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51C50" w:rsidRPr="00846F92" w14:paraId="4EBC044A" w14:textId="77777777" w:rsidTr="00D51C50">
        <w:tc>
          <w:tcPr>
            <w:tcW w:w="5211" w:type="dxa"/>
          </w:tcPr>
          <w:p w14:paraId="2697FEB4" w14:textId="4C271D06"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660C9181" w14:textId="30B7041F" w:rsidR="00D51C50" w:rsidRPr="00FF3744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Педагогическом совете) </w:t>
            </w:r>
          </w:p>
          <w:p w14:paraId="0B36DF9A" w14:textId="42ED4CF3"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>августа 2025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14:paraId="532CD356" w14:textId="24ADD614"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</w:p>
          <w:p w14:paraId="79B47383" w14:textId="77777777"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C070AA" w14:textId="77777777" w:rsidR="00D51C50" w:rsidRPr="00846F92" w:rsidRDefault="00D51C50" w:rsidP="00FF374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4F2CEE1A" w14:textId="77777777" w:rsidR="00FF3744" w:rsidRDefault="00D51C50" w:rsidP="00FF374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F3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744">
              <w:rPr>
                <w:rFonts w:ascii="Times New Roman" w:hAnsi="Times New Roman" w:cs="Times New Roman"/>
                <w:sz w:val="24"/>
                <w:szCs w:val="24"/>
              </w:rPr>
              <w:t xml:space="preserve"> Рыбина Ирина Алексеевна</w:t>
            </w:r>
          </w:p>
          <w:p w14:paraId="6B6BC4DA" w14:textId="53BACC3E" w:rsidR="00D51C50" w:rsidRPr="00846F92" w:rsidRDefault="00FF3744" w:rsidP="00FF3744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14:paraId="206BDF2D" w14:textId="5E9BAD30" w:rsidR="00D51C50" w:rsidRPr="00846F92" w:rsidRDefault="00D51C50" w:rsidP="00FF3744">
            <w:pPr>
              <w:spacing w:after="0" w:line="276" w:lineRule="auto"/>
              <w:ind w:right="-108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 № 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>316-ОД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 августа 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3744">
              <w:rPr>
                <w:rFonts w:ascii="Times New Roman" w:hAnsi="Times New Roman" w:cs="Times New Roman"/>
                <w:i/>
                <w:sz w:val="24"/>
                <w:szCs w:val="24"/>
              </w:rPr>
              <w:t>2025 г.</w:t>
            </w:r>
          </w:p>
          <w:p w14:paraId="655D7E1D" w14:textId="7FF904BE" w:rsidR="00D51C50" w:rsidRPr="00846F92" w:rsidRDefault="00367EB9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EB9">
              <w:rPr>
                <w:rFonts w:cs="Times New Roman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56B49044" wp14:editId="0F37D70D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FD57FD" w14:textId="09B7300B" w:rsidR="00D51C50" w:rsidRPr="00846F92" w:rsidRDefault="00D51C50" w:rsidP="000E0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5770" w14:textId="35545977" w:rsidR="00367EB9" w:rsidRDefault="00367EB9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6FE93522" w14:textId="77777777" w:rsidR="00367EB9" w:rsidRDefault="00367EB9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60A84433" w14:textId="77777777" w:rsidR="00367EB9" w:rsidRDefault="00367EB9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3A2A0D05" w14:textId="77777777" w:rsidR="00FF3744" w:rsidRDefault="00FF3744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F3744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Положение о формах обучения </w:t>
      </w:r>
    </w:p>
    <w:p w14:paraId="748AF427" w14:textId="7A424983" w:rsidR="00D51C50" w:rsidRPr="00FF3744" w:rsidRDefault="00FF3744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F3744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в МОУ « Средняя школа № 35</w:t>
      </w: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»</w:t>
      </w:r>
      <w:bookmarkStart w:id="0" w:name="_GoBack"/>
      <w:bookmarkEnd w:id="0"/>
    </w:p>
    <w:p w14:paraId="53B7482F" w14:textId="77777777" w:rsidR="00FF3744" w:rsidRDefault="00FF3744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C561EC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1. Общие положения</w:t>
      </w:r>
    </w:p>
    <w:p w14:paraId="5C4A67FC" w14:textId="0648522D" w:rsidR="002012A5" w:rsidRPr="00846F92" w:rsidRDefault="002012A5" w:rsidP="00B51DCF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1.1.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Настоящее Положение разработано 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на основании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 xml:space="preserve">ст. </w:t>
      </w:r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>17, ч. 3</w:t>
      </w:r>
      <w:r w:rsidR="00D4542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 xml:space="preserve">ст. 44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Федеральн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ого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закон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от 29.12.2012 № 273-Ф3 «Об образовании в Российской Федерации»,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Минпросвещения</w:t>
      </w:r>
      <w:proofErr w:type="spellEnd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31.05.2021 N 286 "Об утверждении федерального государственного образовательного стандарта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начального общего образования",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Приказ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Минобрнауки</w:t>
      </w:r>
      <w:proofErr w:type="spellEnd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17.05.2012 N 413 "Об утверждении федерального государственного образовательного стандарта среднего общего образования"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Приказ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Минпросвещ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ения</w:t>
      </w:r>
      <w:proofErr w:type="spellEnd"/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31.05.2021 N 287</w:t>
      </w:r>
      <w:proofErr w:type="gramEnd"/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"Об утверждении федерального государственного образовательного стандарт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а основного общего образования",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Устав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744">
        <w:rPr>
          <w:rFonts w:ascii="Times New Roman" w:hAnsi="Times New Roman" w:cs="Times New Roman"/>
          <w:kern w:val="0"/>
          <w:sz w:val="24"/>
          <w:szCs w:val="24"/>
        </w:rPr>
        <w:t>МОУ « Средняя школа № 35»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(далее – ОО)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D8412CD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1.2. Настоящее </w:t>
      </w:r>
      <w:r w:rsidR="00590927" w:rsidRPr="00846F92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оложение определяет порядок:</w:t>
      </w:r>
    </w:p>
    <w:p w14:paraId="3ED21DA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в ОО принципа свободы выбора получения образования согласно склонностям и потребностям человека, создания условий для самореализации каждого человека, свободного развития его способностей;</w:t>
      </w:r>
    </w:p>
    <w:p w14:paraId="1DC8B86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права выбора форм обучения обучающимися и родителями (законными представителями) несовершеннолетних обучающихся.</w:t>
      </w:r>
    </w:p>
    <w:p w14:paraId="385749B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1.3. В Положении используются следующие понятия, термины и сокращения:</w:t>
      </w:r>
    </w:p>
    <w:p w14:paraId="07B3ECD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индивидуальный учебный план (далее – ИУП);</w:t>
      </w:r>
    </w:p>
    <w:p w14:paraId="1C90C0A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14:paraId="783B9F6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очная форма обучения – форма обучения, предполагающая посещение обучающимися занятий, проводимых в ОО, в объеме, предусмотренном учебным планом в рамках осваиваемой образовательной программы соответствующего уровня общего образования;</w:t>
      </w:r>
    </w:p>
    <w:p w14:paraId="225E4ED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очно-заочная форма – форма обучения, предполагающая посещение обучающимися занятий от двух до четырех раз в неделю и систематические аудиторные занятия (лекции, семинары, практические занятия и пр.) в течение всего учебного года;</w:t>
      </w:r>
    </w:p>
    <w:p w14:paraId="170358A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заочная форма – форма обучения, сочетающая в себе черты самостоятельной подготовки и очного обучения;</w:t>
      </w:r>
    </w:p>
    <w:p w14:paraId="766D1AF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– дистанционные образовательные технологии –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работников;</w:t>
      </w:r>
    </w:p>
    <w:p w14:paraId="52B07230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14:paraId="56196A0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самостоятельная работа – индивидуальная или коллективная учебная деятельность, осуществляемая без непосредственного руководства педагогических работников.</w:t>
      </w:r>
    </w:p>
    <w:p w14:paraId="2805C9D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В настоящее Положение в установленном порядке могут вноситься изменения и (или) дополнения.</w:t>
      </w:r>
    </w:p>
    <w:p w14:paraId="011E0106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19FF92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2. Формы обучения</w:t>
      </w:r>
    </w:p>
    <w:p w14:paraId="3B6E6D5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2.1. В соответствии с </w:t>
      </w:r>
      <w:r w:rsidR="00684B62" w:rsidRPr="00846F92">
        <w:rPr>
          <w:rFonts w:ascii="Times New Roman" w:hAnsi="Times New Roman" w:cs="Times New Roman"/>
          <w:kern w:val="0"/>
          <w:sz w:val="24"/>
          <w:szCs w:val="24"/>
        </w:rPr>
        <w:t>Федеральным з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аконом «Об образовании в РФ» образование может быть получено:</w:t>
      </w:r>
    </w:p>
    <w:p w14:paraId="1664836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1) в организациях, осуществляющих образовательную деятельность;</w:t>
      </w:r>
    </w:p>
    <w:p w14:paraId="291120F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2) вне организаций, осуществляющих образовательную деятельность (в форме семейного образования и самообразования). Дети, получающие образование в форме самообразования или семейного образовании по основным общеобразовательным программам общего образования, не относятся к контингенту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ОО.</w:t>
      </w:r>
    </w:p>
    <w:p w14:paraId="112A7FD2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2.2.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обучающимися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осуществляется в очной, очно-заочной или заочной форме.</w:t>
      </w:r>
    </w:p>
    <w:p w14:paraId="267657D5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2.3.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РФ» промежуточной и государственной итоговой аттестации в организациях, осуществляющих образовательную деятельность. Для всех форм обучения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образования.</w:t>
      </w:r>
    </w:p>
    <w:p w14:paraId="2514573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2.4. Сроки получения общего образования (соответствующего уровня) в зависимости от формы обучения (по очной, очно-заочной и заочной формам) установлены по конкретным уровням общего образования. Начало учебного года при реализации общеобразовательной программы соответствующего уровня общего образования в ОО может переноситься в очно-заочной форме обучения не более чем на один месяц, в заочной форме обучения – не более чем на три месяца. Окончание учебного года определяется учебным планом по конкретным ООП освоения в рамках получения соответствующего уровня образования для очно-заочной и заочной форм обучения,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который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разрабатывается образовательной организацией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самостоятельно.</w:t>
      </w:r>
    </w:p>
    <w:p w14:paraId="1863258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2.5. Независимо от формы обучения (очной, очно-заочной и заочной) содержание начального общего, основного общего и среднего общего образования определяется соответствующими образовательными программами, разрабатываемыми и утверждаемыми образовательной организацией самостоятельно.</w:t>
      </w:r>
    </w:p>
    <w:p w14:paraId="2EA3CDF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2.6. При реализации общеобразовательных программ во всех формах обучения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5D21445C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2.7. Допускается сочетание различных форм обучения и форм получения образования. Обучающимся, осваивающим образовательные программы общего образования, независимо от формы обучения (очной, очно-заочной и заочной), предоставляется право пользования всеми ресурсами ОО и ее инфраструктурой в соответствии с Порядком пользования объектами инфраструктуры ОО.</w:t>
      </w:r>
    </w:p>
    <w:p w14:paraId="6048702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2.8. По желанию обучающегося,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несовершеннолетнего обучающегося возможен переход на другую форму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обучения. Перевод осуществляется при наличии вакантных мест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 по данной форме обучения и оформляется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приказом руководителя учреждения.</w:t>
      </w:r>
    </w:p>
    <w:p w14:paraId="5602CC1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2.9. В случае заключения с обучающимся, родителем (законным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представителем) договора в тексте договора указывается форма обучения.</w:t>
      </w:r>
    </w:p>
    <w:p w14:paraId="445BDB2E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F44B3B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3. Порядок выбора формы обучения</w:t>
      </w:r>
    </w:p>
    <w:p w14:paraId="40F6CFE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3.1. Обучающий самостоятельно выбирает форму обучения при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условии получения основного общего образования или после достижения 18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лет.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 достижения указанных условий выбор формы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родителями (законными представителями) обучающегося.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 выборе родителями (законными представителями) несовершеннолетнего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формы обучения учитывается мнение ребенка,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рекомендации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психолого-медико-педагогической комиссии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 их наличии.</w:t>
      </w:r>
    </w:p>
    <w:p w14:paraId="5792B6F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3.2. Обучающийся, освоивший программу основного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образования,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совершеннолетний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обучающийся или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обучающихся имеют право на выбор формы обучения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конкретной образовательной программе при приеме в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организацию, а также во время обучения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2823112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3.3. Выбор формы обучения осуществляется по личному заявлению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обучающегося.</w:t>
      </w:r>
    </w:p>
    <w:p w14:paraId="47A1455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3.4. При выборе очно-заочной, заочной формы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образовательная организация осуществляет необходимые психолого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педагогические и методические консультации, обеспечивающие осознанный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выбор формы обучения.</w:t>
      </w:r>
    </w:p>
    <w:p w14:paraId="10EF327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3.5. Изменение формы обучения осуществляется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руководителя учреждения, на основании заявления обучающегося,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представителей).</w:t>
      </w:r>
    </w:p>
    <w:p w14:paraId="436EE63A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831C5C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4. Организация образовательной деятельности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по очной форме обучения</w:t>
      </w:r>
    </w:p>
    <w:p w14:paraId="10E3AE5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4.1. Освоение общеобразовательных программ по очной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 предполагает обязательное посещение обучающимися учебных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занятий по предметам учебного плана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согласно расписанию.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Основной формой организации образовательной (учебной)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деятельности по очной форме обучения является урок.</w:t>
      </w:r>
    </w:p>
    <w:p w14:paraId="09A527C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4.2. Обучающиеся, осваивающие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проходят текущую и промежуточную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аттестацию по всем предметам учебного плана в соответствии с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14:paraId="1FF4297B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4.3.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Обучающимся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>, осваивающим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предоставляются на время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 и другая литература, имеющаяся в библиотеке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14:paraId="74E816E4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4.4. Организация образовательного процесса по 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регламентируется расписанием занятий, которое утверждается директором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14:paraId="06C3266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4.5. Обучающиеся имеют право на посещение по своему выбору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мероприятий, которые проводятся в ОО и 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предусмотрены учебным планом, в порядке, установленном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14:paraId="07A54E1C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B231FB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5. Организация образовательной деятельности по очно-заочной 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заочной формам обучения</w:t>
      </w:r>
    </w:p>
    <w:p w14:paraId="2E3451A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5.1.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При обучении в очно-заочной или заочной форме обучающийся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имеет право на обучение по ИУП, в том числе ускоренное обучение,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пределах осваиваемой образовательной программы, в порядке,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Положением об индивидуальном учебном плане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proofErr w:type="gramEnd"/>
    </w:p>
    <w:p w14:paraId="282D9464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При прохождении обучения в соответствии с индивидуальным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учебным планом его продолжительность может быть изменена с учетом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особенностей и образовательных потребностей конкретного учащегося.</w:t>
      </w:r>
    </w:p>
    <w:p w14:paraId="77A28B8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5.2. Освоение общеобразовательных программ начального, основного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 среднего общего образования в очно-заочной и заочной форме возможно для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всех обучающихся, включая:</w:t>
      </w:r>
    </w:p>
    <w:p w14:paraId="31D0AE8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нуждающихся в длительном лечении, а также детей-инвалидов,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которые по состоянию здоровья не могут посещать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организацию;</w:t>
      </w:r>
    </w:p>
    <w:p w14:paraId="2DC3AF0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выезжающих в период учебных занятий на учебно-тренировочные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сборы в составе сборных команд РФ на международные олимпиады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школьников, тренировочные сборы, российские или международные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спортивные соревнования, конкурсы, смотры и т. п.</w:t>
      </w:r>
    </w:p>
    <w:p w14:paraId="471E9EC5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5.3.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Количество обучающихся по очно-заочной и заочной формам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группе определяется образовательной организацией самостоятельно, исходя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 финансовых возможностей.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Группы обучающихся по очно-заочной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заочной формам могут быть укомплектованы из обучающихся различных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классов одной параллели.</w:t>
      </w:r>
      <w:proofErr w:type="gramEnd"/>
    </w:p>
    <w:p w14:paraId="7CBDD5BD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5.4.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При освоении основных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 общего образования в очно-заочной и 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формах образовательная организация предоставляет обучающемуся: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контактные данные (телефон, адрес сайта, адрес электронной почты); учебный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план; план учебной работы на четверть/полугодие; расписание занятий,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учебники; перечень самостоятельных работ с рекомендациями по их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выполнению;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методические материалы для выполнения заданий, а также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случае организации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электронного обучения или обучения с использованием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дистанционных образовательных технологий – условия доступа к сервису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(личный сертификат, логин/пароль, личный ключ доступа), правила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пользования сервисом, регламент работы сервиса и его адрес.</w:t>
      </w:r>
    </w:p>
    <w:p w14:paraId="19BD9C4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5.5. Образовательная деятельность при очно-заочной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организована по: учебным четвертям/полугодиям с прохождением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окончании промежуточной аттестации. Порядок, формы, и сроки проведения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промежуточной аттестации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определяются </w:t>
      </w:r>
      <w:r w:rsidR="0048518D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самостоятельно.</w:t>
      </w:r>
    </w:p>
    <w:p w14:paraId="1A207FB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5.5.1. Образовательная деятельность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 очно-заочной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обучения предусматривает учебные занятия (урок, практическое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занятие, лабораторное занятие, консультация, лекция), самостоятельную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работу, выполнение учебного проекта, а также другие виды учебной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деятельности, определенные учебным планом.</w:t>
      </w:r>
    </w:p>
    <w:p w14:paraId="6BCFA2D5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 При заочной форме обучения продолжительность обязательных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учебных (аудиторных) занятий не должна, как правило, превышать 3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х часов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 день.</w:t>
      </w:r>
    </w:p>
    <w:p w14:paraId="17A6B70C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5.6.1. При заочной форме обучения: осуществляются следующие виды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учебной деятельности: обзорные и установочные занятия, включая лекции,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практические и лабораторные занятия, учебные проекты, практики,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проводиться другие виды учебной деятельности.</w:t>
      </w:r>
    </w:p>
    <w:p w14:paraId="71C90FF6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5.6.2. При заочной форме обучения основной формой организации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образовательной деятельности в ОО является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сессия, включающая в себя: теоретическое обучение, выполнение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практических, лабораторных работ, промежуточную и итоговую аттестацию.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Периодичность и сроки проведения сессии устанавливаются в графике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учебного процесса учебного плана по конкретным программам освоения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рамках получения общего образования соответствующего уровня.</w:t>
      </w:r>
    </w:p>
    <w:p w14:paraId="497650F2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5.7.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Сессия обеспечивает управление обучающегося очно-заочной и заочной форм обучения и проводится с целью определения:</w:t>
      </w:r>
      <w:proofErr w:type="gramEnd"/>
    </w:p>
    <w:p w14:paraId="5B0C2210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уровня освоения теоретических знаний по учебной программе, курсу, дисциплине (модулю); </w:t>
      </w:r>
    </w:p>
    <w:p w14:paraId="7B83AAF5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достижения планируемых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результатов освоения основной образовательной программы соответствующего уровня общего образования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05426F78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14:paraId="60BB08D0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наличия умений самостоятельной работы с учебной литературой иными информационными.</w:t>
      </w:r>
    </w:p>
    <w:p w14:paraId="024DF293" w14:textId="77777777" w:rsidR="00173765" w:rsidRPr="00846F92" w:rsidRDefault="0017376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5.8.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При очно-заочной и заочной формах обучения оценка качества освоения образовательной программы (соответствующего уровня образования) включает текущий контроль успеваемости, промежуточную аттестацию и ГИА обучающихся.</w:t>
      </w:r>
      <w:proofErr w:type="gramEnd"/>
    </w:p>
    <w:p w14:paraId="035FB12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5.9. Обучающиеся на заочной и очно-заочной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формах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освоившие общеобразовательные программы основного общего и среднего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 образования, проходят государственную итоговую аттестацию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установленном порядке.</w:t>
      </w:r>
    </w:p>
    <w:p w14:paraId="091C8835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6A20B99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6. Организация получения общего образования в форме семейного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14:paraId="31A3B990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6.1. Семейное образование – форма освоения общеобразовательных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программ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начального общего, основного общего, среднего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в семье.</w:t>
      </w:r>
    </w:p>
    <w:p w14:paraId="7112991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6.2. При выборе родителями (законными представителями) детей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получения общего образования в форме семейного образования родители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(законные представители) информируют об этом выборе орган местного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самоуправления, на территории которого они проживают;</w:t>
      </w:r>
    </w:p>
    <w:p w14:paraId="7188B22B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6.3. Обучение в форме семейного образования осуществляется с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правом последующего прохождения промежуточной и государственной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итоговой аттестации в ОО.</w:t>
      </w:r>
    </w:p>
    <w:p w14:paraId="24280426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6.4. Для осуществления семейного образования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могут:</w:t>
      </w:r>
    </w:p>
    <w:p w14:paraId="2E33E844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пригласить преподавателя самостоятельно;</w:t>
      </w:r>
    </w:p>
    <w:p w14:paraId="186256F7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обратиться за помощью в ОО;</w:t>
      </w:r>
    </w:p>
    <w:p w14:paraId="0FAF088A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обучать самостоятельно.</w:t>
      </w:r>
    </w:p>
    <w:p w14:paraId="48E7628F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6.5. Образовательная организация оказывает помощь родителям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создании условий для получения их детьми основного общего образования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семейного образования. Родители (законные представители) несут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ответственность за выполнение общеобразовательных программ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соответствии с федеральными государственными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стандартами, компонентами государственного образовательного стандарта.</w:t>
      </w:r>
    </w:p>
    <w:p w14:paraId="6FBCEC47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6.6. Перейти на семейную форму получения образования обучающиеся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на любой ступени общего образования. Перевод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по заявлению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обучающихся.</w:t>
      </w:r>
    </w:p>
    <w:p w14:paraId="3DC141F3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6.7. Обучающиеся, получающие общее образование в семье, вправе на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любом этапе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 по решению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продолжить обучение в ОО.</w:t>
      </w:r>
    </w:p>
    <w:p w14:paraId="3A0BDF52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6.8. Проведение промежуточной аттестации обучающегося в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семейного образования осуществляется в соответствии с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программами. Порядок, формы и сроки проведения промежуточной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аттестации обучающегося определяются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и доводятся до сведения его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 под роспись.</w:t>
      </w:r>
    </w:p>
    <w:p w14:paraId="748310A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6.9. Родители (законные представители) несовершеннолетнего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могут присутствовать на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при наличии медицинских показаний или по рекомендации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психолога и должны быть информированы в письменном виде об уровне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усвоения учащимся общеобразовательных программ.</w:t>
      </w:r>
    </w:p>
    <w:p w14:paraId="6323860D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6.10. Перевод обучающегося в следующий класс осуществляется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решению Педагогического совета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4DA8C65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6.11. Обучающиеся по образовательным программам начального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общего, основного общего и среднего общего образования в форме семейного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образования, не ликвидировавшие в установленные сроки академической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задолженности, продолжают получать образование в образовательной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организации.</w:t>
      </w:r>
    </w:p>
    <w:p w14:paraId="2F48D935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C189EB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7. Организация получения общего образования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в форме самообразования</w:t>
      </w:r>
    </w:p>
    <w:p w14:paraId="53D4B0A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7.1. Освоение образовательных программ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предполагает самостоятельное изучение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среднего общего образования с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последующей промежуточной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государственной итоговой аттестацией.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Прохождение промежуточной и государственной итоговой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ОО, имеющей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аккредитацию.</w:t>
      </w:r>
    </w:p>
    <w:p w14:paraId="218A8815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7.2. Обучающиеся ОО, осваивающие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образовательные программы среднего общего образования в очной форме,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имеют право осваивать общеобразовательные программы по отдельным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предметам в форме самообразования и пройти по ним промежуточную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итоговую аттестацию в этой же организации.</w:t>
      </w:r>
    </w:p>
    <w:p w14:paraId="5A93600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7.3. Перевод на получение образования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оформляется приказом руководителя ОО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заявлению обучающегося с согласия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14:paraId="62D8A511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7.4. Обучающиеся, осваивающие общеобразовательные программы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самообразования, вправе на любом этапе продолжить обучение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ОО. Данное решение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на основании заявления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14:paraId="2C416EEB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7.5. Проведение промежуточной аттестации обучающегося,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осваивающего общеобразовательные программы в форме самообразования,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соответствии с федеральными государственными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образовательными стандартами.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Порядок, формы и сроки проведения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определяются образовательной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ОО и доводятся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до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сведения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обучающегося под роспись.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Результаты промежуточной аттестации оформляются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соответствующим протоколом.</w:t>
      </w:r>
    </w:p>
    <w:p w14:paraId="6548FCDE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7.6. Обучающиеся, сочетающие очную форму получения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и самообразование, и не прошедшие промежуточную аттестацию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 предметам, изучаемым ими в форме самообразования, продолжают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осваивать общеобразовательные программы в очной форме в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порядке.</w:t>
      </w:r>
    </w:p>
    <w:p w14:paraId="3C19C623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D2FF5C" w14:textId="77777777" w:rsidR="0017376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8. Порядок внесения изменений и</w:t>
      </w:r>
      <w:r w:rsidR="00D60FE8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или дополнений в Положение</w:t>
      </w:r>
    </w:p>
    <w:p w14:paraId="109B53AD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8.1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Инициатива внесения изменений или дополнений в настоящее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Положение может исходить от органов коллегиального управления,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представительных органов работников, обучающихся, родителей,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администрации ОО.</w:t>
      </w:r>
    </w:p>
    <w:p w14:paraId="31E5D2DD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8.2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Изменения </w:t>
      </w:r>
      <w:r w:rsidR="00D60FE8" w:rsidRPr="00846F92">
        <w:rPr>
          <w:rFonts w:ascii="Times New Roman" w:hAnsi="Times New Roman" w:cs="Times New Roman"/>
          <w:kern w:val="0"/>
          <w:sz w:val="24"/>
          <w:szCs w:val="24"/>
        </w:rPr>
        <w:t xml:space="preserve">и/или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дополнения в настоящее Положение подлежат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открытому общественному обсуждению на заседаниях коллегиальных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органов управления ОО.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Изменения в настоящее Положение вносятся в случае их одобрения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утверждаются приказом руководителя ОО.</w:t>
      </w:r>
    </w:p>
    <w:p w14:paraId="58D738E8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8.3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p w14:paraId="53AF0734" w14:textId="77777777" w:rsidR="00A91184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8.4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sectPr w:rsidR="00A91184" w:rsidRPr="00846F92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2"/>
    <w:rsid w:val="00052B90"/>
    <w:rsid w:val="00083F84"/>
    <w:rsid w:val="000E0BD9"/>
    <w:rsid w:val="000F5372"/>
    <w:rsid w:val="00101727"/>
    <w:rsid w:val="00126302"/>
    <w:rsid w:val="00173765"/>
    <w:rsid w:val="002012A5"/>
    <w:rsid w:val="002040DD"/>
    <w:rsid w:val="002C4DCD"/>
    <w:rsid w:val="002C4E89"/>
    <w:rsid w:val="00367EB9"/>
    <w:rsid w:val="00437052"/>
    <w:rsid w:val="004705A1"/>
    <w:rsid w:val="0048518D"/>
    <w:rsid w:val="004D5312"/>
    <w:rsid w:val="00536F37"/>
    <w:rsid w:val="00590927"/>
    <w:rsid w:val="005A62F3"/>
    <w:rsid w:val="005F3F52"/>
    <w:rsid w:val="005F76AC"/>
    <w:rsid w:val="00603547"/>
    <w:rsid w:val="00684B62"/>
    <w:rsid w:val="00695A9D"/>
    <w:rsid w:val="006E29D3"/>
    <w:rsid w:val="006F11D5"/>
    <w:rsid w:val="006F456E"/>
    <w:rsid w:val="00724063"/>
    <w:rsid w:val="00770A49"/>
    <w:rsid w:val="007C48D6"/>
    <w:rsid w:val="00843FBE"/>
    <w:rsid w:val="00846F92"/>
    <w:rsid w:val="00895376"/>
    <w:rsid w:val="00946438"/>
    <w:rsid w:val="009D0BA4"/>
    <w:rsid w:val="009F67E9"/>
    <w:rsid w:val="00A91184"/>
    <w:rsid w:val="00AC38B8"/>
    <w:rsid w:val="00B14A31"/>
    <w:rsid w:val="00B51DCF"/>
    <w:rsid w:val="00C30827"/>
    <w:rsid w:val="00D1140F"/>
    <w:rsid w:val="00D220E6"/>
    <w:rsid w:val="00D45427"/>
    <w:rsid w:val="00D51C50"/>
    <w:rsid w:val="00D60FE8"/>
    <w:rsid w:val="00D956D0"/>
    <w:rsid w:val="00DE622D"/>
    <w:rsid w:val="00E07002"/>
    <w:rsid w:val="00E60294"/>
    <w:rsid w:val="00E91A58"/>
    <w:rsid w:val="00E91CCC"/>
    <w:rsid w:val="00F35B62"/>
    <w:rsid w:val="00F4067A"/>
    <w:rsid w:val="00FA2B13"/>
    <w:rsid w:val="00FF15E0"/>
    <w:rsid w:val="00FF3744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7A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2B90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51C50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locked/>
    <w:rsid w:val="00B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CF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F53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2B90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51C50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locked/>
    <w:rsid w:val="00B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CF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F5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18520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Admin</cp:lastModifiedBy>
  <cp:revision>2</cp:revision>
  <dcterms:created xsi:type="dcterms:W3CDTF">2025-10-08T09:39:00Z</dcterms:created>
  <dcterms:modified xsi:type="dcterms:W3CDTF">2025-10-08T09:39:00Z</dcterms:modified>
</cp:coreProperties>
</file>