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В Астраханской области вынесен приговор по уголовному делу о незаконном обороте водных биологических ресурсов. </w:t>
      </w:r>
    </w:p>
    <w:p w14:paraId="02000000">
      <w:pPr>
        <w:pStyle w:val="Style_1"/>
      </w:pPr>
      <w:r>
        <w:t xml:space="preserve">Прокуратура Камызякского района поддержала государственное обвинение </w:t>
      </w:r>
      <w:r>
        <w:br/>
      </w:r>
      <w:r>
        <w:t xml:space="preserve">в отношении местного жителя, который осуществил приобретение, перевозку </w:t>
      </w:r>
      <w:r>
        <w:br/>
      </w:r>
      <w:r>
        <w:t xml:space="preserve">и хранение рыбы, занесенной в Красную Книгу Российской Федерации. </w:t>
      </w:r>
    </w:p>
    <w:p w14:paraId="03000000">
      <w:pPr>
        <w:pStyle w:val="Style_1"/>
      </w:pPr>
      <w:r>
        <w:t xml:space="preserve">Он признан виновным в совершении преступления, предусмотренного ч. 1 </w:t>
      </w:r>
      <w:r>
        <w:br/>
      </w:r>
      <w:r>
        <w:t xml:space="preserve">ст. 258.1 УК РФ (незаконные приобретение, хранение, перевозка особо ценных водных биологических ресурсов, принадлежащих к видам, занесенным </w:t>
      </w:r>
      <w:r>
        <w:br/>
      </w:r>
      <w:r>
        <w:t xml:space="preserve">в Красную Книгу Российской Федерации и охраняемым международными договорами Российской Федерации, их частей). В суде установлено, что житель Камызякского района незаконно приобрел части рыб в количестве 74 штук осетровых пород «Русский осетр» и «Белуга», занесенных в Красную книгу Российской Федерации, используя маломерное судно перевез и хранил </w:t>
      </w:r>
      <w:r>
        <w:br/>
      </w:r>
      <w:r>
        <w:t xml:space="preserve">их по месту жительства. Преступные действия пресечены сотрудниками Пограничного управления ФСБ России по республике Калмыкия и Астраханской области в ходе проведения оперативно-розыскных мероприятий. </w:t>
      </w:r>
    </w:p>
    <w:p w14:paraId="04000000">
      <w:pPr>
        <w:pStyle w:val="Style_1"/>
      </w:pPr>
      <w:r>
        <w:t xml:space="preserve">С учетом позиции государственного обвинителя суд назначил виновному уголовное наказание в виде лишения свободы сроком на 1 год 4 месяца </w:t>
      </w:r>
      <w:r>
        <w:br/>
      </w:r>
      <w:r>
        <w:t>с отбыванием в колонии-поселении и штраф в размере 500 тыс.рублей. Вещественное доказательство в виде маломерного суда конфисковано в доход государства. Приговор вступил в законную силу.</w:t>
      </w:r>
    </w:p>
    <w:p w14:paraId="05000000">
      <w:pPr>
        <w:pStyle w:val="Style_1"/>
      </w:pPr>
    </w:p>
    <w:p w14:paraId="06000000">
      <w:pPr>
        <w:pStyle w:val="Style_1"/>
      </w:pPr>
      <w:r>
        <w:t xml:space="preserve">помощник прокурора Камызякского района </w:t>
      </w:r>
    </w:p>
    <w:p w14:paraId="07000000">
      <w:pPr>
        <w:pStyle w:val="Style_1"/>
      </w:pPr>
      <w:r>
        <w:t>юрист 2 класса</w:t>
      </w:r>
    </w:p>
    <w:p w14:paraId="08000000">
      <w:pPr>
        <w:pStyle w:val="Style_1"/>
      </w:pPr>
      <w:r>
        <w:t>Мусагалиева К.И.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2026-05-26T11:51:00Z</dcterms:modified>
</cp:coreProperties>
</file>