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9" w:rsidRDefault="0003681B">
      <w:pPr>
        <w:pStyle w:val="30"/>
        <w:shd w:val="clear" w:color="auto" w:fill="auto"/>
        <w:spacing w:after="325" w:line="280" w:lineRule="exact"/>
        <w:ind w:left="1600"/>
      </w:pPr>
      <w:r>
        <w:rPr>
          <w:rStyle w:val="31"/>
          <w:b/>
          <w:bCs/>
        </w:rPr>
        <w:t>«СНЮС - безобидное увлечение или шаг в пропасть?».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Снюс - это измельченный увлажненный жевательный табак, содержащий более 30 химических веществ с потенциальным канцерогенным эффектом.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Обычно снюс выглядит как множество небольших утрамбованных прямоугольных пакетиков, которые лежат в круглом пластиковом контейнере. Именно поэтому его называют «шайбой». Еще существует рассыпной вариант, где никотиновая смесь не дозирована, а просто находится в банке. Третий вариант - ароматизированный снюс, никотиновая смесь с добавлением различных запахов и вкусов, например ментола.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В последнее время производители жевательного табака немного изменили его вид, маскируя под обычный мармелад и сосательные конфеты. Чаще всего используют, чтобы избавиться от желания покурить или как замену сигарет. Но кто-то «закидывает» снюс и в развлекательных целях. Выделение слюны в полости рта высвобождает никотин и другие вещества, и они сразу попадают в кровь.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На российском рынке снюс появился в начале 2000 - х, и несмотря на то, что его продажа запрещена на территории Российской Федерации с 2015 года, продавцы все равно находят лазейки в законе.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С осени 2019 года Минздрав бьет тревогу, в связи с тем, что главными покупателями жевательного табака стали школьники, которые хотят получать расслабляющий эффект так, чтобы от рук не пахло сигаретами, а родители и учителя никак не могли найти следов употребления никотина.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Поскольку в одном пакетике снюса до 22 мг никотина (для сравнения: в сигарете до 1,5 мг никотина), многие случаи употребления жевательного табака детьми приводят к интоксикации организма, а иногда и вовсе к летальному исходу.</w:t>
      </w:r>
    </w:p>
    <w:p w:rsidR="00CD10E9" w:rsidRDefault="0003681B">
      <w:pPr>
        <w:pStyle w:val="20"/>
        <w:shd w:val="clear" w:color="auto" w:fill="auto"/>
        <w:spacing w:before="0"/>
        <w:ind w:firstLine="580"/>
        <w:sectPr w:rsidR="00CD10E9">
          <w:headerReference w:type="default" r:id="rId6"/>
          <w:headerReference w:type="first" r:id="rId7"/>
          <w:pgSz w:w="11900" w:h="16840"/>
          <w:pgMar w:top="1882" w:right="827" w:bottom="1330" w:left="1688" w:header="0" w:footer="3" w:gutter="0"/>
          <w:cols w:space="720"/>
          <w:noEndnote/>
          <w:titlePg/>
          <w:docGrid w:linePitch="360"/>
        </w:sectPr>
      </w:pPr>
      <w:r>
        <w:t>В октябре 2019 года в России отмечен первый случай детской никотиновой ломки от снюса. Самый громкий случай произошел в элитной кадетской школе Волгоградской области, где ученики 6-9-х классов разделились на «потребителей» и «дилеров» снюса, после чего в школе проводились расследования и медицинская комиссия. Подобные случаи также были зафиксированы в г. Москве, Санкт-Петербурге, Екатеринбурге и других крупных городах. В Новосибирске подросток скончался от снюса. Вспышки отравлений никотиновой смесью были зафиксированы по всей стране.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lastRenderedPageBreak/>
        <w:t>По данным Роспотребнадзора, последствия употребления жевательного табака - это: остановка роста; повышения агрессивность и возбудимость; нарушение памяти и концентрации внимания; высокий риск развития онкологических заболеваний, прежде всего желудка, печени, полости рта; ослабление устойчивости к информационным заболеваниям.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Пользователи бездымного табака получают намного больше никотина по сравнению с курильщиками сигарет. Дело в том, что употребление снюса предполагает, что табак остается во рту менее 30 минут, за это время в организм попадает в десятки раз больше никотина, нежели при выкуривании одной, даже самой крепкой, сигареты. Даже если табак находился в полости рта непродолжительное время, порядка 5-10 минут, в кровь все равно поступает большое количество этого никотина.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Если ребенок употребляет снюс регулярно, то родителям и учителям нужно обратить внимание, в каком состоянии подросток приходит домой или на уроки, фиксирует ли взгляд, есть ли нарушения походки и координации движений, изменилось ли его поведение (заторможенность, замирания или, наоборот, излишняя активность, энергичность, неусидчивость). Человек, употребляющий снюс, может часто ходить в туалет из-за диареи или рвоты. В случае обнаружения симптомов острого отравления важно вовремя обратиться за медицинской помощью. При формировании зависимости и привыкания стоит обратиться за помощью к специалистам (детский психиатр, психолог).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Употребление снюса может привести к никотиновому отравлению. Его симптомы - повышенное слюноотделение, потливость, нарушение сознания, координации, боли в животе, тремор, судороги. Передозировка также может привести к нарушению дыхания и остановке сердца.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 xml:space="preserve">Юридически снюс - это сосательный табак, вид некурительного табачного изделия, предназначенного для сосания и полностью или частично изготовленного из очищенной табачной пыли и (или) мелкой фракции резаного табака с добавлением или без добавления нетабачного сырья и иных ингредиентов </w:t>
      </w:r>
      <w:r>
        <w:rPr>
          <w:rStyle w:val="21"/>
        </w:rPr>
        <w:t>(п. 18 ст. 2 Федерального Закона от 22.12.2008</w:t>
      </w:r>
      <w:r>
        <w:t xml:space="preserve"> № </w:t>
      </w:r>
      <w:r>
        <w:rPr>
          <w:rStyle w:val="21"/>
        </w:rPr>
        <w:t>268 - ФЗ « Технический регламент на табачную продукцию»).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 xml:space="preserve">Табачный снюс не является наркотиком, но с декабря 2015 года запрещен законодательством Российской Федерации, внесены поправки в закон от 23.02.2013 № 15 - ФЗ «Об охране здоровья граждан от воздействия окружающего табачного дыма и последствий потребления табака» </w:t>
      </w:r>
      <w:r>
        <w:rPr>
          <w:rStyle w:val="21"/>
        </w:rPr>
        <w:t>(ст. 8 Федерального закона от 23.02.2013 № 15 - ФЗ)</w:t>
      </w:r>
      <w:r>
        <w:t xml:space="preserve"> и статью 14.53 КоАП РФ «Несоблюдение ограничений и нарушение запретов в сфере торговли </w:t>
      </w:r>
      <w:r>
        <w:lastRenderedPageBreak/>
        <w:t>табачной продукцией и табачными изделиями». Частью 2 данной статьи предусмотрена ответственность за оптовую или розничную продажу насвая, табака сосательного (снюса), за нарушение этого запрета влечет наложение административного штрафа на граждан в размере от 2 тысяч до 4 тысяч рублей; на должностных лиц - от 7 тысяч до 12 тысяч рублей; на юридических лиц - от 40 тысяч до 60 тысяч рублей, частью 3 - за продажу несовершеннолетнему любой табачной продукции и табачных изделий, в том числе снюса, влечет наложение административного штрафа на граждан в размере от 3 тысяч до 5 тысяч рублей; на должностных лиц - от 30 тысяч до 50 тысяч рублей; на юридических лиц - от 100 тысяч до 150 тысяч рублей.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Проблема в том, что под термином «снюс» на бытовом уровне сегодня понимают не только табачное изделие, о котором идет речь в законе, но и так называемые никотиновые чэки - бестабачные изделия, содержащие никотин.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Путаница, вероятно, вызвана схожестью механизма употребления снюса и никотиновых чэков - орально, путем закладывания за губу. На оборот никотиновых чэков указанный выше запрет уже не распространяется, поскольку несмотря на содержание в них никотина, они очевидно, не подпадают под определение табачной продукции табачных изделий.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Закон также не содержит прямого запрета на продажу таких смесей несовершеннолетним, несмотря на высокую концентрацию никотина и негативные для организма ребенка последствия.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Справочно: В соответствии с Федеральным законом «Об охране здоровья граждан от воздействия окружающего табачного дыма и последствий потребления табака» от 30 декабря 2015 года № 456 - ФЗ, запрещается оптовая и розничная торговля насваем и табаком сосательным (снюсом).</w:t>
      </w:r>
    </w:p>
    <w:p w:rsidR="00CD10E9" w:rsidRDefault="0003681B">
      <w:pPr>
        <w:pStyle w:val="20"/>
        <w:shd w:val="clear" w:color="auto" w:fill="auto"/>
        <w:spacing w:before="0"/>
        <w:ind w:firstLine="580"/>
      </w:pPr>
      <w:r>
        <w:t>Законом Архангельской области от 19 ноября 2018 года № 23-3-ОЗ «Об установлении на территории Архангельской области ограничения розничной продажи несовершеннолетним электронных систем доставки никотина, жидкостей для электронных систем доставки никотина, ограничения использования электронных систем доставки никотина и запрета розничной продажи бестабачных никотиновых смесей» установлены меры, направленные на охрану жизни, здоровья и нравственности лиц, не достигших восемнадцатилетнего возраста (далее - несовершеннолетние), от последствий воздействия и использования электронных систем доставки никотина, а также запрет розничной продажи бестабачных никотиновых смесей.</w:t>
      </w:r>
    </w:p>
    <w:p w:rsidR="00CD10E9" w:rsidRDefault="0003681B">
      <w:pPr>
        <w:pStyle w:val="20"/>
        <w:shd w:val="clear" w:color="auto" w:fill="auto"/>
        <w:tabs>
          <w:tab w:val="left" w:pos="4598"/>
        </w:tabs>
        <w:spacing w:before="0"/>
        <w:ind w:firstLine="580"/>
      </w:pPr>
      <w:r>
        <w:t>Нарушение требований настоящего закона влечет за собой ответственность, установленную статьей 8.12 Закона Архангельской области от 3 июня 2003 года №</w:t>
      </w:r>
      <w:r>
        <w:tab/>
        <w:t xml:space="preserve">172-22-ОЗ «Об административных </w:t>
      </w:r>
      <w:r>
        <w:lastRenderedPageBreak/>
        <w:t xml:space="preserve">правонарушениях», </w:t>
      </w:r>
      <w:r>
        <w:rPr>
          <w:rStyle w:val="22"/>
        </w:rPr>
        <w:t xml:space="preserve">частью первой </w:t>
      </w:r>
      <w:r>
        <w:t xml:space="preserve">- за реализацию розничной продажи бестабачных никотиновых смесей, розничной продажи несовершеннолетним электронных систем доставки никотина, жидкостей для электронных систем доставки никотина, влечет наложение административного штрафа на граждан в размере от 3 тысяч до 5 тысяч рублей; на должностных лиц - от 10 тысяч до 20 тысяч рублей; на юридических лиц - от 30 тысяч до 50 тысяч рублей, </w:t>
      </w:r>
      <w:r>
        <w:rPr>
          <w:rStyle w:val="22"/>
        </w:rPr>
        <w:t xml:space="preserve">частью второй </w:t>
      </w:r>
      <w:r>
        <w:t>- использование электронных систем доставки никотина в местах, где их использование запрещено областным законом от 19 ноября 2018 года № 23-3-ОЗ, влечет наложение административного штрафа на граждан в размере от 500 до 1500 рублей.</w:t>
      </w:r>
    </w:p>
    <w:sectPr w:rsidR="00CD10E9" w:rsidSect="00CD10E9">
      <w:pgSz w:w="11900" w:h="16840"/>
      <w:pgMar w:top="1211" w:right="829" w:bottom="1247" w:left="16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CFF" w:rsidRDefault="00166CFF" w:rsidP="00CD10E9">
      <w:r>
        <w:separator/>
      </w:r>
    </w:p>
  </w:endnote>
  <w:endnote w:type="continuationSeparator" w:id="1">
    <w:p w:rsidR="00166CFF" w:rsidRDefault="00166CFF" w:rsidP="00CD1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CFF" w:rsidRDefault="00166CFF"/>
  </w:footnote>
  <w:footnote w:type="continuationSeparator" w:id="1">
    <w:p w:rsidR="00166CFF" w:rsidRDefault="00166C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0E9" w:rsidRDefault="005F572A">
    <w:pPr>
      <w:rPr>
        <w:sz w:val="2"/>
        <w:szCs w:val="2"/>
      </w:rPr>
    </w:pPr>
    <w:r w:rsidRPr="005F57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65pt;margin-top:48.4pt;width:5.05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10E9" w:rsidRDefault="005F57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514F2F" w:rsidRPr="00514F2F">
                    <w:rPr>
                      <w:rStyle w:val="11pt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0E9" w:rsidRDefault="005F572A">
    <w:pPr>
      <w:rPr>
        <w:sz w:val="2"/>
        <w:szCs w:val="2"/>
      </w:rPr>
    </w:pPr>
    <w:r w:rsidRPr="005F57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2.1pt;margin-top:59.8pt;width:220.8pt;height:10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10E9" w:rsidRDefault="00CD10E9">
                <w:pPr>
                  <w:pStyle w:val="a5"/>
                  <w:shd w:val="clear" w:color="auto" w:fill="auto"/>
                  <w:tabs>
                    <w:tab w:val="right" w:pos="3931"/>
                    <w:tab w:val="right" w:pos="4416"/>
                  </w:tabs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D10E9"/>
    <w:rsid w:val="0003681B"/>
    <w:rsid w:val="00166CFF"/>
    <w:rsid w:val="00514F2F"/>
    <w:rsid w:val="005F572A"/>
    <w:rsid w:val="006A2809"/>
    <w:rsid w:val="00CD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0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10E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D1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CD10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CD1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CD10E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D1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;Полужирный"/>
    <w:basedOn w:val="a4"/>
    <w:rsid w:val="00CD10E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Курсив"/>
    <w:basedOn w:val="2"/>
    <w:rsid w:val="00CD10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D10E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10E9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CD10E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D10E9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6A28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2809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6A28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80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lastModifiedBy>Urist</cp:lastModifiedBy>
  <cp:revision>2</cp:revision>
  <dcterms:created xsi:type="dcterms:W3CDTF">2020-06-17T09:26:00Z</dcterms:created>
  <dcterms:modified xsi:type="dcterms:W3CDTF">2020-06-17T09:26:00Z</dcterms:modified>
</cp:coreProperties>
</file>