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28" w:rsidRDefault="00C63B86">
      <w:pPr>
        <w:spacing w:after="15" w:line="268" w:lineRule="auto"/>
        <w:ind w:left="11054" w:right="954" w:hanging="10"/>
      </w:pPr>
      <w:r>
        <w:rPr>
          <w:rFonts w:ascii="Times New Roman" w:eastAsia="Times New Roman" w:hAnsi="Times New Roman" w:cs="Times New Roman"/>
          <w:sz w:val="28"/>
        </w:rPr>
        <w:t>УТВЕРЖДЕН</w:t>
      </w:r>
      <w:r w:rsidR="00BC4E71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F7828" w:rsidRDefault="00BC4E71" w:rsidP="00BC4E71">
      <w:pPr>
        <w:spacing w:after="0"/>
        <w:ind w:left="10" w:right="893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приказ</w:t>
      </w:r>
      <w:r w:rsidR="00C63B8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№ </w:t>
      </w:r>
      <w:r w:rsidR="00C63B86">
        <w:rPr>
          <w:rFonts w:ascii="Times New Roman" w:eastAsia="Times New Roman" w:hAnsi="Times New Roman" w:cs="Times New Roman"/>
          <w:sz w:val="28"/>
        </w:rPr>
        <w:t>165</w:t>
      </w:r>
    </w:p>
    <w:p w:rsidR="00EF7828" w:rsidRDefault="00C63B86">
      <w:pPr>
        <w:spacing w:after="15" w:line="268" w:lineRule="auto"/>
        <w:ind w:left="11054" w:right="954" w:hanging="10"/>
      </w:pPr>
      <w:r>
        <w:rPr>
          <w:rFonts w:ascii="Times New Roman" w:eastAsia="Times New Roman" w:hAnsi="Times New Roman" w:cs="Times New Roman"/>
          <w:sz w:val="28"/>
        </w:rPr>
        <w:t xml:space="preserve">  от 02</w:t>
      </w:r>
      <w:bookmarkStart w:id="0" w:name="_GoBack"/>
      <w:bookmarkEnd w:id="0"/>
      <w:r w:rsidR="00BC4E71">
        <w:rPr>
          <w:rFonts w:ascii="Times New Roman" w:eastAsia="Times New Roman" w:hAnsi="Times New Roman" w:cs="Times New Roman"/>
          <w:sz w:val="28"/>
        </w:rPr>
        <w:t xml:space="preserve">.09.2024 </w:t>
      </w:r>
    </w:p>
    <w:p w:rsidR="00EF7828" w:rsidRDefault="00C63B86">
      <w:pPr>
        <w:spacing w:after="30"/>
        <w:ind w:left="6873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ПЛАН </w:t>
      </w:r>
    </w:p>
    <w:p w:rsidR="00EF7828" w:rsidRDefault="00C63B86">
      <w:pPr>
        <w:spacing w:after="0"/>
        <w:ind w:left="378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мероприятий по минимизации коррупционных рисков  </w:t>
      </w:r>
    </w:p>
    <w:p w:rsidR="00EF7828" w:rsidRDefault="00C63B86">
      <w:pPr>
        <w:spacing w:after="0"/>
        <w:ind w:left="728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563" w:type="dxa"/>
        <w:tblInd w:w="5" w:type="dxa"/>
        <w:tblCellMar>
          <w:top w:w="9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228"/>
        <w:gridCol w:w="2492"/>
        <w:gridCol w:w="2492"/>
        <w:gridCol w:w="1985"/>
        <w:gridCol w:w="1978"/>
        <w:gridCol w:w="1829"/>
      </w:tblGrid>
      <w:tr w:rsidR="00EF7828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19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EF7828" w:rsidRDefault="00C63B8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left="212" w:right="31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  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минимизации  коррупционных рисков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  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Критическая точка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 </w:t>
            </w:r>
          </w:p>
          <w:p w:rsidR="00EF7828" w:rsidRDefault="00C63B86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(периодичность) реализации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за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реализацию  работник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EF7828">
        <w:trPr>
          <w:trHeight w:val="219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44" w:line="238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Информационная открытость деятельности </w:t>
            </w:r>
            <w:r w:rsidR="008C756C">
              <w:rPr>
                <w:rFonts w:ascii="Times New Roman" w:eastAsia="Times New Roman" w:hAnsi="Times New Roman" w:cs="Times New Roman"/>
                <w:i/>
                <w:sz w:val="24"/>
              </w:rPr>
              <w:t>МОУ «Основная школа № 32»</w:t>
            </w:r>
          </w:p>
          <w:p w:rsidR="00EF7828" w:rsidRDefault="00C63B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(далее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  Учреждение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22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</w:p>
          <w:p w:rsidR="00EF7828" w:rsidRDefault="00C63B86">
            <w:pPr>
              <w:spacing w:after="0" w:line="277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деятельности 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F7828" w:rsidRDefault="00C63B8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22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принятие  </w:t>
            </w:r>
          </w:p>
          <w:p w:rsidR="00EF7828" w:rsidRDefault="00C63B86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управленческих  решений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21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EF7828" w:rsidRDefault="00C63B86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Учреждения, заместители </w:t>
            </w:r>
          </w:p>
          <w:p w:rsidR="00EF7828" w:rsidRDefault="00C63B86">
            <w:pPr>
              <w:spacing w:after="21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руководителя </w:t>
            </w:r>
          </w:p>
          <w:p w:rsidR="00EF7828" w:rsidRDefault="00C63B86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Учреждения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минимизация коррупционных рисков </w:t>
            </w:r>
          </w:p>
        </w:tc>
      </w:tr>
      <w:tr w:rsidR="00EF7828">
        <w:trPr>
          <w:trHeight w:val="13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Внедрение систем электронного взаимодействия с гражданами и организациями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22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функции, связанные </w:t>
            </w:r>
          </w:p>
          <w:p w:rsidR="00EF7828" w:rsidRDefault="00C63B86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основным видом деятельности  </w:t>
            </w:r>
          </w:p>
          <w:p w:rsidR="00EF7828" w:rsidRDefault="00C63B86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Учреждения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22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 </w:t>
            </w:r>
          </w:p>
          <w:p w:rsidR="00EF7828" w:rsidRDefault="00C63B86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государственных  </w:t>
            </w:r>
          </w:p>
          <w:p w:rsidR="00EF7828" w:rsidRDefault="00C63B8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(муниципальных) услуг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21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EF7828" w:rsidRDefault="00C63B86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Учреждения, заместители </w:t>
            </w:r>
          </w:p>
          <w:p w:rsidR="00EF7828" w:rsidRDefault="00C63B86">
            <w:pPr>
              <w:spacing w:after="21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руководителя </w:t>
            </w:r>
          </w:p>
          <w:p w:rsidR="00EF7828" w:rsidRDefault="00C63B86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Учреждения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минимизация коррупционных рисков </w:t>
            </w:r>
          </w:p>
        </w:tc>
      </w:tr>
      <w:tr w:rsidR="00EF7828">
        <w:trPr>
          <w:trHeight w:val="16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Принятие решений об установлении выплат стимулирующего характера работникам постоянно действующей в Учреждении комиссией на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трудовые отношения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21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оплата труда </w:t>
            </w:r>
          </w:p>
          <w:p w:rsidR="00EF7828" w:rsidRDefault="00C63B86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работников </w:t>
            </w:r>
          </w:p>
          <w:p w:rsidR="00EF7828" w:rsidRDefault="00C63B8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председатель постоянно </w:t>
            </w:r>
          </w:p>
          <w:p w:rsidR="00EF7828" w:rsidRDefault="00C63B86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действующей комиссии по </w:t>
            </w:r>
          </w:p>
          <w:p w:rsidR="00EF7828" w:rsidRDefault="00C63B8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установлению выплат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минимизация коррупционных рисков </w:t>
            </w:r>
          </w:p>
        </w:tc>
      </w:tr>
    </w:tbl>
    <w:p w:rsidR="00EF7828" w:rsidRDefault="00C63B86">
      <w:pPr>
        <w:spacing w:after="0"/>
        <w:ind w:left="10" w:right="7009" w:hanging="1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>2</w:t>
      </w:r>
      <w:r>
        <w:rPr>
          <w:sz w:val="24"/>
        </w:rPr>
        <w:t xml:space="preserve"> </w:t>
      </w:r>
    </w:p>
    <w:p w:rsidR="00EF7828" w:rsidRDefault="00C63B86">
      <w:pPr>
        <w:spacing w:after="164"/>
        <w:jc w:val="both"/>
      </w:pPr>
      <w:r>
        <w:t xml:space="preserve"> </w:t>
      </w:r>
      <w:r>
        <w:tab/>
        <w:t xml:space="preserve"> </w:t>
      </w:r>
    </w:p>
    <w:tbl>
      <w:tblPr>
        <w:tblStyle w:val="TableGrid"/>
        <w:tblW w:w="14563" w:type="dxa"/>
        <w:tblInd w:w="5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228"/>
        <w:gridCol w:w="2492"/>
        <w:gridCol w:w="2492"/>
        <w:gridCol w:w="1985"/>
        <w:gridCol w:w="1978"/>
        <w:gridCol w:w="1829"/>
      </w:tblGrid>
      <w:tr w:rsidR="00EF7828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19"/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EF7828" w:rsidRDefault="00C63B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left="214" w:right="31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  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минимизации  коррупционных рисков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  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Критическая точка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 </w:t>
            </w:r>
          </w:p>
          <w:p w:rsidR="00EF7828" w:rsidRDefault="00C63B86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(периодичность) реализации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за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реализацию  работник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EF7828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EF7828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left="3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основании служебных записок руководителей структурных подразделений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дошкол</w:t>
            </w:r>
            <w:r w:rsidR="008C756C">
              <w:rPr>
                <w:rFonts w:ascii="Times New Roman" w:eastAsia="Times New Roman" w:hAnsi="Times New Roman" w:cs="Times New Roman"/>
                <w:sz w:val="24"/>
              </w:rPr>
              <w:t>ьные</w:t>
            </w:r>
            <w:proofErr w:type="gramEnd"/>
            <w:r w:rsidR="008C756C">
              <w:rPr>
                <w:rFonts w:ascii="Times New Roman" w:eastAsia="Times New Roman" w:hAnsi="Times New Roman" w:cs="Times New Roman"/>
                <w:sz w:val="24"/>
              </w:rPr>
              <w:t xml:space="preserve">  и школа)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EF7828"/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EF782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EF7828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21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стимулирую-</w:t>
            </w:r>
          </w:p>
          <w:p w:rsidR="00EF7828" w:rsidRDefault="00C63B86">
            <w:pPr>
              <w:spacing w:after="21"/>
              <w:ind w:left="9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характера  </w:t>
            </w:r>
          </w:p>
          <w:p w:rsidR="00EF7828" w:rsidRDefault="00C63B86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работникам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EF7828"/>
        </w:tc>
      </w:tr>
      <w:tr w:rsidR="00EF7828">
        <w:trPr>
          <w:trHeight w:val="19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left="3"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Коллегиальное рассмотрение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вопросов  использования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бюджетных средств и средств от иной приносящей доход деятельности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 w:line="277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распоряжение  </w:t>
            </w:r>
            <w:r>
              <w:rPr>
                <w:rFonts w:ascii="Times New Roman" w:eastAsia="Times New Roman" w:hAnsi="Times New Roman" w:cs="Times New Roman"/>
                <w:sz w:val="24"/>
              </w:rPr>
              <w:t>бюджетными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F7828" w:rsidRDefault="00C63B86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средствами и  </w:t>
            </w:r>
          </w:p>
          <w:p w:rsidR="00EF7828" w:rsidRDefault="00C63B86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государственным </w:t>
            </w:r>
          </w:p>
          <w:p w:rsidR="00EF7828" w:rsidRDefault="00C63B8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(муниципальным) имуществом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принятие решений об </w:t>
            </w:r>
          </w:p>
          <w:p w:rsidR="00EF7828" w:rsidRDefault="00C63B86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использовании бюджетных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ассигнова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EF7828" w:rsidRDefault="00C63B86">
            <w:pPr>
              <w:spacing w:after="0"/>
              <w:ind w:left="6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средств от иной </w:t>
            </w:r>
          </w:p>
          <w:p w:rsidR="00EF7828" w:rsidRDefault="00C63B8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приносящей доход деятельности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2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 </w:t>
            </w:r>
          </w:p>
          <w:p w:rsidR="00EF7828" w:rsidRDefault="00C63B86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Учреждения, заместители </w:t>
            </w:r>
          </w:p>
          <w:p w:rsidR="00EF7828" w:rsidRDefault="00C63B86">
            <w:pPr>
              <w:spacing w:after="21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руководителя  </w:t>
            </w:r>
          </w:p>
          <w:p w:rsidR="00EF7828" w:rsidRDefault="00C63B86">
            <w:pPr>
              <w:spacing w:after="0"/>
              <w:ind w:left="11" w:hanging="1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Учреждения,  главный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бухгалтер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минимизация коррупционных рисков </w:t>
            </w:r>
          </w:p>
        </w:tc>
      </w:tr>
      <w:tr w:rsidR="00EF7828">
        <w:trPr>
          <w:trHeight w:val="276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0" w:line="246" w:lineRule="auto"/>
              <w:ind w:left="3"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Разъяснение работникам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Учреждения  положений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законодательства о мерах ответственности за совершение коррупционных правонарушений </w:t>
            </w:r>
          </w:p>
          <w:p w:rsidR="00EF7828" w:rsidRDefault="00C63B8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numPr>
                <w:ilvl w:val="0"/>
                <w:numId w:val="1"/>
              </w:numPr>
              <w:spacing w:after="0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деятельности Учреждения. </w:t>
            </w:r>
          </w:p>
          <w:p w:rsidR="00EF7828" w:rsidRDefault="00C63B86">
            <w:pPr>
              <w:numPr>
                <w:ilvl w:val="0"/>
                <w:numId w:val="1"/>
              </w:num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Трудовые отношения. </w:t>
            </w:r>
          </w:p>
          <w:p w:rsidR="00EF7828" w:rsidRDefault="00C63B86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Распоряжение бюджетными средствами 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-венным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(муниципальным) имуществом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возникновение  </w:t>
            </w:r>
          </w:p>
          <w:p w:rsidR="00EF7828" w:rsidRDefault="00C63B86">
            <w:pPr>
              <w:spacing w:after="22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заинтересо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EF7828" w:rsidRDefault="00C63B86">
            <w:pPr>
              <w:spacing w:after="0"/>
              <w:ind w:left="4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работников  </w:t>
            </w:r>
          </w:p>
          <w:p w:rsidR="00EF7828" w:rsidRDefault="00C63B86">
            <w:pPr>
              <w:spacing w:after="0"/>
              <w:ind w:left="34" w:right="147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Учреждения, которая может привести к конфликту интересов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2" w:line="276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должностное  лицо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</w:p>
          <w:p w:rsidR="00EF7828" w:rsidRDefault="00C63B86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ответственное  </w:t>
            </w:r>
          </w:p>
          <w:p w:rsidR="00EF7828" w:rsidRDefault="00C63B8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профилактику </w:t>
            </w:r>
          </w:p>
          <w:p w:rsidR="00EF7828" w:rsidRDefault="00C63B86">
            <w:pPr>
              <w:spacing w:after="0" w:line="276" w:lineRule="auto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коррупционных и иных  </w:t>
            </w:r>
          </w:p>
          <w:p w:rsidR="00EF7828" w:rsidRDefault="00C63B86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правонарушений в Учреждении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828" w:rsidRDefault="00C63B86">
            <w:pPr>
              <w:spacing w:after="0" w:line="251" w:lineRule="auto"/>
              <w:ind w:left="10" w:right="53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минимизация коррупционных рисков; повышение </w:t>
            </w:r>
          </w:p>
          <w:p w:rsidR="00EF7828" w:rsidRDefault="00C63B86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уровня право-</w:t>
            </w:r>
          </w:p>
          <w:p w:rsidR="00EF7828" w:rsidRDefault="00C63B86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>вой грамотно-</w:t>
            </w:r>
          </w:p>
          <w:p w:rsidR="00EF7828" w:rsidRDefault="00C63B86">
            <w:pPr>
              <w:spacing w:after="21"/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работников </w:t>
            </w:r>
          </w:p>
          <w:p w:rsidR="00EF7828" w:rsidRDefault="00C63B86">
            <w:pPr>
              <w:spacing w:after="0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Учреждения </w:t>
            </w:r>
          </w:p>
          <w:p w:rsidR="00C63B86" w:rsidRDefault="00C63B86">
            <w:pPr>
              <w:spacing w:after="0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3B86" w:rsidRDefault="00C63B86">
            <w:pPr>
              <w:spacing w:after="0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3B86" w:rsidRDefault="00C63B86">
            <w:pPr>
              <w:spacing w:after="0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3B86" w:rsidRDefault="00C63B86">
            <w:pPr>
              <w:spacing w:after="0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3B86" w:rsidRDefault="00C63B86">
            <w:pPr>
              <w:spacing w:after="0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3B86" w:rsidRDefault="00C63B86">
            <w:pPr>
              <w:spacing w:after="0"/>
              <w:ind w:right="106"/>
              <w:jc w:val="center"/>
            </w:pPr>
          </w:p>
        </w:tc>
      </w:tr>
    </w:tbl>
    <w:p w:rsidR="00EF7828" w:rsidRDefault="00C63B86">
      <w:pPr>
        <w:spacing w:after="0"/>
        <w:ind w:left="10" w:right="7009" w:hanging="10"/>
        <w:jc w:val="right"/>
      </w:pPr>
      <w:r>
        <w:rPr>
          <w:rFonts w:ascii="Times New Roman" w:eastAsia="Times New Roman" w:hAnsi="Times New Roman" w:cs="Times New Roman"/>
          <w:sz w:val="24"/>
        </w:rPr>
        <w:t>3</w:t>
      </w:r>
      <w:r>
        <w:rPr>
          <w:sz w:val="24"/>
        </w:rPr>
        <w:t xml:space="preserve"> </w:t>
      </w:r>
    </w:p>
    <w:p w:rsidR="00EF7828" w:rsidRDefault="00C63B86">
      <w:pPr>
        <w:spacing w:after="164"/>
        <w:jc w:val="both"/>
      </w:pPr>
      <w:r>
        <w:t xml:space="preserve"> </w:t>
      </w:r>
      <w:r>
        <w:tab/>
        <w:t xml:space="preserve"> </w:t>
      </w:r>
    </w:p>
    <w:tbl>
      <w:tblPr>
        <w:tblStyle w:val="TableGrid"/>
        <w:tblW w:w="14563" w:type="dxa"/>
        <w:tblInd w:w="5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228"/>
        <w:gridCol w:w="2492"/>
        <w:gridCol w:w="2492"/>
        <w:gridCol w:w="1985"/>
        <w:gridCol w:w="1978"/>
        <w:gridCol w:w="1829"/>
      </w:tblGrid>
      <w:tr w:rsidR="00EF7828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19"/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EF7828" w:rsidRDefault="00C63B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left="214" w:right="31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  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минимизации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коррупционных рисков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  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Критическая точка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 </w:t>
            </w:r>
          </w:p>
          <w:p w:rsidR="00EF7828" w:rsidRDefault="00C63B86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(периодичность) реализации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за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реализацию  работник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EF7828">
        <w:trPr>
          <w:trHeight w:val="33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left="3"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минимизации коррупционных рисков содержатся в плане (реестре) мер, направленных на минимизацию коррупционных рисков, возникающих при осуществлении закупок товаров, работ, услуг для обеспечения государственных (муниципальных) нужд, утвержденн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ом приказом (распоряжением) Учреждения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22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 </w:t>
            </w:r>
          </w:p>
          <w:p w:rsidR="00EF7828" w:rsidRDefault="00C63B86">
            <w:pPr>
              <w:spacing w:after="22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закупок товаров,  </w:t>
            </w:r>
          </w:p>
          <w:p w:rsidR="00EF7828" w:rsidRDefault="00C63B86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работ, услуг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  обеспечения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F7828" w:rsidRDefault="00C63B86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государственных  </w:t>
            </w:r>
          </w:p>
          <w:p w:rsidR="00EF7828" w:rsidRDefault="00C63B86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(муниципальных) нужд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7828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left="3"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Другие меры по минимизации коррупционных рисков, возникающих в деятельности Учреждения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28" w:rsidRDefault="00C63B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F7828" w:rsidRDefault="00C63B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F7828" w:rsidRDefault="00C63B86">
      <w:pPr>
        <w:spacing w:after="15" w:line="268" w:lineRule="auto"/>
        <w:ind w:left="10" w:right="954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Исполнитель</w:t>
      </w:r>
      <w:r>
        <w:t xml:space="preserve"> :</w:t>
      </w:r>
      <w:proofErr w:type="gramEnd"/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Петрова Е.В, специалист по кадрам</w:t>
      </w:r>
    </w:p>
    <w:p w:rsidR="00EF7828" w:rsidRDefault="00EF7828">
      <w:pPr>
        <w:spacing w:after="0"/>
        <w:ind w:right="6370"/>
        <w:jc w:val="right"/>
      </w:pPr>
    </w:p>
    <w:sectPr w:rsidR="00EF7828">
      <w:pgSz w:w="16838" w:h="11906" w:orient="landscape"/>
      <w:pgMar w:top="723" w:right="1336" w:bottom="94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5923"/>
    <w:multiLevelType w:val="hybridMultilevel"/>
    <w:tmpl w:val="D5C0DACA"/>
    <w:lvl w:ilvl="0" w:tplc="2D2099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85A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0603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EEB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C10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E9C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8A8F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5ECC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296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28"/>
    <w:rsid w:val="008C756C"/>
    <w:rsid w:val="00BC4E71"/>
    <w:rsid w:val="00C63B86"/>
    <w:rsid w:val="00E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2F48F-6A08-4472-ACE3-D2512B05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Пушкарева</dc:creator>
  <cp:keywords/>
  <cp:lastModifiedBy>Пользователь</cp:lastModifiedBy>
  <cp:revision>2</cp:revision>
  <dcterms:created xsi:type="dcterms:W3CDTF">2024-12-06T10:20:00Z</dcterms:created>
  <dcterms:modified xsi:type="dcterms:W3CDTF">2024-12-06T10:20:00Z</dcterms:modified>
</cp:coreProperties>
</file>