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1402"/>
        <w:gridCol w:w="4199"/>
      </w:tblGrid>
      <w:tr w14:paraId="3A43C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4C65D4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БАШ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ОРТОСТАН РЕСПУБЛИКАҺЫ</w:t>
            </w:r>
          </w:p>
          <w:p w14:paraId="0417A3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САЛАУАТ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АЛАҺЫ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АЛА ОКРУГЫНЫҢ</w:t>
            </w:r>
          </w:p>
          <w:p w14:paraId="757AEA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«БАЛАЛАР (Y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МЕР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ӘР) ТЕХНИК</w:t>
            </w:r>
          </w:p>
          <w:p w14:paraId="713C56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ИЖАДЫ 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ӘГЕ»</w:t>
            </w:r>
          </w:p>
          <w:p w14:paraId="31A4BC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Ө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ТӘМӘ БЕЛЕМ БИРЕҮ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МУНИЦИПАЛЬ</w:t>
            </w:r>
          </w:p>
          <w:p w14:paraId="27B1E5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БЮДЖЕТ УЧРЕЖДЕНИЕҺЫ</w:t>
            </w:r>
          </w:p>
          <w:p w14:paraId="2117B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ba-RU"/>
              </w:rPr>
            </w:pPr>
            <w:r>
              <w:rPr>
                <w:rFonts w:ascii="Times New Roman" w:hAnsi="Times New Roman"/>
                <w:sz w:val="14"/>
                <w:szCs w:val="14"/>
                <w:lang w:val="ba-RU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Салауат ҡ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Ү)ТИҮ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»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ӨББ МБУ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)</w:t>
            </w:r>
          </w:p>
        </w:tc>
        <w:tc>
          <w:tcPr>
            <w:tcW w:w="1451" w:type="dxa"/>
          </w:tcPr>
          <w:p w14:paraId="0E3A61B9">
            <w:pPr>
              <w:tabs>
                <w:tab w:val="left" w:pos="1980"/>
              </w:tabs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-171450</wp:posOffset>
                  </wp:positionH>
                  <wp:positionV relativeFrom="paragraph">
                    <wp:posOffset>-635</wp:posOffset>
                  </wp:positionV>
                  <wp:extent cx="1022350" cy="1022350"/>
                  <wp:effectExtent l="0" t="0" r="6350" b="6350"/>
                  <wp:wrapNone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Рисунок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350" cy="1022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7" w:type="dxa"/>
          </w:tcPr>
          <w:p w14:paraId="6B9D6B65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МУНИЦИПАЛЬНОЕ БЮДЖЕТНОЕ</w:t>
            </w:r>
          </w:p>
          <w:p w14:paraId="23D9F45B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УЧРЕЖДЕНИЕ ДОПОЛНИТЕЛЬНОГО ОБРАЗОВАНИЯ </w:t>
            </w:r>
          </w:p>
          <w:p w14:paraId="5413690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«ЦЕНТР ДЕТСКОГО (ЮНОШЕСКОГО) ТЕХНИЧЕСКОГО ТВОРЧЕСТВА»</w:t>
            </w:r>
          </w:p>
          <w:p w14:paraId="72B1FBAB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ГОРОДСКОГО ОКРУГА ГОРОД САЛАВАТ </w:t>
            </w:r>
          </w:p>
          <w:p w14:paraId="68A97DC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РЕСПУБЛИКИ БАШКОРТОСТАН</w:t>
            </w:r>
          </w:p>
          <w:p w14:paraId="2DB1B8B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(МБУ ДО «ЦД(Ю)ТТ» г.Салавата)</w:t>
            </w:r>
          </w:p>
          <w:p w14:paraId="5CCA36EF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14:paraId="65957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5" w:type="dxa"/>
            <w:gridSpan w:val="3"/>
          </w:tcPr>
          <w:tbl>
            <w:tblPr>
              <w:tblStyle w:val="4"/>
              <w:tblpPr w:leftFromText="180" w:rightFromText="180" w:vertAnchor="text" w:horzAnchor="margin" w:tblpY="-23"/>
              <w:tblW w:w="1006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065"/>
            </w:tblGrid>
            <w:tr w14:paraId="335D1C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" w:hRule="atLeast"/>
              </w:trPr>
              <w:tc>
                <w:tcPr>
                  <w:tcW w:w="10065" w:type="dxa"/>
                  <w:tcBorders>
                    <w:top w:val="thickThinSmallGap" w:color="auto" w:sz="24" w:space="0"/>
                    <w:left w:val="nil"/>
                    <w:bottom w:val="nil"/>
                    <w:right w:val="nil"/>
                  </w:tcBorders>
                </w:tcPr>
                <w:p w14:paraId="768212FD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92D050"/>
                      <w:sz w:val="4"/>
                      <w:lang w:val="be-BY"/>
                    </w:rPr>
                  </w:pPr>
                </w:p>
              </w:tc>
            </w:tr>
          </w:tbl>
          <w:p w14:paraId="1273F298">
            <w:pPr>
              <w:tabs>
                <w:tab w:val="left" w:pos="1980"/>
              </w:tabs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6E7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6249B0F9">
            <w:pPr>
              <w:shd w:val="clear" w:color="auto" w:fill="FFFFFF"/>
              <w:tabs>
                <w:tab w:val="center" w:pos="1829"/>
              </w:tabs>
              <w:spacing w:after="0"/>
              <w:outlineLvl w:val="2"/>
              <w:rPr>
                <w:rFonts w:ascii="Times New Roman" w:hAnsi="Times New Roman" w:eastAsia="Times New Roman" w:cs="Times New Roman"/>
                <w:b/>
                <w:color w:val="1D4ED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БОЙОРОҠ</w:t>
            </w:r>
          </w:p>
          <w:p w14:paraId="63261CD9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сентябрь   2024 й.</w:t>
            </w:r>
          </w:p>
          <w:p w14:paraId="0B91CA7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Салауат ҡ.</w:t>
            </w:r>
          </w:p>
        </w:tc>
        <w:tc>
          <w:tcPr>
            <w:tcW w:w="1451" w:type="dxa"/>
          </w:tcPr>
          <w:p w14:paraId="25E18027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FB3227B">
            <w:pPr>
              <w:tabs>
                <w:tab w:val="left" w:pos="1980"/>
              </w:tabs>
              <w:spacing w:after="0"/>
              <w:ind w:left="-11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№77</w:t>
            </w:r>
          </w:p>
        </w:tc>
        <w:tc>
          <w:tcPr>
            <w:tcW w:w="4287" w:type="dxa"/>
          </w:tcPr>
          <w:p w14:paraId="103D742F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ПРИКАЗ</w:t>
            </w:r>
          </w:p>
          <w:p w14:paraId="18D430AB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сентября   2024 г.</w:t>
            </w:r>
          </w:p>
          <w:p w14:paraId="7D0102B7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 Салават</w:t>
            </w:r>
          </w:p>
        </w:tc>
      </w:tr>
    </w:tbl>
    <w:p w14:paraId="75C7F1C9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rFonts w:ascii="Times New Roman" w:hAnsi="Times New Roman" w:eastAsia="Times New Roman" w:cs="Times New Roman"/>
          <w:b/>
          <w:bCs/>
          <w:color w:val="F4B183" w:themeColor="accent2" w:themeTint="99"/>
          <w:sz w:val="24"/>
          <w:szCs w:val="24"/>
          <w14:textFill>
            <w14:solidFill>
              <w14:schemeClr w14:val="accent2">
                <w14:lumMod w14:val="60000"/>
                <w14:lumOff w14:val="40000"/>
              </w14:schemeClr>
            </w14:solidFill>
          </w14:textFill>
        </w:rPr>
      </w:pPr>
    </w:p>
    <w:p w14:paraId="188666FE">
      <w:pPr>
        <w:shd w:val="clear" w:color="auto" w:fill="FFFFFF"/>
        <w:tabs>
          <w:tab w:val="left" w:pos="10205"/>
        </w:tabs>
        <w:spacing w:after="0" w:line="240" w:lineRule="auto"/>
        <w:ind w:right="-1"/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Об организации работы по обеспечению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>антитеррористической защищенности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объектов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</w:p>
    <w:p w14:paraId="0D403C3E">
      <w:pPr>
        <w:shd w:val="clear" w:color="auto" w:fill="FFFFFF"/>
        <w:tabs>
          <w:tab w:val="left" w:pos="10205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DD44E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Во исполнение требований Постановления Правительства Российской Федерации                           от 2 августа 2019 года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</w:t>
      </w:r>
      <w:r>
        <w:rPr>
          <w:rFonts w:ascii="Times New Roman" w:hAnsi="Times New Roman" w:eastAsia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Российской Федерации, и 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формы паспорта безопасности этих объектов (территорий)»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>п р и к а з ы в а ю:</w:t>
      </w:r>
    </w:p>
    <w:p w14:paraId="69ABCC24">
      <w:pPr>
        <w:shd w:val="clear" w:color="auto" w:fill="FFFFFF"/>
        <w:spacing w:after="0"/>
        <w:ind w:firstLine="709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220AD77">
      <w:pPr>
        <w:tabs>
          <w:tab w:val="left" w:pos="-2127"/>
        </w:tabs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 xml:space="preserve">1. Назначить ответственным за обеспечение антитеррористической защищенности на территории и в здании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 директора Габитову Светлану Фирусовну.</w:t>
      </w:r>
    </w:p>
    <w:p w14:paraId="0790748C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 xml:space="preserve">2. Утвердить Перечень мероприятий по обеспечению антитеррористической защищенности МБУ ДО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«ЦД(Ю)ТТ»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>г.Салавата на 2024-2025 учебный год (Приложение 1).</w:t>
      </w:r>
    </w:p>
    <w:p w14:paraId="214A7E62">
      <w:pPr>
        <w:spacing w:after="0"/>
        <w:ind w:firstLine="708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3. Назначить ответственным за контроль исправного состояния инженерно-технических систем охраны заместителя директора по административно-хозяйственной части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МБУ ДО «ЦД(Ю)ТТ» г. Салавата 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Суркову Марину Ивановну.</w:t>
      </w:r>
    </w:p>
    <w:p w14:paraId="54E3D636">
      <w:pPr>
        <w:spacing w:after="0"/>
        <w:ind w:firstLine="708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 Проведение инструктажа по антитеррористической безопасности оставляю за собой, либо за директором с периодичностью не реже 1 раза в квартал с занесением записи в журнал инструктажа.</w:t>
      </w:r>
    </w:p>
    <w:p w14:paraId="444DAC4F">
      <w:pPr>
        <w:spacing w:after="0"/>
        <w:ind w:firstLine="709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5. Назначить ответственным за методическое обеспечение по организации работы по антитеррористической безопасности заместителя директора по учебно-воспитательной работе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МБУ ДО «ЦД(Ю)ТТ» г. Салавата 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Кинденьязову А.Г.</w:t>
      </w:r>
    </w:p>
    <w:p w14:paraId="7FE50607">
      <w:pPr>
        <w:spacing w:after="0"/>
        <w:ind w:firstLine="709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 Контроль за исполнением приказа оставляю за собой.</w:t>
      </w:r>
    </w:p>
    <w:p w14:paraId="3955917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8529B3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Директор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С.Ф.Габитова</w:t>
      </w:r>
    </w:p>
    <w:p w14:paraId="48B40518">
      <w:pPr>
        <w:tabs>
          <w:tab w:val="left" w:pos="3195"/>
        </w:tabs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3C26C3A"/>
    <w:p w14:paraId="26BA4CBF"/>
    <w:p w14:paraId="5451F40B"/>
    <w:tbl>
      <w:tblPr>
        <w:tblStyle w:val="4"/>
        <w:tblpPr w:leftFromText="180" w:rightFromText="180" w:vertAnchor="text" w:horzAnchor="margin" w:tblpXSpec="center" w:tblpY="435"/>
        <w:tblW w:w="111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2"/>
        <w:gridCol w:w="5085"/>
      </w:tblGrid>
      <w:tr w14:paraId="4F2E4DEB">
        <w:trPr>
          <w:trHeight w:val="1245" w:hRule="atLeast"/>
        </w:trPr>
        <w:tc>
          <w:tcPr>
            <w:tcW w:w="6062" w:type="dxa"/>
            <w:shd w:val="clear" w:color="auto" w:fill="auto"/>
          </w:tcPr>
          <w:p w14:paraId="32D0A93F">
            <w:pPr>
              <w:pStyle w:val="2"/>
              <w:spacing w:before="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5" w:type="dxa"/>
            <w:shd w:val="clear" w:color="auto" w:fill="auto"/>
          </w:tcPr>
          <w:p w14:paraId="79D3BDFD">
            <w:pPr>
              <w:pStyle w:val="2"/>
              <w:tabs>
                <w:tab w:val="left" w:pos="1888"/>
              </w:tabs>
              <w:spacing w:before="0"/>
              <w:jc w:val="left"/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УТВЕРЖДАЮ</w:t>
            </w:r>
          </w:p>
          <w:p w14:paraId="036D69D4">
            <w:pPr>
              <w:pStyle w:val="2"/>
              <w:spacing w:before="0"/>
              <w:jc w:val="left"/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Директор  МБУ ДО «ЦД(Ю)ТТ» </w:t>
            </w:r>
          </w:p>
          <w:p w14:paraId="789E69E6">
            <w:pPr>
              <w:pStyle w:val="2"/>
              <w:spacing w:before="0"/>
              <w:jc w:val="left"/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г. Салавата                                                                                   </w:t>
            </w:r>
          </w:p>
          <w:p w14:paraId="108A2940">
            <w:pPr>
              <w:pStyle w:val="2"/>
              <w:spacing w:before="0"/>
              <w:jc w:val="left"/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_______________ С.Ф.Габитова</w:t>
            </w:r>
          </w:p>
          <w:p w14:paraId="2463574A">
            <w:pPr>
              <w:pStyle w:val="2"/>
              <w:spacing w:before="0"/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«02» сентября 2024 года</w:t>
            </w:r>
          </w:p>
        </w:tc>
      </w:tr>
    </w:tbl>
    <w:p w14:paraId="4AD9423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40CEFD">
      <w:pPr>
        <w:pStyle w:val="6"/>
        <w:spacing w:before="0" w:beforeAutospacing="0" w:after="0" w:afterAutospacing="0"/>
        <w:rPr>
          <w:rStyle w:val="5"/>
          <w:rFonts w:ascii="Times New Roman" w:hAnsi="Times New Roman" w:cs="Times New Roman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5D839B2">
      <w:pPr>
        <w:pStyle w:val="6"/>
        <w:spacing w:before="0" w:beforeAutospacing="0" w:after="0" w:afterAutospacing="0"/>
        <w:rPr>
          <w:rStyle w:val="5"/>
          <w:rFonts w:ascii="Times New Roman" w:hAnsi="Times New Roman" w:cs="Times New Roman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188E6EA">
      <w:pPr>
        <w:pStyle w:val="6"/>
        <w:spacing w:before="0" w:beforeAutospacing="0" w:after="0" w:afterAutospacing="0"/>
        <w:jc w:val="center"/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ПЕРЕЧЕНЬ</w:t>
      </w:r>
    </w:p>
    <w:p w14:paraId="01085759">
      <w:pPr>
        <w:pStyle w:val="6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мероприятий по обеспечению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be-BY"/>
          <w14:textFill>
            <w14:solidFill>
              <w14:schemeClr w14:val="tx1"/>
            </w14:solidFill>
          </w14:textFill>
        </w:rPr>
        <w:t>антитеррористической защищенности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6B05B9A4">
      <w:pPr>
        <w:pStyle w:val="6"/>
        <w:spacing w:before="0" w:beforeAutospacing="0" w:after="0" w:afterAutospacing="0"/>
        <w:jc w:val="center"/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МБУ ДО «ЦД(Ю)ТТ» г. Салавата </w:t>
      </w:r>
    </w:p>
    <w:p w14:paraId="51936FB3">
      <w:pPr>
        <w:pStyle w:val="6"/>
        <w:spacing w:before="0" w:beforeAutospacing="0" w:after="0" w:afterAutospacing="0"/>
        <w:jc w:val="center"/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5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на 2024 – 2025 учебный  год</w:t>
      </w:r>
    </w:p>
    <w:p w14:paraId="45409B72">
      <w:pPr>
        <w:pStyle w:val="6"/>
        <w:spacing w:before="0" w:beforeAutospacing="0" w:after="0" w:afterAutospacing="0"/>
        <w:jc w:val="center"/>
        <w:rPr>
          <w:rStyle w:val="5"/>
          <w:rFonts w:ascii="Times New Roman" w:hAnsi="Times New Roman" w:cs="Times New Roman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3724"/>
        <w:gridCol w:w="1669"/>
        <w:gridCol w:w="3526"/>
      </w:tblGrid>
      <w:tr w14:paraId="1C2B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2824A589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№ п/п</w:t>
            </w:r>
          </w:p>
        </w:tc>
        <w:tc>
          <w:tcPr>
            <w:tcW w:w="3748" w:type="dxa"/>
          </w:tcPr>
          <w:p w14:paraId="2B14C9CC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Мероприятие</w:t>
            </w:r>
          </w:p>
        </w:tc>
        <w:tc>
          <w:tcPr>
            <w:tcW w:w="1672" w:type="dxa"/>
          </w:tcPr>
          <w:p w14:paraId="37AB36F5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Срок исполнения</w:t>
            </w:r>
          </w:p>
        </w:tc>
        <w:tc>
          <w:tcPr>
            <w:tcW w:w="3560" w:type="dxa"/>
          </w:tcPr>
          <w:p w14:paraId="74694A4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Ответственный</w:t>
            </w:r>
          </w:p>
        </w:tc>
      </w:tr>
      <w:tr w14:paraId="454A8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4" w:type="dxa"/>
            <w:gridSpan w:val="4"/>
          </w:tcPr>
          <w:p w14:paraId="1226DBD6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 Нормативно-правовое обеспечение</w:t>
            </w:r>
          </w:p>
        </w:tc>
      </w:tr>
      <w:tr w14:paraId="110A1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467561F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  <w:tc>
          <w:tcPr>
            <w:tcW w:w="3748" w:type="dxa"/>
          </w:tcPr>
          <w:p w14:paraId="609BE83C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Изучение положений, инструкций, памяток и другой документации по обеспечению антитеррористической защищенности учреждения</w:t>
            </w:r>
          </w:p>
        </w:tc>
        <w:tc>
          <w:tcPr>
            <w:tcW w:w="1672" w:type="dxa"/>
          </w:tcPr>
          <w:p w14:paraId="72709601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течении учебного года</w:t>
            </w:r>
          </w:p>
        </w:tc>
        <w:tc>
          <w:tcPr>
            <w:tcW w:w="3560" w:type="dxa"/>
          </w:tcPr>
          <w:p w14:paraId="051B0F7C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Директор</w:t>
            </w:r>
          </w:p>
          <w:p w14:paraId="3A2A2F5A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директора по АХЧ</w:t>
            </w:r>
          </w:p>
          <w:p w14:paraId="5986D92C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директора по УВР</w:t>
            </w:r>
          </w:p>
          <w:p w14:paraId="2BC559C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Методист</w:t>
            </w:r>
          </w:p>
          <w:p w14:paraId="14272B77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7B0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1830EFB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  <w:tc>
          <w:tcPr>
            <w:tcW w:w="3748" w:type="dxa"/>
          </w:tcPr>
          <w:p w14:paraId="5E740E3A">
            <w:pPr>
              <w:spacing w:after="0" w:line="240" w:lineRule="auto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Издание приказов:</w:t>
            </w:r>
          </w:p>
          <w:p w14:paraId="107480ED">
            <w:pPr>
              <w:shd w:val="clear" w:color="auto" w:fill="FFFFFF"/>
              <w:tabs>
                <w:tab w:val="left" w:pos="10205"/>
              </w:tabs>
              <w:spacing w:after="0" w:line="240" w:lineRule="auto"/>
              <w:ind w:right="-1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 об организации работы по антитеррористической защищенности объектов</w:t>
            </w:r>
          </w:p>
          <w:p w14:paraId="69D989A9">
            <w:pPr>
              <w:shd w:val="clear" w:color="auto" w:fill="FFFFFF"/>
              <w:tabs>
                <w:tab w:val="left" w:pos="10205"/>
              </w:tabs>
              <w:spacing w:after="0" w:line="240" w:lineRule="auto"/>
              <w:ind w:right="-1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МБУ ДО «ЦД(Ю)ТТ»</w:t>
            </w:r>
          </w:p>
          <w:p w14:paraId="6F0DB998">
            <w:pPr>
              <w:shd w:val="clear" w:color="auto" w:fill="FFFFFF"/>
              <w:tabs>
                <w:tab w:val="left" w:pos="10205"/>
              </w:tabs>
              <w:spacing w:after="0" w:line="240" w:lineRule="auto"/>
              <w:ind w:right="-1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 Салавата;</w:t>
            </w:r>
          </w:p>
          <w:p w14:paraId="7165D8D3">
            <w:pPr>
              <w:pStyle w:val="6"/>
              <w:spacing w:before="0" w:beforeAutospacing="0" w:after="0" w:afterAutospacing="0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- о пропуске автомобилей на территорию;</w:t>
            </w:r>
          </w:p>
          <w:p w14:paraId="0A7946EA">
            <w:pPr>
              <w:tabs>
                <w:tab w:val="left" w:pos="1620"/>
              </w:tabs>
              <w:spacing w:after="0" w:line="240" w:lineRule="auto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 об усилении мер безопасности и антитеррористической защищенности</w:t>
            </w:r>
          </w:p>
          <w:p w14:paraId="2F2E3F02">
            <w:pPr>
              <w:pStyle w:val="6"/>
              <w:spacing w:before="0" w:beforeAutospacing="0" w:after="0" w:afterAutospacing="0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 здании и на территории учреждения;</w:t>
            </w:r>
          </w:p>
          <w:p w14:paraId="3C227CFC">
            <w:pPr>
              <w:spacing w:after="0" w:line="240" w:lineRule="auto"/>
              <w:outlineLvl w:val="0"/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 о назначении ответственных лиц.</w:t>
            </w:r>
          </w:p>
        </w:tc>
        <w:tc>
          <w:tcPr>
            <w:tcW w:w="1672" w:type="dxa"/>
          </w:tcPr>
          <w:p w14:paraId="0519F97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Сентябрь 2024</w:t>
            </w:r>
          </w:p>
        </w:tc>
        <w:tc>
          <w:tcPr>
            <w:tcW w:w="3560" w:type="dxa"/>
          </w:tcPr>
          <w:p w14:paraId="73CC0FC2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Директор</w:t>
            </w:r>
          </w:p>
        </w:tc>
      </w:tr>
      <w:tr w14:paraId="3A686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08074563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  <w:tc>
          <w:tcPr>
            <w:tcW w:w="3748" w:type="dxa"/>
          </w:tcPr>
          <w:p w14:paraId="04013B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Анализ работы по обеспечению антитеррористической защищенности учреждения</w:t>
            </w:r>
          </w:p>
        </w:tc>
        <w:tc>
          <w:tcPr>
            <w:tcW w:w="1672" w:type="dxa"/>
          </w:tcPr>
          <w:p w14:paraId="6984FC42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Май 2025</w:t>
            </w:r>
          </w:p>
        </w:tc>
        <w:tc>
          <w:tcPr>
            <w:tcW w:w="3560" w:type="dxa"/>
          </w:tcPr>
          <w:p w14:paraId="22F77A83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директора по АХЧ</w:t>
            </w:r>
          </w:p>
          <w:p w14:paraId="7010BCFB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Специалист по ОТ</w:t>
            </w:r>
          </w:p>
        </w:tc>
      </w:tr>
      <w:tr w14:paraId="7E34D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4" w:type="dxa"/>
            <w:gridSpan w:val="4"/>
          </w:tcPr>
          <w:p w14:paraId="2EEFF3F6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 Организационно-распорядительная деятельность</w:t>
            </w:r>
          </w:p>
        </w:tc>
      </w:tr>
      <w:tr w14:paraId="143A3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60C75918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12A09948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Проведение инструктажа по антитеррористической безопасности</w:t>
            </w:r>
          </w:p>
        </w:tc>
        <w:tc>
          <w:tcPr>
            <w:tcW w:w="1672" w:type="dxa"/>
          </w:tcPr>
          <w:p w14:paraId="41968654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раз в квартал</w:t>
            </w:r>
          </w:p>
        </w:tc>
        <w:tc>
          <w:tcPr>
            <w:tcW w:w="3560" w:type="dxa"/>
          </w:tcPr>
          <w:p w14:paraId="04D808C1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Директор</w:t>
            </w:r>
          </w:p>
          <w:p w14:paraId="07D745AC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1E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5BC6EB68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726D4537">
            <w:pPr>
              <w:spacing w:after="0" w:line="240" w:lineRule="auto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Проведение повторного инструктажа </w:t>
            </w:r>
          </w:p>
        </w:tc>
        <w:tc>
          <w:tcPr>
            <w:tcW w:w="1672" w:type="dxa"/>
          </w:tcPr>
          <w:p w14:paraId="4029B374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 раза в год</w:t>
            </w:r>
          </w:p>
        </w:tc>
        <w:tc>
          <w:tcPr>
            <w:tcW w:w="3560" w:type="dxa"/>
          </w:tcPr>
          <w:p w14:paraId="7F00BC3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Специалист по ОТ</w:t>
            </w:r>
          </w:p>
        </w:tc>
      </w:tr>
      <w:tr w14:paraId="15B57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1BFACADD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2B296C27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be-BY"/>
                <w14:textFill>
                  <w14:solidFill>
                    <w14:schemeClr w14:val="tx1"/>
                  </w14:solidFill>
                </w14:textFill>
              </w:rPr>
              <w:t xml:space="preserve">Проведение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учебно - тренировочных эвакуаций  учащихся и сотрудников по </w:t>
            </w: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антитеррористической безопасности</w:t>
            </w:r>
          </w:p>
        </w:tc>
        <w:tc>
          <w:tcPr>
            <w:tcW w:w="1672" w:type="dxa"/>
          </w:tcPr>
          <w:p w14:paraId="23BDFC7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 раз в год (согласно графику)</w:t>
            </w:r>
          </w:p>
        </w:tc>
        <w:tc>
          <w:tcPr>
            <w:tcW w:w="3560" w:type="dxa"/>
          </w:tcPr>
          <w:p w14:paraId="08EA0CF6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Директор</w:t>
            </w:r>
          </w:p>
        </w:tc>
      </w:tr>
      <w:tr w14:paraId="1E90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2B97232E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54E39EC6">
            <w:pPr>
              <w:pStyle w:val="6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be-BY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be-BY"/>
                <w14:textFill>
                  <w14:solidFill>
                    <w14:schemeClr w14:val="tx1"/>
                  </w14:solidFill>
                </w14:textFill>
              </w:rPr>
              <w:t xml:space="preserve">Проведение месячников безопасности (антитеррористической безопасности) </w:t>
            </w:r>
          </w:p>
        </w:tc>
        <w:tc>
          <w:tcPr>
            <w:tcW w:w="1672" w:type="dxa"/>
          </w:tcPr>
          <w:p w14:paraId="71274CE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течение учебного года</w:t>
            </w:r>
          </w:p>
        </w:tc>
        <w:tc>
          <w:tcPr>
            <w:tcW w:w="3560" w:type="dxa"/>
          </w:tcPr>
          <w:p w14:paraId="6EE608D5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директора по УВР</w:t>
            </w:r>
          </w:p>
          <w:p w14:paraId="390C5EA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Методисты </w:t>
            </w:r>
          </w:p>
          <w:p w14:paraId="5E368C79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ПДО</w:t>
            </w:r>
          </w:p>
        </w:tc>
      </w:tr>
      <w:tr w14:paraId="11EAC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26DB5A12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4C6530B3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Ознакомление участников (работников, учащихся и их родителей) массовых и выездных мероприятий с необходимой документацией по обеспечению безопасности</w:t>
            </w:r>
          </w:p>
        </w:tc>
        <w:tc>
          <w:tcPr>
            <w:tcW w:w="1672" w:type="dxa"/>
          </w:tcPr>
          <w:p w14:paraId="6DE3A7EA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течение учебного года</w:t>
            </w:r>
          </w:p>
        </w:tc>
        <w:tc>
          <w:tcPr>
            <w:tcW w:w="3560" w:type="dxa"/>
          </w:tcPr>
          <w:p w14:paraId="28A32CF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Назначенные приказом директора ответственные лица</w:t>
            </w:r>
          </w:p>
        </w:tc>
      </w:tr>
      <w:tr w14:paraId="0A9B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7B4C9582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54F4F362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Проведение бесед с учащимися о последствиях и ответственности за ложные сообщения о готовящихся террористических актах</w:t>
            </w:r>
          </w:p>
        </w:tc>
        <w:tc>
          <w:tcPr>
            <w:tcW w:w="1672" w:type="dxa"/>
          </w:tcPr>
          <w:p w14:paraId="615639FB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течение учебного года</w:t>
            </w:r>
          </w:p>
        </w:tc>
        <w:tc>
          <w:tcPr>
            <w:tcW w:w="3560" w:type="dxa"/>
          </w:tcPr>
          <w:p w14:paraId="5B28422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Педагоги  дополнительного образования</w:t>
            </w:r>
          </w:p>
        </w:tc>
      </w:tr>
      <w:tr w14:paraId="7FF83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71535D65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3975E669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Организация встреч учащихся с представителями Росгвардия</w:t>
            </w:r>
          </w:p>
        </w:tc>
        <w:tc>
          <w:tcPr>
            <w:tcW w:w="1672" w:type="dxa"/>
          </w:tcPr>
          <w:p w14:paraId="07D8FAA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течение учебного года</w:t>
            </w:r>
          </w:p>
        </w:tc>
        <w:tc>
          <w:tcPr>
            <w:tcW w:w="3560" w:type="dxa"/>
          </w:tcPr>
          <w:p w14:paraId="6840C683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Методист </w:t>
            </w:r>
          </w:p>
        </w:tc>
      </w:tr>
      <w:tr w14:paraId="3C890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6487D88C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464E5914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Обновление информации в памятках по вопросам противодействия терроризму, пожарной безопасности</w:t>
            </w:r>
          </w:p>
        </w:tc>
        <w:tc>
          <w:tcPr>
            <w:tcW w:w="1672" w:type="dxa"/>
          </w:tcPr>
          <w:p w14:paraId="439C7B6A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 течение учебного года</w:t>
            </w:r>
          </w:p>
        </w:tc>
        <w:tc>
          <w:tcPr>
            <w:tcW w:w="3560" w:type="dxa"/>
          </w:tcPr>
          <w:p w14:paraId="6012364D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Методист</w:t>
            </w:r>
          </w:p>
          <w:p w14:paraId="611D2FEB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49A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4" w:type="dxa"/>
            <w:gridSpan w:val="4"/>
          </w:tcPr>
          <w:p w14:paraId="0F86E94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 Предупредительные  меры антитеррористической защищенности</w:t>
            </w:r>
          </w:p>
        </w:tc>
      </w:tr>
      <w:tr w14:paraId="760A5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18F64D72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3121F441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Визуальная проверка помещений, учебных кабинетов на наличие в них подозрительных посторонних предметов</w:t>
            </w:r>
          </w:p>
        </w:tc>
        <w:tc>
          <w:tcPr>
            <w:tcW w:w="1672" w:type="dxa"/>
          </w:tcPr>
          <w:p w14:paraId="30224EA7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</w:tc>
        <w:tc>
          <w:tcPr>
            <w:tcW w:w="3560" w:type="dxa"/>
          </w:tcPr>
          <w:p w14:paraId="396DF3D0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Педагоги  дополнительного образования</w:t>
            </w:r>
          </w:p>
        </w:tc>
      </w:tr>
      <w:tr w14:paraId="00D65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383FC131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0A729DF9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Осмотр здания, территории на предмет обнаружения подозрительных предметов</w:t>
            </w:r>
          </w:p>
        </w:tc>
        <w:tc>
          <w:tcPr>
            <w:tcW w:w="1672" w:type="dxa"/>
          </w:tcPr>
          <w:p w14:paraId="390642B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</w:tc>
        <w:tc>
          <w:tcPr>
            <w:tcW w:w="3560" w:type="dxa"/>
          </w:tcPr>
          <w:p w14:paraId="23392FD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Сотрудники охраны</w:t>
            </w:r>
          </w:p>
          <w:p w14:paraId="1583FB24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04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0741E16C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66158EA6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Осмотр ограждения, ворот, калитки, запасных выходов, замков, запоров на предмет их целостности и исправности</w:t>
            </w:r>
          </w:p>
        </w:tc>
        <w:tc>
          <w:tcPr>
            <w:tcW w:w="1672" w:type="dxa"/>
          </w:tcPr>
          <w:p w14:paraId="05B6AF2F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</w:tc>
        <w:tc>
          <w:tcPr>
            <w:tcW w:w="3560" w:type="dxa"/>
          </w:tcPr>
          <w:p w14:paraId="412AD73B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Сотрудники охраны</w:t>
            </w:r>
          </w:p>
          <w:p w14:paraId="03BC241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56F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798378F1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38490538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Осуществление  непрерывного контроля за входом в здание учреждения</w:t>
            </w:r>
          </w:p>
        </w:tc>
        <w:tc>
          <w:tcPr>
            <w:tcW w:w="1672" w:type="dxa"/>
          </w:tcPr>
          <w:p w14:paraId="3575F20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</w:tc>
        <w:tc>
          <w:tcPr>
            <w:tcW w:w="3560" w:type="dxa"/>
          </w:tcPr>
          <w:p w14:paraId="66717587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Сотрудники охраны</w:t>
            </w:r>
          </w:p>
          <w:p w14:paraId="1FED566B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E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5A470766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3ECD1E51">
            <w:pPr>
              <w:pStyle w:val="6"/>
              <w:spacing w:before="0" w:beforeAutospacing="0" w:after="0" w:afterAutospacing="0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Осмотр неиспользуемых помещений (щитовой, чердака) на предмет обнаружения подозрительных предметов</w:t>
            </w:r>
          </w:p>
        </w:tc>
        <w:tc>
          <w:tcPr>
            <w:tcW w:w="1672" w:type="dxa"/>
          </w:tcPr>
          <w:p w14:paraId="24DDF8D1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</w:tc>
        <w:tc>
          <w:tcPr>
            <w:tcW w:w="3560" w:type="dxa"/>
          </w:tcPr>
          <w:p w14:paraId="457B516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 директора по АХЧ</w:t>
            </w:r>
          </w:p>
          <w:p w14:paraId="71426A80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A33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</w:tcPr>
          <w:p w14:paraId="6A003B1C">
            <w:pPr>
              <w:pStyle w:val="6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8" w:type="dxa"/>
          </w:tcPr>
          <w:p w14:paraId="2EF13A3F">
            <w:pPr>
              <w:spacing w:after="0" w:line="240" w:lineRule="auto"/>
              <w:rPr>
                <w:rStyle w:val="5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Проверка исправности систем видеонаблюдения</w:t>
            </w:r>
          </w:p>
        </w:tc>
        <w:tc>
          <w:tcPr>
            <w:tcW w:w="1672" w:type="dxa"/>
          </w:tcPr>
          <w:p w14:paraId="591A8614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Ежемесячно</w:t>
            </w:r>
          </w:p>
        </w:tc>
        <w:tc>
          <w:tcPr>
            <w:tcW w:w="3560" w:type="dxa"/>
          </w:tcPr>
          <w:p w14:paraId="146BD3D6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ООО «Центр пожарной безопасности»</w:t>
            </w:r>
          </w:p>
          <w:p w14:paraId="7E3EB998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Заместитель  директора по АХЧ</w:t>
            </w:r>
          </w:p>
          <w:p w14:paraId="21AF289E">
            <w:pPr>
              <w:pStyle w:val="6"/>
              <w:spacing w:before="0" w:beforeAutospacing="0" w:after="0" w:afterAutospacing="0"/>
              <w:jc w:val="center"/>
              <w:rPr>
                <w:rStyle w:val="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6FA7D91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CC39C1"/>
    <w:multiLevelType w:val="multilevel"/>
    <w:tmpl w:val="7ECC39C1"/>
    <w:lvl w:ilvl="0" w:tentative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317"/>
    <w:rsid w:val="004645C1"/>
    <w:rsid w:val="00847326"/>
    <w:rsid w:val="009157DC"/>
    <w:rsid w:val="00E45317"/>
    <w:rsid w:val="5091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8"/>
    <w:qFormat/>
    <w:uiPriority w:val="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qFormat/>
    <w:uiPriority w:val="0"/>
    <w:rPr>
      <w:b/>
      <w:bCs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Arial" w:hAnsi="Arial" w:eastAsia="Times New Roman" w:cs="Arial"/>
      <w:sz w:val="18"/>
      <w:szCs w:val="18"/>
      <w:lang w:eastAsia="en-US"/>
    </w:rPr>
  </w:style>
  <w:style w:type="table" w:styleId="7">
    <w:name w:val="Table Grid"/>
    <w:basedOn w:val="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Заголовок 1 Знак"/>
    <w:basedOn w:val="3"/>
    <w:link w:val="2"/>
    <w:uiPriority w:val="0"/>
    <w:rPr>
      <w:rFonts w:ascii="Times New Roman CYR" w:hAnsi="Times New Roman CYR" w:cs="Times New Roman CYR" w:eastAsiaTheme="minorEastAsia"/>
      <w:b/>
      <w:bCs/>
      <w:color w:val="26282F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781</Words>
  <Characters>4454</Characters>
  <Lines>37</Lines>
  <Paragraphs>10</Paragraphs>
  <TotalTime>1</TotalTime>
  <ScaleCrop>false</ScaleCrop>
  <LinksUpToDate>false</LinksUpToDate>
  <CharactersWithSpaces>5225</CharactersWithSpaces>
  <Application>WPS Office_12.2.0.18639_F1E327BC-269C-435d-A152-05C5408002CA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2024-11-26T11:25:00Z</dcterms:created>
  <dc:creator>Пользователь</dc:creator>
  <cp:lastModifiedBy>Настя</cp:lastModifiedBy>
  <dcterms:modified xsi:type="dcterms:W3CDTF">2024-11-26T15:55:35Z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1049-12.2.0.18639</vt:lpwstr>
  </property>
  <property fmtid="{D5CDD505-2E9C-101B-9397-08002B2CF9AE}" pid="3" name="ICV">
    <vt:lpwstr>0EED1F3B7E004C8BBFC1B630B5C8B6DF_12</vt:lpwstr>
  </property>
</Properties>
</file>