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B4" w:rsidRPr="00FD39B4" w:rsidRDefault="00FD39B4" w:rsidP="00FD39B4">
      <w:pPr>
        <w:shd w:val="clear" w:color="auto" w:fill="FFFFFF"/>
        <w:spacing w:line="0" w:lineRule="auto"/>
        <w:rPr>
          <w:rFonts w:ascii="Arial" w:eastAsia="Times New Roman" w:hAnsi="Arial" w:cs="Arial"/>
          <w:color w:val="757575"/>
          <w:sz w:val="2"/>
          <w:szCs w:val="2"/>
        </w:rPr>
      </w:pPr>
      <w:r>
        <w:rPr>
          <w:rFonts w:ascii="Arial" w:eastAsia="Times New Roman" w:hAnsi="Arial" w:cs="Arial"/>
          <w:noProof/>
          <w:color w:val="757575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-769280</wp:posOffset>
            </wp:positionH>
            <wp:positionV relativeFrom="paragraph">
              <wp:posOffset>78967</wp:posOffset>
            </wp:positionV>
            <wp:extent cx="10647785" cy="7028597"/>
            <wp:effectExtent l="19050" t="0" r="1165" b="0"/>
            <wp:wrapNone/>
            <wp:docPr id="3" name="Рисунок 1" descr="https://old-elgor.msr.mosreg.ru/files/image/00/23/20/lg!f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d-elgor.msr.mosreg.ru/files/image/00/23/20/lg!fd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785" cy="702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39B4">
        <w:rPr>
          <w:rFonts w:ascii="Arial" w:eastAsia="Times New Roman" w:hAnsi="Arial" w:cs="Arial"/>
          <w:color w:val="757575"/>
          <w:sz w:val="23"/>
          <w:szCs w:val="23"/>
        </w:rPr>
        <w:t>19 сентября 2017 в 14:00</w:t>
      </w:r>
    </w:p>
    <w:p w:rsidR="00FD39B4" w:rsidRPr="00FD39B4" w:rsidRDefault="00FD39B4" w:rsidP="00FD39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</w:rPr>
      </w:pPr>
    </w:p>
    <w:p w:rsidR="00FD39B4" w:rsidRDefault="00FD39B4" w:rsidP="00FD39B4">
      <w:pPr>
        <w:shd w:val="clear" w:color="auto" w:fill="FFFFFF"/>
        <w:spacing w:before="100" w:beforeAutospacing="1" w:after="502" w:line="502" w:lineRule="atLeast"/>
        <w:jc w:val="both"/>
        <w:rPr>
          <w:rFonts w:ascii="Arial" w:eastAsia="Times New Roman" w:hAnsi="Arial" w:cs="Arial"/>
          <w:b/>
          <w:bCs/>
          <w:color w:val="212121"/>
          <w:sz w:val="30"/>
        </w:rPr>
        <w:sectPr w:rsidR="00FD39B4" w:rsidSect="00FD39B4">
          <w:pgSz w:w="16838" w:h="11906" w:orient="landscape"/>
          <w:pgMar w:top="284" w:right="1134" w:bottom="1701" w:left="1134" w:header="708" w:footer="708" w:gutter="0"/>
          <w:cols w:space="708"/>
          <w:docGrid w:linePitch="360"/>
        </w:sectPr>
      </w:pPr>
    </w:p>
    <w:p w:rsidR="00FD39B4" w:rsidRPr="00FD39B4" w:rsidRDefault="00FD39B4" w:rsidP="00FD39B4">
      <w:pPr>
        <w:shd w:val="clear" w:color="auto" w:fill="FFFFFF"/>
        <w:spacing w:before="100" w:beforeAutospacing="1" w:after="502" w:line="502" w:lineRule="atLeast"/>
        <w:jc w:val="both"/>
        <w:rPr>
          <w:rFonts w:ascii="Arial" w:eastAsia="Times New Roman" w:hAnsi="Arial" w:cs="Arial"/>
          <w:color w:val="212121"/>
          <w:sz w:val="30"/>
          <w:szCs w:val="30"/>
        </w:rPr>
      </w:pPr>
      <w:r w:rsidRPr="00FD39B4">
        <w:rPr>
          <w:rFonts w:ascii="Arial" w:eastAsia="Times New Roman" w:hAnsi="Arial" w:cs="Arial"/>
          <w:b/>
          <w:bCs/>
          <w:color w:val="212121"/>
          <w:sz w:val="30"/>
        </w:rPr>
        <w:lastRenderedPageBreak/>
        <w:t>Правила безопасного поведения на дороге:</w:t>
      </w:r>
    </w:p>
    <w:p w:rsidR="00FD39B4" w:rsidRPr="00FD39B4" w:rsidRDefault="00FD39B4" w:rsidP="00FD39B4">
      <w:pPr>
        <w:numPr>
          <w:ilvl w:val="0"/>
          <w:numId w:val="1"/>
        </w:numPr>
        <w:shd w:val="clear" w:color="auto" w:fill="FFFFFF"/>
        <w:spacing w:after="502" w:line="502" w:lineRule="atLeast"/>
        <w:ind w:left="0"/>
        <w:rPr>
          <w:rFonts w:ascii="Arial" w:eastAsia="Times New Roman" w:hAnsi="Arial" w:cs="Arial"/>
          <w:color w:val="212121"/>
          <w:sz w:val="30"/>
          <w:szCs w:val="30"/>
        </w:rPr>
      </w:pPr>
      <w:r w:rsidRPr="00FD39B4">
        <w:rPr>
          <w:rFonts w:ascii="Arial" w:eastAsia="Times New Roman" w:hAnsi="Arial" w:cs="Arial"/>
          <w:color w:val="212121"/>
          <w:sz w:val="30"/>
          <w:szCs w:val="30"/>
        </w:rPr>
        <w:t>Ходить следует только по тротуару, пешеходной или велосипедной дорожке, а если нет - по обочине.</w:t>
      </w:r>
    </w:p>
    <w:p w:rsidR="00FD39B4" w:rsidRPr="00FD39B4" w:rsidRDefault="00FD39B4" w:rsidP="00FD39B4">
      <w:pPr>
        <w:numPr>
          <w:ilvl w:val="0"/>
          <w:numId w:val="1"/>
        </w:numPr>
        <w:shd w:val="clear" w:color="auto" w:fill="FFFFFF"/>
        <w:spacing w:after="502" w:line="502" w:lineRule="atLeast"/>
        <w:ind w:left="0"/>
        <w:rPr>
          <w:rFonts w:ascii="Arial" w:eastAsia="Times New Roman" w:hAnsi="Arial" w:cs="Arial"/>
          <w:color w:val="212121"/>
          <w:sz w:val="30"/>
          <w:szCs w:val="30"/>
        </w:rPr>
      </w:pPr>
      <w:r w:rsidRPr="00FD39B4">
        <w:rPr>
          <w:rFonts w:ascii="Arial" w:eastAsia="Times New Roman" w:hAnsi="Arial" w:cs="Arial"/>
          <w:color w:val="212121"/>
          <w:sz w:val="30"/>
          <w:szCs w:val="30"/>
        </w:rPr>
        <w:t>В случае их отсутствия можно двигаться по краю проезжей части дороги навстречу движению транспортных средств.</w:t>
      </w:r>
    </w:p>
    <w:p w:rsidR="00FD39B4" w:rsidRPr="00FD39B4" w:rsidRDefault="00FD39B4" w:rsidP="00FD39B4">
      <w:pPr>
        <w:numPr>
          <w:ilvl w:val="0"/>
          <w:numId w:val="1"/>
        </w:numPr>
        <w:shd w:val="clear" w:color="auto" w:fill="FFFFFF"/>
        <w:spacing w:after="502" w:line="502" w:lineRule="atLeast"/>
        <w:ind w:left="0"/>
        <w:rPr>
          <w:rFonts w:ascii="Arial" w:eastAsia="Times New Roman" w:hAnsi="Arial" w:cs="Arial"/>
          <w:color w:val="212121"/>
          <w:sz w:val="30"/>
          <w:szCs w:val="30"/>
        </w:rPr>
      </w:pPr>
      <w:r w:rsidRPr="00FD39B4">
        <w:rPr>
          <w:rFonts w:ascii="Arial" w:eastAsia="Times New Roman" w:hAnsi="Arial" w:cs="Arial"/>
          <w:color w:val="212121"/>
          <w:sz w:val="30"/>
          <w:szCs w:val="30"/>
        </w:rPr>
        <w:t>Там, где есть светофор дорогу надо переходить только на зеленый сигнал светофора.</w:t>
      </w:r>
    </w:p>
    <w:p w:rsidR="00FD39B4" w:rsidRPr="00FD39B4" w:rsidRDefault="00FD39B4" w:rsidP="00FD39B4">
      <w:pPr>
        <w:numPr>
          <w:ilvl w:val="0"/>
          <w:numId w:val="1"/>
        </w:numPr>
        <w:shd w:val="clear" w:color="auto" w:fill="FFFFFF"/>
        <w:spacing w:after="502" w:line="502" w:lineRule="atLeast"/>
        <w:ind w:left="0"/>
        <w:rPr>
          <w:rFonts w:ascii="Arial" w:eastAsia="Times New Roman" w:hAnsi="Arial" w:cs="Arial"/>
          <w:color w:val="212121"/>
          <w:sz w:val="30"/>
          <w:szCs w:val="30"/>
        </w:rPr>
      </w:pPr>
      <w:r w:rsidRPr="00FD39B4">
        <w:rPr>
          <w:rFonts w:ascii="Arial" w:eastAsia="Times New Roman" w:hAnsi="Arial" w:cs="Arial"/>
          <w:color w:val="212121"/>
          <w:sz w:val="30"/>
          <w:szCs w:val="30"/>
        </w:rPr>
        <w:t>В местах, где нет светофоров, дорогу безопасно переходить по подземному или надземному пешеходному переходу, а при их отсутствии по пешеходному ("зебра").</w:t>
      </w:r>
    </w:p>
    <w:p w:rsidR="00FD39B4" w:rsidRPr="00FD39B4" w:rsidRDefault="00FD39B4" w:rsidP="00FD39B4">
      <w:pPr>
        <w:numPr>
          <w:ilvl w:val="0"/>
          <w:numId w:val="1"/>
        </w:numPr>
        <w:shd w:val="clear" w:color="auto" w:fill="FFFFFF"/>
        <w:spacing w:after="502" w:line="502" w:lineRule="atLeast"/>
        <w:ind w:left="0"/>
        <w:rPr>
          <w:rFonts w:ascii="Arial" w:eastAsia="Times New Roman" w:hAnsi="Arial" w:cs="Arial"/>
          <w:color w:val="212121"/>
          <w:sz w:val="30"/>
          <w:szCs w:val="30"/>
        </w:rPr>
      </w:pPr>
      <w:r w:rsidRPr="00FD39B4">
        <w:rPr>
          <w:rFonts w:ascii="Arial" w:eastAsia="Times New Roman" w:hAnsi="Arial" w:cs="Arial"/>
          <w:color w:val="212121"/>
          <w:sz w:val="30"/>
          <w:szCs w:val="30"/>
        </w:rPr>
        <w:t>Если нет пешеходного перехода, необходимо идти до ближайшего перекрестка. Если по близости нет ни пешеходного перехода, ни перекрестка, дорогу переходим по кратчайшему пути.</w:t>
      </w:r>
    </w:p>
    <w:p w:rsidR="00FD39B4" w:rsidRPr="00FD39B4" w:rsidRDefault="00FD39B4" w:rsidP="00FD39B4">
      <w:pPr>
        <w:numPr>
          <w:ilvl w:val="0"/>
          <w:numId w:val="1"/>
        </w:numPr>
        <w:shd w:val="clear" w:color="auto" w:fill="FFFFFF"/>
        <w:spacing w:after="502" w:line="502" w:lineRule="atLeast"/>
        <w:ind w:left="0"/>
        <w:rPr>
          <w:rFonts w:ascii="Arial" w:eastAsia="Times New Roman" w:hAnsi="Arial" w:cs="Arial"/>
          <w:color w:val="212121"/>
          <w:sz w:val="30"/>
          <w:szCs w:val="30"/>
        </w:rPr>
      </w:pPr>
      <w:r w:rsidRPr="00FD39B4">
        <w:rPr>
          <w:rFonts w:ascii="Arial" w:eastAsia="Times New Roman" w:hAnsi="Arial" w:cs="Arial"/>
          <w:color w:val="212121"/>
          <w:sz w:val="30"/>
          <w:szCs w:val="30"/>
        </w:rPr>
        <w:t>Если дорога широкая, и ты не успел перейти, переждать можно на "островке безопасности".</w:t>
      </w:r>
    </w:p>
    <w:p w:rsidR="00FD39B4" w:rsidRPr="00FD39B4" w:rsidRDefault="00FD39B4" w:rsidP="00FD39B4">
      <w:pPr>
        <w:numPr>
          <w:ilvl w:val="0"/>
          <w:numId w:val="1"/>
        </w:numPr>
        <w:shd w:val="clear" w:color="auto" w:fill="FFFFFF"/>
        <w:spacing w:after="502" w:line="502" w:lineRule="atLeast"/>
        <w:ind w:left="0"/>
        <w:rPr>
          <w:rFonts w:ascii="Arial" w:eastAsia="Times New Roman" w:hAnsi="Arial" w:cs="Arial"/>
          <w:color w:val="212121"/>
          <w:sz w:val="30"/>
          <w:szCs w:val="30"/>
        </w:rPr>
      </w:pPr>
      <w:r w:rsidRPr="00FD39B4">
        <w:rPr>
          <w:rFonts w:ascii="Arial" w:eastAsia="Times New Roman" w:hAnsi="Arial" w:cs="Arial"/>
          <w:color w:val="212121"/>
          <w:sz w:val="30"/>
          <w:szCs w:val="30"/>
        </w:rPr>
        <w:t>Если рядом есть взрослые, попросите у них помочь вам перейти дорогу.</w:t>
      </w:r>
    </w:p>
    <w:p w:rsidR="00FD39B4" w:rsidRPr="00FD39B4" w:rsidRDefault="00FD39B4" w:rsidP="00FD39B4">
      <w:pPr>
        <w:numPr>
          <w:ilvl w:val="0"/>
          <w:numId w:val="1"/>
        </w:numPr>
        <w:shd w:val="clear" w:color="auto" w:fill="FFFFFF"/>
        <w:spacing w:after="502" w:line="502" w:lineRule="atLeast"/>
        <w:ind w:left="0"/>
        <w:rPr>
          <w:rFonts w:ascii="Arial" w:eastAsia="Times New Roman" w:hAnsi="Arial" w:cs="Arial"/>
          <w:color w:val="212121"/>
          <w:sz w:val="30"/>
          <w:szCs w:val="30"/>
        </w:rPr>
      </w:pPr>
      <w:r w:rsidRPr="00FD39B4">
        <w:rPr>
          <w:rFonts w:ascii="Arial" w:eastAsia="Times New Roman" w:hAnsi="Arial" w:cs="Arial"/>
          <w:color w:val="212121"/>
          <w:sz w:val="30"/>
          <w:szCs w:val="30"/>
        </w:rPr>
        <w:t>Играть в игры на дороге и на тротуаре опасно. Строго запрещено выбегать на проезжую часть из-за деревьев, автомобилей и других объектов, которые мешают водителю увидеть вас вовремя.</w:t>
      </w:r>
    </w:p>
    <w:p w:rsidR="00672111" w:rsidRDefault="00672111"/>
    <w:sectPr w:rsidR="00672111" w:rsidSect="00FD39B4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02ED0"/>
    <w:multiLevelType w:val="multilevel"/>
    <w:tmpl w:val="31EE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39B4"/>
    <w:rsid w:val="00672111"/>
    <w:rsid w:val="00FD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9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39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40337">
          <w:marLeft w:val="0"/>
          <w:marRight w:val="0"/>
          <w:marTop w:val="0"/>
          <w:marBottom w:val="3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CDCDC"/>
                        <w:left w:val="single" w:sz="6" w:space="0" w:color="DCDCDC"/>
                        <w:bottom w:val="single" w:sz="6" w:space="0" w:color="DCDCDC"/>
                        <w:right w:val="single" w:sz="6" w:space="0" w:color="DCDCDC"/>
                      </w:divBdr>
                    </w:div>
                  </w:divsChild>
                </w:div>
              </w:divsChild>
            </w:div>
            <w:div w:id="16455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fovarit</dc:creator>
  <cp:keywords/>
  <dc:description/>
  <cp:lastModifiedBy>fovarit</cp:lastModifiedBy>
  <cp:revision>3</cp:revision>
  <dcterms:created xsi:type="dcterms:W3CDTF">2020-03-24T11:29:00Z</dcterms:created>
  <dcterms:modified xsi:type="dcterms:W3CDTF">2020-03-24T11:32:00Z</dcterms:modified>
</cp:coreProperties>
</file>