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4D" w:rsidRDefault="0030763A">
      <w:pPr>
        <w:spacing w:after="10" w:line="259" w:lineRule="auto"/>
        <w:ind w:left="702" w:right="0" w:firstLine="0"/>
        <w:jc w:val="left"/>
      </w:pPr>
      <w:bookmarkStart w:id="0" w:name="_GoBack"/>
      <w:r>
        <w:rPr>
          <w:noProof/>
        </w:rPr>
        <w:drawing>
          <wp:inline distT="0" distB="0" distL="0" distR="0" wp14:anchorId="1B2A6679" wp14:editId="44A9F09F">
            <wp:extent cx="9050655" cy="5941333"/>
            <wp:effectExtent l="0" t="7302" r="0" b="0"/>
            <wp:docPr id="1" name="Рисунок 1" descr="C:\Users\Пк\Desktop\скан\Scan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к\Desktop\скан\Scan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11619" cy="598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6B4D" w:rsidRDefault="002F6B4D">
      <w:pPr>
        <w:spacing w:after="45" w:line="259" w:lineRule="auto"/>
        <w:ind w:left="643" w:right="0" w:firstLine="0"/>
        <w:jc w:val="center"/>
      </w:pPr>
    </w:p>
    <w:p w:rsidR="002F6B4D" w:rsidRDefault="006E1A28" w:rsidP="009C7E63">
      <w:pPr>
        <w:spacing w:after="72" w:line="259" w:lineRule="auto"/>
        <w:ind w:left="77" w:right="0" w:firstLine="0"/>
        <w:jc w:val="left"/>
        <w:rPr>
          <w:b/>
          <w:sz w:val="20"/>
        </w:rPr>
      </w:pPr>
      <w:r>
        <w:rPr>
          <w:b/>
          <w:sz w:val="36"/>
        </w:rPr>
        <w:t xml:space="preserve"> </w:t>
      </w:r>
    </w:p>
    <w:p w:rsidR="009C7E63" w:rsidRDefault="009C7E63" w:rsidP="009C7E63">
      <w:pPr>
        <w:spacing w:after="72" w:line="259" w:lineRule="auto"/>
        <w:ind w:left="77" w:right="0" w:firstLine="0"/>
        <w:jc w:val="left"/>
        <w:rPr>
          <w:b/>
          <w:sz w:val="20"/>
        </w:rPr>
      </w:pPr>
    </w:p>
    <w:p w:rsidR="009C7E63" w:rsidRDefault="009C7E63" w:rsidP="009C7E63">
      <w:pPr>
        <w:spacing w:after="72" w:line="259" w:lineRule="auto"/>
        <w:ind w:left="77" w:right="0" w:firstLine="0"/>
        <w:jc w:val="left"/>
        <w:rPr>
          <w:b/>
          <w:sz w:val="20"/>
        </w:rPr>
      </w:pPr>
    </w:p>
    <w:p w:rsidR="009C7E63" w:rsidRDefault="009C7E63" w:rsidP="009C7E63">
      <w:pPr>
        <w:spacing w:after="72" w:line="259" w:lineRule="auto"/>
        <w:ind w:left="77" w:right="0" w:firstLine="0"/>
        <w:jc w:val="left"/>
        <w:rPr>
          <w:b/>
          <w:sz w:val="20"/>
        </w:rPr>
      </w:pPr>
    </w:p>
    <w:p w:rsidR="009C7E63" w:rsidRDefault="009C7E63" w:rsidP="009C7E63">
      <w:pPr>
        <w:spacing w:after="72" w:line="259" w:lineRule="auto"/>
        <w:ind w:left="77" w:right="0" w:firstLine="0"/>
        <w:jc w:val="left"/>
        <w:rPr>
          <w:b/>
          <w:sz w:val="20"/>
        </w:rPr>
      </w:pPr>
    </w:p>
    <w:p w:rsidR="002F6B4D" w:rsidRDefault="006E1A28" w:rsidP="0030763A">
      <w:pPr>
        <w:spacing w:after="0" w:line="421" w:lineRule="auto"/>
        <w:ind w:left="0" w:right="4962" w:firstLine="0"/>
      </w:pPr>
      <w:r>
        <w:rPr>
          <w:sz w:val="28"/>
        </w:rPr>
        <w:t xml:space="preserve">   </w:t>
      </w:r>
    </w:p>
    <w:p w:rsidR="0030763A" w:rsidRDefault="0030763A">
      <w:pPr>
        <w:pStyle w:val="1"/>
      </w:pPr>
    </w:p>
    <w:p w:rsidR="0030763A" w:rsidRPr="0030763A" w:rsidRDefault="0030763A" w:rsidP="0030763A"/>
    <w:p w:rsidR="002F6B4D" w:rsidRDefault="006E1A28">
      <w:pPr>
        <w:pStyle w:val="1"/>
      </w:pPr>
      <w:r>
        <w:t xml:space="preserve">Пояснительная записка </w:t>
      </w:r>
    </w:p>
    <w:p w:rsidR="002F6B4D" w:rsidRDefault="006E1A28">
      <w:pPr>
        <w:spacing w:after="59" w:line="259" w:lineRule="auto"/>
        <w:ind w:left="644" w:right="0" w:firstLine="0"/>
        <w:jc w:val="left"/>
      </w:pPr>
      <w:r>
        <w:rPr>
          <w:b/>
        </w:rPr>
        <w:t xml:space="preserve"> </w:t>
      </w:r>
    </w:p>
    <w:p w:rsidR="002F6B4D" w:rsidRDefault="006E1A28">
      <w:pPr>
        <w:ind w:left="62" w:right="62" w:firstLine="708"/>
      </w:pPr>
      <w:r>
        <w:t>Индивидуальная адаптированная</w:t>
      </w:r>
      <w:r>
        <w:rPr>
          <w:b/>
        </w:rPr>
        <w:t xml:space="preserve"> </w:t>
      </w:r>
      <w:r>
        <w:t>рабочая программа по учебному курсу «Русский язык» для учащегося 8 «» к</w:t>
      </w:r>
      <w:r w:rsidR="009C7E63">
        <w:t>ласса с интеллектуальными нарушениями</w:t>
      </w:r>
      <w:r>
        <w:t xml:space="preserve">, вариант </w:t>
      </w:r>
      <w:proofErr w:type="gramStart"/>
      <w:r>
        <w:t>1  составлена</w:t>
      </w:r>
      <w:proofErr w:type="gramEnd"/>
      <w:r>
        <w:t xml:space="preserve"> в соответствии с ФГОС обучаю</w:t>
      </w:r>
      <w:r w:rsidR="009C7E63">
        <w:t>щихся с интеллектуальными нарушениями</w:t>
      </w:r>
      <w:r>
        <w:t xml:space="preserve">, утвержденный Приказом </w:t>
      </w:r>
      <w:proofErr w:type="spellStart"/>
      <w:r>
        <w:t>Минобрнауки</w:t>
      </w:r>
      <w:proofErr w:type="spellEnd"/>
      <w:r>
        <w:t xml:space="preserve"> РФ от 19.12.2014 г. № 1599, а также с учетом учебника «Русский язык» для 8 класса (Э. </w:t>
      </w:r>
      <w:proofErr w:type="spellStart"/>
      <w:r>
        <w:t>В.Якубовская</w:t>
      </w:r>
      <w:proofErr w:type="spellEnd"/>
      <w:r>
        <w:t xml:space="preserve">, Н.Г. </w:t>
      </w:r>
      <w:proofErr w:type="spellStart"/>
      <w:r>
        <w:t>Галунчикова</w:t>
      </w:r>
      <w:proofErr w:type="spellEnd"/>
      <w:r>
        <w:t xml:space="preserve">), М.: Просвещение, 2022 г.  </w:t>
      </w:r>
    </w:p>
    <w:p w:rsidR="002F6B4D" w:rsidRDefault="006E1A28">
      <w:pPr>
        <w:spacing w:after="76" w:line="259" w:lineRule="auto"/>
        <w:ind w:left="77" w:right="0" w:firstLine="0"/>
        <w:jc w:val="left"/>
      </w:pPr>
      <w:r>
        <w:t xml:space="preserve"> </w:t>
      </w:r>
      <w:r>
        <w:tab/>
        <w:t xml:space="preserve"> </w:t>
      </w:r>
    </w:p>
    <w:p w:rsidR="002F6B4D" w:rsidRDefault="006E1A28">
      <w:pPr>
        <w:spacing w:after="18" w:line="259" w:lineRule="auto"/>
        <w:ind w:left="72" w:right="0"/>
        <w:jc w:val="left"/>
      </w:pPr>
      <w:r>
        <w:rPr>
          <w:b/>
        </w:rPr>
        <w:t>Данная рабочая программа разработана на основе следующих документов</w:t>
      </w:r>
      <w:r>
        <w:t xml:space="preserve">: </w:t>
      </w:r>
    </w:p>
    <w:p w:rsidR="002F6B4D" w:rsidRDefault="006E1A28">
      <w:pPr>
        <w:spacing w:after="101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numPr>
          <w:ilvl w:val="0"/>
          <w:numId w:val="1"/>
        </w:numPr>
        <w:spacing w:after="39"/>
        <w:ind w:right="62" w:hanging="360"/>
      </w:pPr>
      <w:r>
        <w:t xml:space="preserve">Закон РФ «Об образовании в Российской Федерации» от 29.12.2012 г. № 273-ФЗ  </w:t>
      </w:r>
    </w:p>
    <w:p w:rsidR="002F6B4D" w:rsidRDefault="006E1A28">
      <w:pPr>
        <w:numPr>
          <w:ilvl w:val="0"/>
          <w:numId w:val="1"/>
        </w:numPr>
        <w:ind w:right="62" w:hanging="360"/>
      </w:pPr>
      <w: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</w:t>
      </w:r>
      <w:proofErr w:type="spellStart"/>
      <w:r>
        <w:t>Минобрнауки</w:t>
      </w:r>
      <w:proofErr w:type="spellEnd"/>
      <w:r>
        <w:t xml:space="preserve"> РФ от 19.12.2014 г. № 1599 </w:t>
      </w:r>
    </w:p>
    <w:p w:rsidR="002F6B4D" w:rsidRDefault="006E1A28">
      <w:pPr>
        <w:numPr>
          <w:ilvl w:val="0"/>
          <w:numId w:val="1"/>
        </w:numPr>
        <w:ind w:right="62" w:hanging="360"/>
      </w:pPr>
      <w:r>
        <w:t xml:space="preserve">Постановление Главного государственного санитарного врача РФ от 10.07.2015 N 26 «Об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  </w:t>
      </w:r>
    </w:p>
    <w:p w:rsidR="002F6B4D" w:rsidRDefault="006E1A28">
      <w:pPr>
        <w:numPr>
          <w:ilvl w:val="0"/>
          <w:numId w:val="1"/>
        </w:numPr>
        <w:ind w:right="62" w:hanging="360"/>
      </w:pPr>
      <w:r>
        <w:t xml:space="preserve">Приказ Министерства образования и науки Российской Федерации от 30 августа 2011 г. N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2F6B4D" w:rsidRDefault="002F6B4D">
      <w:pPr>
        <w:spacing w:after="67" w:line="259" w:lineRule="auto"/>
        <w:ind w:left="77" w:right="0" w:firstLine="0"/>
        <w:jc w:val="left"/>
      </w:pPr>
    </w:p>
    <w:p w:rsidR="002F6B4D" w:rsidRDefault="006E1A28">
      <w:pPr>
        <w:spacing w:after="0" w:line="309" w:lineRule="auto"/>
        <w:ind w:left="108" w:right="5189" w:firstLine="0"/>
        <w:jc w:val="left"/>
      </w:pPr>
      <w:r>
        <w:rPr>
          <w:b/>
        </w:rPr>
        <w:t xml:space="preserve">Место предмета в учебном плане ОУ </w:t>
      </w:r>
      <w:r>
        <w:t xml:space="preserve">Общее количество часов в </w:t>
      </w:r>
      <w:proofErr w:type="gramStart"/>
      <w:r>
        <w:t>год  -</w:t>
      </w:r>
      <w:proofErr w:type="gramEnd"/>
      <w:r>
        <w:t xml:space="preserve"> 68 часов.  Количество часов в неделю: - 2 часа.  </w:t>
      </w:r>
    </w:p>
    <w:p w:rsidR="002F6B4D" w:rsidRDefault="006E1A28">
      <w:pPr>
        <w:spacing w:after="62" w:line="259" w:lineRule="auto"/>
        <w:ind w:left="785" w:right="0" w:firstLine="0"/>
        <w:jc w:val="left"/>
      </w:pPr>
      <w:r>
        <w:t xml:space="preserve"> </w:t>
      </w:r>
    </w:p>
    <w:p w:rsidR="002F6B4D" w:rsidRDefault="006E1A28">
      <w:pPr>
        <w:ind w:left="72" w:right="62"/>
      </w:pPr>
      <w:r>
        <w:t xml:space="preserve">        Данная программа конкретизирует содержание стандарта, даёт распределение учебных часов по разделам курса, последовательность изучения тем и разделов с учетом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учащихся. </w:t>
      </w:r>
    </w:p>
    <w:p w:rsidR="002F6B4D" w:rsidRDefault="006E1A28">
      <w:pPr>
        <w:spacing w:after="72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pStyle w:val="1"/>
        <w:ind w:left="72"/>
      </w:pPr>
      <w:r>
        <w:t xml:space="preserve">Планируемые результаты освоения учебного предмета </w:t>
      </w:r>
    </w:p>
    <w:p w:rsidR="002F6B4D" w:rsidRDefault="006E1A28">
      <w:pPr>
        <w:spacing w:after="0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2F6B4D" w:rsidRDefault="006E1A28">
      <w:pPr>
        <w:spacing w:after="210"/>
        <w:ind w:left="72" w:right="62"/>
      </w:pPr>
      <w:r>
        <w:t xml:space="preserve">   Реализация рабочей программы направлена на достижение обучающимся личностных,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учебного предмета «Русский язык». В </w:t>
      </w:r>
      <w:r>
        <w:lastRenderedPageBreak/>
        <w:t xml:space="preserve">результате изучения предмета в 8 классе у обучающегося будут сформированы следующие умения: </w:t>
      </w:r>
      <w:proofErr w:type="spellStart"/>
      <w:r>
        <w:rPr>
          <w:b/>
          <w:color w:val="181818"/>
        </w:rPr>
        <w:t>Метапредметные</w:t>
      </w:r>
      <w:proofErr w:type="spellEnd"/>
      <w:r>
        <w:rPr>
          <w:b/>
          <w:color w:val="181818"/>
        </w:rPr>
        <w:t xml:space="preserve"> результаты:</w:t>
      </w:r>
      <w:r>
        <w:rPr>
          <w:color w:val="181818"/>
        </w:rPr>
        <w:t xml:space="preserve">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использовать язык с целью поиска необходимой информации в различных источниках для решения учебных задач;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способность ориентироваться в целях, задачах, средствах и условиях общения;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стремление к более точному выражению собственного мнения и позиции;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задавать вопросы. </w:t>
      </w:r>
    </w:p>
    <w:p w:rsidR="002F6B4D" w:rsidRDefault="006E1A28">
      <w:pPr>
        <w:spacing w:after="260" w:line="259" w:lineRule="auto"/>
        <w:ind w:left="72" w:right="0"/>
        <w:jc w:val="left"/>
      </w:pPr>
      <w:r>
        <w:rPr>
          <w:b/>
          <w:color w:val="181818"/>
        </w:rPr>
        <w:t>Личностные результаты:</w:t>
      </w:r>
      <w:r>
        <w:rPr>
          <w:color w:val="181818"/>
        </w:rPr>
        <w:t xml:space="preserve">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осознание языка как основного средства человеческого общения;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восприятие русского языка как явления национальной культуры;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способность к самооценке на основе наблюдения за собственной речью. </w:t>
      </w:r>
    </w:p>
    <w:p w:rsidR="002F6B4D" w:rsidRDefault="006E1A28">
      <w:pPr>
        <w:spacing w:after="260" w:line="259" w:lineRule="auto"/>
        <w:ind w:left="72" w:right="0"/>
        <w:jc w:val="left"/>
      </w:pPr>
      <w:r>
        <w:rPr>
          <w:b/>
          <w:color w:val="181818"/>
        </w:rPr>
        <w:t>Предметные результаты:</w:t>
      </w:r>
      <w:r>
        <w:rPr>
          <w:color w:val="181818"/>
        </w:rPr>
        <w:t xml:space="preserve"> </w:t>
      </w:r>
    </w:p>
    <w:p w:rsidR="002F6B4D" w:rsidRDefault="006E1A28">
      <w:pPr>
        <w:spacing w:after="258" w:line="259" w:lineRule="auto"/>
        <w:ind w:left="72" w:right="61"/>
      </w:pPr>
      <w:r>
        <w:rPr>
          <w:color w:val="181818"/>
        </w:rPr>
        <w:t xml:space="preserve">-овладение представлениями о нормах русского литературного языка и правилах речевого этикета;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применять орфографические правила и правила постановки знаков препинания при записи собственных и предложенных текстов;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проверять написанное;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находить, сравнивать, классифицировать, характеризовать такие языковые единицы, как звук, буква, часть слова, часть речи,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проверять написанное; </w:t>
      </w:r>
    </w:p>
    <w:p w:rsidR="002F6B4D" w:rsidRDefault="006E1A28">
      <w:pPr>
        <w:numPr>
          <w:ilvl w:val="0"/>
          <w:numId w:val="2"/>
        </w:numPr>
        <w:spacing w:after="258" w:line="259" w:lineRule="auto"/>
        <w:ind w:left="204" w:right="61" w:hanging="142"/>
      </w:pPr>
      <w:r>
        <w:rPr>
          <w:color w:val="181818"/>
        </w:rPr>
        <w:t xml:space="preserve">умение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предложение, сложное предложение, предложение с однородными членами предложения. </w:t>
      </w:r>
    </w:p>
    <w:p w:rsidR="002F6B4D" w:rsidRDefault="006E1A28">
      <w:pPr>
        <w:spacing w:after="58" w:line="259" w:lineRule="auto"/>
        <w:ind w:left="72" w:right="0"/>
        <w:jc w:val="left"/>
      </w:pPr>
      <w:r>
        <w:rPr>
          <w:b/>
        </w:rPr>
        <w:t xml:space="preserve">Обучающийся научится:  </w:t>
      </w:r>
    </w:p>
    <w:p w:rsidR="002F6B4D" w:rsidRDefault="006E1A28">
      <w:pPr>
        <w:ind w:left="72" w:right="62"/>
      </w:pPr>
      <w:r>
        <w:t xml:space="preserve">   писать под диктовку текст с изученными орфограммами с предварительным разбором;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принимать участие в составлении плана, отборе речевого материала для создания </w:t>
      </w:r>
      <w:proofErr w:type="gramStart"/>
      <w:r>
        <w:t>текста;  •</w:t>
      </w:r>
      <w:proofErr w:type="gramEnd"/>
      <w:r>
        <w:t xml:space="preserve"> исправлять текст;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составлять предложения, опираясь на картину, собственный опыт;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решать орфографические задачи с помощью учителя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писать под диктовку текст с изученными орфограммами (75—85 слов);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писать изложение или сочинение по данному плану с предварительной отработкой лексического материала (до 85 слов);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lastRenderedPageBreak/>
        <w:t xml:space="preserve">находить в тексте речевые недочеты и исправлять их с помощью учителя;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использовать в устной речи сложноподчиненные предложения при ответе на вопрос;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определять части речи, используя сложные предложения для доказательства;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подбирать однокоренные слова, используя данные приставки и суффиксы;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находить и решать орфографические задачи (самостоятельно и с помощью учителя); 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пользоваться школьным орфографическим словарем. </w:t>
      </w:r>
    </w:p>
    <w:p w:rsidR="002F6B4D" w:rsidRDefault="006E1A28">
      <w:pPr>
        <w:numPr>
          <w:ilvl w:val="0"/>
          <w:numId w:val="3"/>
        </w:numPr>
        <w:ind w:right="62" w:hanging="144"/>
      </w:pPr>
      <w:r>
        <w:t xml:space="preserve">находить необходимую информацию в учебнике, простейших справочниках и поисковых системах Интернете. </w:t>
      </w:r>
    </w:p>
    <w:p w:rsidR="002F6B4D" w:rsidRDefault="006E1A28">
      <w:pPr>
        <w:spacing w:after="19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spacing w:after="72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pStyle w:val="1"/>
        <w:ind w:left="72"/>
      </w:pPr>
      <w:r>
        <w:t xml:space="preserve">СОДЕРЖАНИЕ </w:t>
      </w:r>
      <w:r w:rsidR="009C7E63">
        <w:t>УЧЕБНОГО КУРСА</w:t>
      </w:r>
      <w:r>
        <w:t xml:space="preserve"> </w:t>
      </w:r>
    </w:p>
    <w:p w:rsidR="002F6B4D" w:rsidRDefault="006E1A28">
      <w:pPr>
        <w:spacing w:after="61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2F6B4D" w:rsidRDefault="006E1A28">
      <w:pPr>
        <w:ind w:left="72" w:right="62"/>
      </w:pPr>
      <w:r>
        <w:rPr>
          <w:b/>
        </w:rPr>
        <w:t xml:space="preserve"> Повторение. Предложение. Простое и сложное предложения.</w:t>
      </w:r>
      <w:r>
        <w:t xml:space="preserve">  Сложное предложение с союзами и, а, но и без союзов. Однородные члены предложения. Объяснительная записка.  </w:t>
      </w:r>
      <w:r>
        <w:rPr>
          <w:b/>
        </w:rPr>
        <w:t>Слово. Состав слова</w:t>
      </w:r>
      <w:r>
        <w:t xml:space="preserve">. Разные по составу слова. Орфограммы в корне. Гласные и согласные в приставках. Приставки и предлоги. Сложные слова. Упражнения на закрепление. Автобиография. Контрольные вопросы и задания. Диктант. Работа над ошибками. Контрольные работы: диктант с заданием.  </w:t>
      </w:r>
    </w:p>
    <w:p w:rsidR="002F6B4D" w:rsidRDefault="006E1A28">
      <w:pPr>
        <w:ind w:left="72" w:right="62"/>
      </w:pPr>
      <w:r>
        <w:rPr>
          <w:b/>
        </w:rPr>
        <w:t>Части речи: Имя существительное.</w:t>
      </w:r>
      <w:r>
        <w:t xml:space="preserve">  Части речи. Их значение и роль. Роль имени существительного в речи. Имя существительное собственное. Существительные единственного числа с шипящей на конце. Склонение имен существительных в единственном числе. Проверочные слова. Правописание падежных окончаний имен существительных во множественном числе. Существительные с шипящей на конце. Несклоняемые имена существительные. Упражнения на закрепление. Контрольные вопросы и задания. Диктант. Работа над ошибками. Контрольные работы: диктант с заданием  </w:t>
      </w:r>
    </w:p>
    <w:p w:rsidR="002F6B4D" w:rsidRDefault="006E1A28">
      <w:pPr>
        <w:ind w:left="72" w:right="62"/>
      </w:pPr>
      <w:r>
        <w:rPr>
          <w:b/>
        </w:rPr>
        <w:t>Имя прилагательное</w:t>
      </w:r>
      <w:r>
        <w:t>. Роль прилагательного в речи. Согласование прилагательного с существительным. Родовые окончаний прилагательных. Безударные окончания прилагательных. Прилагательные, обозначающие признак по принадлежности. Склонение прилагательных во множественном числе на –</w:t>
      </w:r>
      <w:proofErr w:type="spellStart"/>
      <w:r>
        <w:t>ьи</w:t>
      </w:r>
      <w:proofErr w:type="spellEnd"/>
      <w:r>
        <w:t xml:space="preserve">. Упражнения на закрепление. Контрольные вопросы и задания. Развитие речи. Работа с деформированным текстом. Диктант. Работа над ошибками. Контрольные работы: диктант с заданием.  </w:t>
      </w:r>
    </w:p>
    <w:p w:rsidR="002F6B4D" w:rsidRDefault="006E1A28">
      <w:pPr>
        <w:ind w:left="72" w:right="62"/>
      </w:pPr>
      <w:r>
        <w:t xml:space="preserve">Личные местоимения. 14 часов Роль местоимений в речи. Лицо и число местоимений. Местоимения 3 лица единственного числа. Склонение местоимений 1 и 2 лица. Склонение местоимений 3 лица. Раздельное написание предлогов с местоимениями. Упражнения на закрепление. Заявление. Развитие речи. Составление плана к тексту. Контрольные вопросы и задания. Диктант. Работа над ошибками. Контрольные работы: диктант с заданием.  </w:t>
      </w:r>
    </w:p>
    <w:p w:rsidR="002F6B4D" w:rsidRDefault="006E1A28">
      <w:pPr>
        <w:ind w:left="72" w:right="62"/>
      </w:pPr>
      <w:r>
        <w:rPr>
          <w:b/>
        </w:rPr>
        <w:t>Глагол.</w:t>
      </w:r>
      <w:r>
        <w:t xml:space="preserve"> Роль глагола в речи. Значение глаголов. Неопределенная форма глагола. Правописание шипящих на конце слова. Изменение глаголов по временам. Прошедшее время глаголов. Род и число. НЕ с глаголами. Диктант. Работа над ошибками. Изменение 10 глаголов по лицам и числам. Правописание глаголов 2 лица, единственного числа. Глаголы 3 лица. -</w:t>
      </w:r>
      <w:proofErr w:type="spellStart"/>
      <w:r>
        <w:t>Тся</w:t>
      </w:r>
      <w:proofErr w:type="spellEnd"/>
      <w:r>
        <w:t xml:space="preserve"> и –</w:t>
      </w:r>
      <w:proofErr w:type="spellStart"/>
      <w:r>
        <w:t>ться</w:t>
      </w:r>
      <w:proofErr w:type="spellEnd"/>
      <w:r>
        <w:t xml:space="preserve"> в глаголах. Упражнения на закрепление. Развитие речи. Краткое изложение от 3-го лица. Изменение глаголов по лицам и числам Диктант. Работа над ошибками. I и II спряжения глаголов. Общее понятие. Как проверить безударные личные окончания глаголов. Развитие речи. Составление краткого пересказа. Различение глаголов I и II спряжения. Способы проверки </w:t>
      </w:r>
      <w:r>
        <w:lastRenderedPageBreak/>
        <w:t xml:space="preserve">безударных окончаний у существительных, прилагательных, глаголов. Упражнения на закрепление. Сочинение по плану. Контрольные вопросы и задания. Диктант. Работа над ошибками. </w:t>
      </w:r>
    </w:p>
    <w:p w:rsidR="002F6B4D" w:rsidRDefault="006E1A28">
      <w:pPr>
        <w:ind w:left="72" w:right="62"/>
      </w:pPr>
      <w:r>
        <w:rPr>
          <w:b/>
        </w:rPr>
        <w:t xml:space="preserve">Наречие. </w:t>
      </w:r>
      <w:r>
        <w:t xml:space="preserve">Наречие как часть речи. Неизменяемая часть речи. Значение наречий </w:t>
      </w:r>
      <w:proofErr w:type="gramStart"/>
      <w:r>
        <w:t>О</w:t>
      </w:r>
      <w:proofErr w:type="gramEnd"/>
      <w:r>
        <w:t xml:space="preserve"> речи. образование наречий. Наречия, противоположные и близкие по значению. Наречия, отвечающие на вопросы как? где? когда? куда? откуда? Постановка вопросов к наречиям. Подбор наречий с опорой на вопросы.  </w:t>
      </w:r>
      <w:r>
        <w:rPr>
          <w:b/>
        </w:rPr>
        <w:t xml:space="preserve">Предложение. Текст. </w:t>
      </w:r>
    </w:p>
    <w:p w:rsidR="002F6B4D" w:rsidRDefault="006E1A28">
      <w:pPr>
        <w:ind w:left="72" w:right="62"/>
      </w:pPr>
      <w:r>
        <w:t xml:space="preserve">Простое предложение. Предложения распространенные и нераспространенные. Главные и второстепенные члены предложений. Виды предложений по интонации. Знаки препинания в конце предложений. </w:t>
      </w:r>
    </w:p>
    <w:p w:rsidR="002F6B4D" w:rsidRDefault="006E1A28">
      <w:pPr>
        <w:ind w:left="72" w:right="62"/>
      </w:pPr>
      <w:r>
        <w:t xml:space="preserve">Сложное предложение. Сложные предложения с союзами и, а, но и без союзов. </w:t>
      </w:r>
    </w:p>
    <w:p w:rsidR="002F6B4D" w:rsidRDefault="006E1A28">
      <w:pPr>
        <w:ind w:left="72" w:right="62"/>
      </w:pPr>
      <w:r>
        <w:t xml:space="preserve">Сравнение простых предложений с однородными членами, соединенными союзами и, а, но со сложными предложениями с теми. </w:t>
      </w:r>
    </w:p>
    <w:p w:rsidR="002F6B4D" w:rsidRDefault="006E1A28">
      <w:pPr>
        <w:ind w:left="72" w:right="62"/>
      </w:pPr>
      <w:r>
        <w:t xml:space="preserve">Сложные предложения со словами который, когда, где, что, чтобы, потому что. Постановка знаков препинания перед этими словами. </w:t>
      </w:r>
      <w:r>
        <w:rPr>
          <w:b/>
        </w:rPr>
        <w:t xml:space="preserve">Повторение. </w:t>
      </w:r>
    </w:p>
    <w:p w:rsidR="002F6B4D" w:rsidRDefault="006E1A28">
      <w:pPr>
        <w:spacing w:after="17" w:line="259" w:lineRule="auto"/>
        <w:ind w:left="77" w:right="0" w:firstLine="0"/>
        <w:jc w:val="left"/>
      </w:pPr>
      <w:r>
        <w:rPr>
          <w:b/>
        </w:rPr>
        <w:t xml:space="preserve"> </w:t>
      </w:r>
    </w:p>
    <w:p w:rsidR="002F6B4D" w:rsidRDefault="006E1A28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</w:rPr>
        <w:t xml:space="preserve">ТЕМАТИЧЕСКОЕ ПЛАНИРОВАНИЕ </w:t>
      </w:r>
    </w:p>
    <w:p w:rsidR="002F6B4D" w:rsidRDefault="006E1A28">
      <w:pPr>
        <w:spacing w:after="22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spacing w:after="0" w:line="259" w:lineRule="auto"/>
        <w:ind w:left="77" w:right="0" w:firstLine="0"/>
        <w:jc w:val="left"/>
      </w:pPr>
      <w:r>
        <w:rPr>
          <w:u w:val="single" w:color="000000"/>
        </w:rPr>
        <w:t xml:space="preserve">Учебник: Э. </w:t>
      </w:r>
      <w:proofErr w:type="spellStart"/>
      <w:r>
        <w:rPr>
          <w:u w:val="single" w:color="000000"/>
        </w:rPr>
        <w:t>В.Якубовская</w:t>
      </w:r>
      <w:proofErr w:type="spellEnd"/>
      <w:r>
        <w:rPr>
          <w:u w:val="single" w:color="000000"/>
        </w:rPr>
        <w:t xml:space="preserve">, Н.Г. </w:t>
      </w:r>
      <w:proofErr w:type="spellStart"/>
      <w:r>
        <w:rPr>
          <w:u w:val="single" w:color="000000"/>
        </w:rPr>
        <w:t>Галунчикова</w:t>
      </w:r>
      <w:proofErr w:type="spellEnd"/>
      <w:r>
        <w:rPr>
          <w:u w:val="single" w:color="000000"/>
        </w:rPr>
        <w:t>, М.: Просвещение, 2022 г</w:t>
      </w:r>
      <w:r>
        <w:rPr>
          <w:b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  <w:jc w:val="left"/>
      </w:pPr>
      <w:r>
        <w:t xml:space="preserve"> </w:t>
      </w:r>
    </w:p>
    <w:p w:rsidR="002F6B4D" w:rsidRDefault="006E1A28">
      <w:pPr>
        <w:spacing w:after="0" w:line="259" w:lineRule="auto"/>
        <w:ind w:left="77" w:right="0" w:firstLine="0"/>
        <w:jc w:val="left"/>
      </w:pPr>
      <w:r>
        <w:t xml:space="preserve"> </w:t>
      </w:r>
    </w:p>
    <w:tbl>
      <w:tblPr>
        <w:tblStyle w:val="TableGrid"/>
        <w:tblW w:w="7513" w:type="dxa"/>
        <w:tblInd w:w="-31" w:type="dxa"/>
        <w:tblCellMar>
          <w:top w:w="7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1463"/>
        <w:gridCol w:w="5361"/>
      </w:tblGrid>
      <w:tr w:rsidR="002F6B4D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Количество часов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Тема урока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Предложение. Простое и сложное предложения.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39" w:firstLine="0"/>
              <w:jc w:val="center"/>
            </w:pPr>
            <w:r>
              <w:t xml:space="preserve">2-3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</w:pPr>
            <w:r>
              <w:t xml:space="preserve">Сложное предложение с союзами И, А, НО и без союзов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Однородные члены предложения. Обращение.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Разные по составу слова.</w:t>
            </w:r>
            <w:r>
              <w:rPr>
                <w:b/>
              </w:rPr>
              <w:t xml:space="preserve">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39" w:firstLine="0"/>
              <w:jc w:val="center"/>
            </w:pPr>
            <w:r>
              <w:t xml:space="preserve">6-7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Орфограммы в корне.</w:t>
            </w:r>
            <w:r>
              <w:rPr>
                <w:b/>
              </w:rPr>
              <w:t xml:space="preserve">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39" w:firstLine="0"/>
              <w:jc w:val="center"/>
            </w:pPr>
            <w:r>
              <w:t xml:space="preserve">8-9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Гласные и согласные в приставках. </w:t>
            </w:r>
            <w:r>
              <w:rPr>
                <w:color w:val="0D0D0D"/>
              </w:rPr>
              <w:t xml:space="preserve">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10-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2D14E0">
            <w:pPr>
              <w:spacing w:after="0" w:line="259" w:lineRule="auto"/>
              <w:ind w:left="0" w:right="0" w:firstLine="0"/>
              <w:jc w:val="left"/>
            </w:pPr>
            <w:r>
              <w:t>Орфограммы в корне и приставке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12-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2D14E0">
            <w:pPr>
              <w:spacing w:after="0" w:line="259" w:lineRule="auto"/>
              <w:ind w:left="0" w:right="0" w:firstLine="0"/>
              <w:jc w:val="left"/>
            </w:pPr>
            <w:r>
              <w:t>Сложные слова с соединительными гласными и без них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14-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2D14E0">
            <w:pPr>
              <w:spacing w:after="0" w:line="259" w:lineRule="auto"/>
              <w:ind w:left="0" w:right="0" w:firstLine="0"/>
              <w:jc w:val="left"/>
            </w:pPr>
            <w:r>
              <w:t>Состав слова.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Упражнения на закрепление. 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Контрольная работа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Части речи. Их значение и роль.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19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 w:rsidP="002D14E0">
            <w:pPr>
              <w:spacing w:after="0" w:line="259" w:lineRule="auto"/>
              <w:ind w:left="0" w:right="0" w:firstLine="0"/>
              <w:jc w:val="left"/>
            </w:pPr>
            <w:r>
              <w:t xml:space="preserve">Роль </w:t>
            </w:r>
            <w:r w:rsidR="002D14E0">
              <w:t>существительного в речи</w:t>
            </w:r>
            <w:r w:rsidR="002D14E0">
              <w:rPr>
                <w:b/>
              </w:rPr>
              <w:t xml:space="preserve"> </w:t>
            </w:r>
            <w:r>
              <w:t xml:space="preserve">имени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20-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22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Род, число и падеж существительных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23-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24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Склонение имен существительных.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lastRenderedPageBreak/>
              <w:t>25-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27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Правописание падежных окончаний имен существительных. 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28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Контрольный диктант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29-</w:t>
            </w:r>
          </w:p>
          <w:p w:rsidR="002F6B4D" w:rsidRDefault="006E1A28">
            <w:pPr>
              <w:spacing w:after="0" w:line="259" w:lineRule="auto"/>
              <w:ind w:left="0" w:right="41" w:firstLine="0"/>
              <w:jc w:val="center"/>
            </w:pPr>
            <w:r>
              <w:t xml:space="preserve">30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Роль прилагательного в речи. Словосочетания с прилагательными.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31-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Родовые окончаний прилагательных.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2F6B4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2F6B4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Развитие речи. Сочинение по картине.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34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Роль местоимений в речи. 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35-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Лицо и число местоимений.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37-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Склонение личных местоимений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39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Развитие речи. Сочинение по плану.</w:t>
            </w:r>
            <w:r>
              <w:rPr>
                <w:b/>
              </w:rPr>
              <w:t xml:space="preserve">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40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Роль глагола в речи. Значение глаголов.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41-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Не с глаголами. 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Неопределённая форма глагола.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44-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Изменение глаголов по временам, лицам и числам.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-</w:t>
            </w:r>
            <w:proofErr w:type="spellStart"/>
            <w:r>
              <w:t>Тся</w:t>
            </w:r>
            <w:proofErr w:type="spellEnd"/>
            <w:r>
              <w:t xml:space="preserve"> и –</w:t>
            </w:r>
            <w:proofErr w:type="spellStart"/>
            <w:r>
              <w:t>ться</w:t>
            </w:r>
            <w:proofErr w:type="spellEnd"/>
            <w:r>
              <w:t xml:space="preserve"> в глаголах.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48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Контрольная работа </w:t>
            </w:r>
          </w:p>
        </w:tc>
      </w:tr>
      <w:tr w:rsidR="002F6B4D">
        <w:trPr>
          <w:trHeight w:val="2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49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Pr="006E1A28" w:rsidRDefault="006E1A28">
            <w:pPr>
              <w:spacing w:after="0" w:line="259" w:lineRule="auto"/>
              <w:ind w:left="0" w:right="0" w:firstLine="0"/>
              <w:jc w:val="left"/>
            </w:pPr>
            <w:r w:rsidRPr="006E1A28">
              <w:t xml:space="preserve">Развитие речи. Краткое изложение от 3-го лица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50-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51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Наречие – неизменяемая часть речи.</w:t>
            </w:r>
            <w:r>
              <w:rPr>
                <w:b/>
              </w:rPr>
              <w:t xml:space="preserve">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Pr="006E1A28" w:rsidRDefault="006E1A28">
            <w:pPr>
              <w:spacing w:after="0" w:line="259" w:lineRule="auto"/>
              <w:ind w:left="0" w:right="0" w:firstLine="0"/>
              <w:jc w:val="left"/>
            </w:pPr>
            <w:r w:rsidRPr="006E1A28">
              <w:t xml:space="preserve">Развитие речи. Составление краткого пересказа.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53-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55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</w:pPr>
            <w:r>
              <w:t xml:space="preserve">Наречия, отвечающие на вопросы как? где? когда? куда? откуда?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56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Pr="006E1A28" w:rsidRDefault="006E1A28">
            <w:pPr>
              <w:spacing w:after="0" w:line="259" w:lineRule="auto"/>
              <w:ind w:left="0" w:right="0" w:firstLine="0"/>
              <w:jc w:val="left"/>
            </w:pPr>
            <w:r w:rsidRPr="006E1A28">
              <w:t xml:space="preserve">Упражнения на закрепление. 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57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Pr="006E1A28" w:rsidRDefault="006E1A28">
            <w:pPr>
              <w:spacing w:after="0" w:line="259" w:lineRule="auto"/>
              <w:ind w:left="0" w:right="0" w:firstLine="0"/>
              <w:jc w:val="left"/>
            </w:pPr>
            <w:r w:rsidRPr="006E1A28">
              <w:t xml:space="preserve">Контрольная работа.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58-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59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Простое предложение.  </w:t>
            </w:r>
          </w:p>
        </w:tc>
      </w:tr>
      <w:tr w:rsidR="002F6B4D">
        <w:trPr>
          <w:trHeight w:val="5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60-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62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Сложное предложение.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 xml:space="preserve">63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Контрольная работа. </w:t>
            </w:r>
          </w:p>
        </w:tc>
      </w:tr>
      <w:tr w:rsidR="002F6B4D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86" w:right="0" w:firstLine="0"/>
              <w:jc w:val="left"/>
            </w:pPr>
            <w:r>
              <w:t>64-</w:t>
            </w:r>
          </w:p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>67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>Повторение.</w:t>
            </w:r>
            <w:r>
              <w:rPr>
                <w:b/>
                <w:color w:val="0D0D0D"/>
              </w:rPr>
              <w:t xml:space="preserve"> </w:t>
            </w:r>
          </w:p>
        </w:tc>
      </w:tr>
      <w:tr w:rsidR="002F6B4D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65" w:right="0" w:firstLine="0"/>
              <w:jc w:val="center"/>
            </w:pPr>
            <w:r>
              <w:t>68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B4D" w:rsidRDefault="006E1A28">
            <w:pPr>
              <w:spacing w:after="0" w:line="259" w:lineRule="auto"/>
              <w:ind w:left="0" w:right="0" w:firstLine="0"/>
              <w:jc w:val="left"/>
            </w:pPr>
            <w:r>
              <w:t xml:space="preserve">Контрольный диктант </w:t>
            </w:r>
          </w:p>
        </w:tc>
      </w:tr>
    </w:tbl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:rsidR="002F6B4D" w:rsidRDefault="006E1A28">
      <w:pPr>
        <w:spacing w:after="0" w:line="259" w:lineRule="auto"/>
        <w:ind w:left="77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sectPr w:rsidR="002F6B4D">
      <w:pgSz w:w="11906" w:h="16838"/>
      <w:pgMar w:top="647" w:right="1063" w:bottom="806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346B"/>
    <w:multiLevelType w:val="hybridMultilevel"/>
    <w:tmpl w:val="61D237A2"/>
    <w:lvl w:ilvl="0" w:tplc="A086AAF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49050AA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4F662EC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CE171A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D5EB364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EA40E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054AEB0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B1CC4F4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883C7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2823BC"/>
    <w:multiLevelType w:val="hybridMultilevel"/>
    <w:tmpl w:val="33A48A7C"/>
    <w:lvl w:ilvl="0" w:tplc="44689D76">
      <w:start w:val="1"/>
      <w:numFmt w:val="bullet"/>
      <w:lvlText w:val="-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05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C49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FA1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2CE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106F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6A16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6E8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A12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81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BC1F04"/>
    <w:multiLevelType w:val="hybridMultilevel"/>
    <w:tmpl w:val="37FAE80E"/>
    <w:lvl w:ilvl="0" w:tplc="1D5A5A6C">
      <w:start w:val="1"/>
      <w:numFmt w:val="bullet"/>
      <w:lvlText w:val="•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41808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27CE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AA0F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987C46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1A4BA8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AD5EC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0596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AFA9C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4D"/>
    <w:rsid w:val="0018047E"/>
    <w:rsid w:val="002D14E0"/>
    <w:rsid w:val="002F10EB"/>
    <w:rsid w:val="002F6B4D"/>
    <w:rsid w:val="0030763A"/>
    <w:rsid w:val="006E1A28"/>
    <w:rsid w:val="00785E33"/>
    <w:rsid w:val="009C7E63"/>
    <w:rsid w:val="00B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108CA-7087-4036-A8EF-CDCE48EE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02" w:lineRule="auto"/>
      <w:ind w:left="87" w:right="6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"/>
      <w:ind w:left="65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cp:lastModifiedBy>Ольга</cp:lastModifiedBy>
  <cp:revision>9</cp:revision>
  <dcterms:created xsi:type="dcterms:W3CDTF">2024-08-29T08:19:00Z</dcterms:created>
  <dcterms:modified xsi:type="dcterms:W3CDTF">2024-10-09T04:41:00Z</dcterms:modified>
</cp:coreProperties>
</file>