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328D" w14:textId="207E6E92" w:rsidR="0031286E" w:rsidRPr="007F5088" w:rsidRDefault="0031286E" w:rsidP="003128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088">
        <w:rPr>
          <w:rFonts w:ascii="Times New Roman" w:hAnsi="Times New Roman" w:cs="Times New Roman"/>
          <w:b/>
          <w:bCs/>
          <w:sz w:val="28"/>
          <w:szCs w:val="28"/>
        </w:rPr>
        <w:t>III.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p w14:paraId="12F5E39D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1238EC" w14:textId="66B9478F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15.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Гражданин имеет право на бесплатное получение медицинской помощи по видам, формам и условиям ее оказания в соответствии с разделом II Программы при следующих заболеваниях и состояниях:</w:t>
      </w:r>
    </w:p>
    <w:p w14:paraId="331E6637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инфекционные и паразитарные болезни;</w:t>
      </w:r>
    </w:p>
    <w:p w14:paraId="30441377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новообразования;</w:t>
      </w:r>
    </w:p>
    <w:p w14:paraId="3EAB8626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эндокринной системы;</w:t>
      </w:r>
    </w:p>
    <w:p w14:paraId="55462DB1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расстройства питания и нарушения обмена веществ;</w:t>
      </w:r>
    </w:p>
    <w:p w14:paraId="0053C535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нервной системы;</w:t>
      </w:r>
    </w:p>
    <w:p w14:paraId="28C136EE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крови, кроветворных органов;</w:t>
      </w:r>
    </w:p>
    <w:p w14:paraId="1765168A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отдельные нарушения, вовлекающие иммунный механизм;</w:t>
      </w:r>
    </w:p>
    <w:p w14:paraId="5E6C4A47" w14:textId="508A7F85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глаза и его придаточного аппарата;</w:t>
      </w:r>
    </w:p>
    <w:p w14:paraId="7B6A5C8E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уха и сосцевидного отростка; болезни системы кровообращения; болезни органов дыхания;</w:t>
      </w:r>
    </w:p>
    <w:p w14:paraId="3A6DC0D4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органов пищеварения, в том числе болезни полости рта, слюнных желез и челюстей (за исключением зубного протезирования); болезни мочеполовой системы; болезни кожи и подкожной клетчатки;</w:t>
      </w:r>
    </w:p>
    <w:p w14:paraId="1F8B47A1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болезни костно-мышечной системы и соединительной ткани; травмы, отравления и некоторые другие последствия воздействия внешних причин;</w:t>
      </w:r>
    </w:p>
    <w:p w14:paraId="3D47B152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врожденные аномалии (пороки развития);</w:t>
      </w:r>
    </w:p>
    <w:p w14:paraId="026A7BB9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деформации и хромосомные нарушения;</w:t>
      </w:r>
    </w:p>
    <w:p w14:paraId="4A190F05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беременность, роды, послеродовой период и аборты;</w:t>
      </w:r>
    </w:p>
    <w:p w14:paraId="3E62101B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отдельные состояния, возникающие у детей в перинатальный период;</w:t>
      </w:r>
    </w:p>
    <w:p w14:paraId="5310ABC2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психические расстройства и расстройства поведения;</w:t>
      </w:r>
    </w:p>
    <w:p w14:paraId="419A040C" w14:textId="77777777" w:rsid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симптомы, признаки и отклонения от нормы, не отнесенные к заболеваниям и состояниям.</w:t>
      </w:r>
    </w:p>
    <w:p w14:paraId="762F927C" w14:textId="77777777" w:rsidR="00BD4E0D" w:rsidRPr="0031286E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9A20A4" w14:textId="7A6D130D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16.</w:t>
      </w:r>
      <w:r w:rsidR="00BD4E0D" w:rsidRPr="0031286E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Гражданин имеет право не реже одного раза в год на профилактический медицинский осмотр, в том числе в рамках диспансеризации.</w:t>
      </w:r>
    </w:p>
    <w:p w14:paraId="7B52E97E" w14:textId="77777777" w:rsidR="00BD4E0D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E31D14" w14:textId="05F74D08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17.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 законодательством Республики Карелия отдельные категории граждан имеют право:</w:t>
      </w:r>
    </w:p>
    <w:p w14:paraId="56DF5883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обеспечение лекарственными препаратами (в соответствии с разделом V Программы, с перечнем лекарственных средств, утвержденным в приложении 8 к Программе);</w:t>
      </w:r>
    </w:p>
    <w:p w14:paraId="51538809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профилактические медицинские осмотры, включающие исследование на наличие вирусного гепатита С, и диспансеризацию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14:paraId="0C969112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14:paraId="0748242D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диспансеризацию - пребывающие в стационарных организациях дети- 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14:paraId="75A09482" w14:textId="14112223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диспансерное наблюдение - граждане, страдающие социально значимыми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14:paraId="2C6E27FA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 xml:space="preserve"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</w:t>
      </w:r>
      <w:r w:rsidRPr="0031286E">
        <w:rPr>
          <w:rFonts w:ascii="Times New Roman" w:hAnsi="Times New Roman" w:cs="Times New Roman"/>
          <w:sz w:val="24"/>
          <w:szCs w:val="24"/>
        </w:rPr>
        <w:lastRenderedPageBreak/>
        <w:t>помощи - донор, давший письменное информированное добровольное согласие на изъятие своих органов и (или) тканей для трансплантации;</w:t>
      </w:r>
    </w:p>
    <w:p w14:paraId="19007944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пренатальную (дородовую) диагностику нарушений развития ребенка - беременные женщины;</w:t>
      </w:r>
    </w:p>
    <w:p w14:paraId="228CA76A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аудиологический скрининг - новорожденные дети и дети первого года жизни;</w:t>
      </w:r>
    </w:p>
    <w:p w14:paraId="08FF56DE" w14:textId="77777777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на неонатальный скрининг (классическая фенилкетонурия; фенилкетонурия В;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14:paraId="10ADDBBC" w14:textId="37FA53B8" w:rsid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 xml:space="preserve">на расширенный неонатальный скрининг (недостаточность других уточненных витаминов группы В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«кленового сиропа»); другие виды нарушений обмена аминокислот с разветвленной цепью (пропионовая ацидемия); метилмалоновая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метилмалонил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мутазы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(недостаточность кобаламина А);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(недостаточность кобаламина В);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(дефицит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метилмалонил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КоА-эпимеразы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(недостаточность кобаламина D);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метилмалоновая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(недостаточность кобаламина С); изовалериановая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изовалериановая); З-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гидрокси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-З-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метилглутаровая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недостаточность; бета-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кетотиолазная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недостаточность; нарушения обмена жирных кислот (первичная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карнитиновая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среднецепочечная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ацил-КоА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дегидрогеназная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недостаточность; длинноцепочечная ацетил-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дегидрогеназная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 (дефицит очень длинной цепи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ацил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-дегидрогеназы (VLCAD); очень длинноцепочечная ацетил-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дегидрогеназная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 (дефицит очень длинной цепи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ацил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-дегидрогеназы (VLCAD); недостаточность митохондриального</w:t>
      </w:r>
      <w:r w:rsidRPr="0031286E">
        <w:rPr>
          <w:rFonts w:ascii="Times New Roman" w:hAnsi="Times New Roman" w:cs="Times New Roman"/>
          <w:sz w:val="24"/>
          <w:szCs w:val="24"/>
        </w:rPr>
        <w:tab/>
        <w:t>трифункционального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белка;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недостаточность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карнитинпальмитоилтрансферазы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, тип I; недостаточность карнитин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пальмитоилтрансферазы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,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тип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II;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недостаточность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карнитин/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ацилкарнитинтранслоказы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; нарушения обмена серосодержащих аминокислот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гомоцистинурия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); нарушения обмена цикла мочевины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цитруллинемия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, тип I;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аргиназная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недостаточность); нарушения обмена лизина и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гидроксилизина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глутаровая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, тип I;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глутаровая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ацидемия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, тип II (рибофлавин - чувствительная форма); детская спинальная мышечная атрофия, I тип (</w:t>
      </w:r>
      <w:proofErr w:type="spellStart"/>
      <w:r w:rsidRPr="0031286E">
        <w:rPr>
          <w:rFonts w:ascii="Times New Roman" w:hAnsi="Times New Roman" w:cs="Times New Roman"/>
          <w:sz w:val="24"/>
          <w:szCs w:val="24"/>
        </w:rPr>
        <w:t>Вердинга</w:t>
      </w:r>
      <w:proofErr w:type="spellEnd"/>
      <w:r w:rsidRPr="0031286E">
        <w:rPr>
          <w:rFonts w:ascii="Times New Roman" w:hAnsi="Times New Roman" w:cs="Times New Roman"/>
          <w:sz w:val="24"/>
          <w:szCs w:val="24"/>
        </w:rPr>
        <w:t>-Гоффмана); другие наследственные спинальные мышечные атрофии; первичные иммунодефициты) - новорожденные, родившиеся живыми.</w:t>
      </w:r>
    </w:p>
    <w:p w14:paraId="2529DADB" w14:textId="77777777" w:rsidR="00BD4E0D" w:rsidRPr="0031286E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8633A8" w14:textId="07338D51" w:rsid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18.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Беременные женщины, обратившиеся в медицинские организации и иные организации, оказывающие медицинскую помощь по профилю «акушерство 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Карелия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беременность, а также оценивают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эффективность такой помощи.</w:t>
      </w:r>
    </w:p>
    <w:p w14:paraId="7CA84315" w14:textId="77777777" w:rsidR="00BD4E0D" w:rsidRPr="0031286E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E0723A" w14:textId="3C448BEE" w:rsid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Дополнительно к объемам медицинской помощи, оказываемой гражданам в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медицинскими изделиями, в том числе не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14:paraId="39EF0318" w14:textId="77777777" w:rsidR="00BD4E0D" w:rsidRPr="0031286E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24DF1B" w14:textId="1217283A" w:rsidR="0031286E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20.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Регистрация и учет впервые выявленных пациентов со злокачественными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новообразованиями, в том числе диагноз которых установлен медицинскими организациями,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не являющимися специализированными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онкологическими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организациями, включая положения о передаче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14:paraId="42533598" w14:textId="77777777" w:rsidR="00BD4E0D" w:rsidRDefault="00BD4E0D" w:rsidP="003128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168CC4" w14:textId="55935D10" w:rsidR="00F90AA7" w:rsidRPr="0031286E" w:rsidRDefault="0031286E" w:rsidP="00312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86E">
        <w:rPr>
          <w:rFonts w:ascii="Times New Roman" w:hAnsi="Times New Roman" w:cs="Times New Roman"/>
          <w:sz w:val="24"/>
          <w:szCs w:val="24"/>
        </w:rPr>
        <w:t>21.</w:t>
      </w:r>
      <w:r w:rsidR="00BD4E0D" w:rsidRPr="0031286E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«детская онкология», в случаях и при</w:t>
      </w:r>
      <w:r w:rsidR="00BD4E0D" w:rsidRPr="00BD4E0D">
        <w:rPr>
          <w:rFonts w:ascii="Times New Roman" w:hAnsi="Times New Roman" w:cs="Times New Roman"/>
          <w:sz w:val="24"/>
          <w:szCs w:val="24"/>
        </w:rPr>
        <w:t xml:space="preserve"> </w:t>
      </w:r>
      <w:r w:rsidRPr="0031286E">
        <w:rPr>
          <w:rFonts w:ascii="Times New Roman" w:hAnsi="Times New Roman" w:cs="Times New Roman"/>
          <w:sz w:val="24"/>
          <w:szCs w:val="24"/>
        </w:rPr>
        <w:t>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sectPr w:rsidR="00F90AA7" w:rsidRPr="0031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6E"/>
    <w:rsid w:val="0031286E"/>
    <w:rsid w:val="0052295D"/>
    <w:rsid w:val="0063102C"/>
    <w:rsid w:val="007F5088"/>
    <w:rsid w:val="00BD4E0D"/>
    <w:rsid w:val="00DE5D54"/>
    <w:rsid w:val="00F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41D8"/>
  <w15:chartTrackingRefBased/>
  <w15:docId w15:val="{24E738C7-C96D-44F4-B189-2B6FD369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ГБУЗ ГП №2</dc:creator>
  <cp:keywords/>
  <dc:description/>
  <cp:lastModifiedBy>ГБУЗ ГП №2</cp:lastModifiedBy>
  <cp:revision>6</cp:revision>
  <dcterms:created xsi:type="dcterms:W3CDTF">2024-02-15T08:38:00Z</dcterms:created>
  <dcterms:modified xsi:type="dcterms:W3CDTF">2024-02-15T08:47:00Z</dcterms:modified>
</cp:coreProperties>
</file>