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B3" w:rsidRDefault="00810AB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810AB3" w:rsidTr="00810AB3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810AB3" w:rsidRDefault="00810AB3">
            <w:pPr>
              <w:pStyle w:val="a4"/>
              <w:spacing w:before="30" w:beforeAutospacing="0" w:after="30" w:afterAutospacing="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Школьная служба примирения (ШСП)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1F497D" w:themeColor="text2"/>
                <w:kern w:val="36"/>
                <w:sz w:val="28"/>
                <w:szCs w:val="28"/>
              </w:rPr>
            </w:pPr>
            <w:r w:rsidRPr="00810AB3">
              <w:rPr>
                <w:rFonts w:ascii="Arial" w:hAnsi="Arial" w:cs="Arial"/>
                <w:b/>
                <w:bCs/>
                <w:color w:val="1F497D" w:themeColor="text2"/>
                <w:kern w:val="36"/>
                <w:sz w:val="28"/>
                <w:szCs w:val="28"/>
              </w:rPr>
              <w:t>Что такое Школьная служба примирения (ШСП)</w:t>
            </w:r>
            <w:proofErr w:type="gramStart"/>
            <w:r w:rsidRPr="00810AB3">
              <w:rPr>
                <w:rFonts w:ascii="Arial" w:hAnsi="Arial" w:cs="Arial"/>
                <w:b/>
                <w:bCs/>
                <w:color w:val="1F497D" w:themeColor="text2"/>
                <w:kern w:val="36"/>
                <w:sz w:val="28"/>
                <w:szCs w:val="28"/>
              </w:rPr>
              <w:t xml:space="preserve"> ?</w:t>
            </w:r>
            <w:proofErr w:type="gramEnd"/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both"/>
              <w:outlineLvl w:val="1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Школы стали значимым пространством, где хранятся и передаются важнейшие ценности и принципы человеческих отношений: как уважительно относиться </w:t>
            </w:r>
            <w:proofErr w:type="gramStart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к</w:t>
            </w:r>
            <w:proofErr w:type="gramEnd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 </w:t>
            </w:r>
            <w:proofErr w:type="gramStart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друг</w:t>
            </w:r>
            <w:proofErr w:type="gramEnd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 другу, как проявлять </w:t>
            </w:r>
            <w:proofErr w:type="spellStart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эмпатию</w:t>
            </w:r>
            <w:proofErr w:type="spellEnd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, сострадание, как быть честным, как загладить причиненный вред и как конструктивно разрешать конфликты.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both"/>
              <w:outlineLvl w:val="1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В школах появилась возможность не только решать конфликты до полного восстановления отношений между людьми, но и обучать этим способам детей, родителей и педагогов. Данный подход при решении конфликтов называется восстановительным, так как восстанавливает отношения </w:t>
            </w:r>
            <w:proofErr w:type="gramStart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между</w:t>
            </w:r>
            <w:proofErr w:type="gramEnd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 конфликтующими в докризисное состояние. И не формально, а с учетом потребностей, возможностей и желания каждой из сторон конфликта. Этот способ реагирования предполагает соблюдение интересов всех участников конфликта (детей, взрослых, социального окружения и государства). Метод восстановительных технологий соответствует этическому принципу, согласно которому человек сам отвечает за свои действия, но при этом уважает взгляды других людей относительно решения имеющихся проблем путем согласования совместных действий и с учетом традиционных ценностей, которых придерживаются при применении восстановительного подхода.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both"/>
              <w:outlineLvl w:val="1"/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</w:pPr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 К компетенции школьных служб примирения относятся дисциплинарные проступки, административные правонарушения и общественно-опасные деяния несовершеннолетних. Работа ШСП базируется на принципе передачи ответственности за решение конфликта его участникам</w:t>
            </w:r>
            <w:proofErr w:type="gramStart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и-</w:t>
            </w:r>
            <w:proofErr w:type="gramEnd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 xml:space="preserve"> конфликт между детьми решают не классный руководитель или директор, а сами несовершеннолетние (восстановительная медиация). Проблему в семье, из-за которой ребенок испытывает трудности, решает не совет профилактики, а сама семья (восстановительная семейная конференция). Конфли</w:t>
            </w:r>
            <w:proofErr w:type="gramStart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кт в кл</w:t>
            </w:r>
            <w:proofErr w:type="gramEnd"/>
            <w:r w:rsidRPr="00810AB3">
              <w:rPr>
                <w:rFonts w:ascii="Arial" w:hAnsi="Arial" w:cs="Arial"/>
                <w:b/>
                <w:bCs/>
                <w:kern w:val="36"/>
                <w:sz w:val="22"/>
                <w:szCs w:val="22"/>
              </w:rPr>
              <w:t>ассе разбирают не психолог или социальный педагог, а сами учащиеся этого класса (круги сообщества).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 xml:space="preserve"> Состав школьной службы примирения: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  <w:t>Руководитель школьной службы примирения: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- </w:t>
            </w:r>
            <w:proofErr w:type="spellStart"/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  <w:sz w:val="28"/>
                <w:szCs w:val="28"/>
              </w:rPr>
              <w:t>Турченик</w:t>
            </w:r>
            <w:proofErr w:type="spellEnd"/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  <w:sz w:val="28"/>
                <w:szCs w:val="28"/>
              </w:rPr>
              <w:t xml:space="preserve"> Екатерина Валерьевна, педагог-психолог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  <w:t>Медиаторы: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</w:pPr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 xml:space="preserve">- </w:t>
            </w:r>
            <w:proofErr w:type="spellStart"/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>Турченик</w:t>
            </w:r>
            <w:proofErr w:type="spellEnd"/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 xml:space="preserve"> Екатерина Валерьевна, педагог-психолог,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</w:pPr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>-</w:t>
            </w:r>
            <w:proofErr w:type="spellStart"/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>Эвоян</w:t>
            </w:r>
            <w:proofErr w:type="spellEnd"/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 xml:space="preserve"> Ксения Николаевна, старший воспитатель 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  <w:t xml:space="preserve">Педагоги-волонтеры, прошедшие </w:t>
            </w:r>
            <w:proofErr w:type="gramStart"/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  <w:t>обучение по</w:t>
            </w:r>
            <w:proofErr w:type="gramEnd"/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28"/>
                <w:szCs w:val="28"/>
              </w:rPr>
              <w:t xml:space="preserve"> восстановительной технологии        «Круг сообщества»: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</w:pPr>
            <w:r w:rsidRPr="00810AB3">
              <w:rPr>
                <w:rFonts w:ascii="Arial" w:hAnsi="Arial" w:cs="Arial"/>
                <w:b/>
                <w:bCs/>
                <w:color w:val="000000" w:themeColor="text1"/>
                <w:kern w:val="36"/>
              </w:rPr>
              <w:t>- Агеева Елена Борисовна, заместитель директора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График работы школьной службы примирения: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 xml:space="preserve">      -  </w:t>
            </w: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понедельник</w:t>
            </w: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9.30</w:t>
            </w: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 xml:space="preserve"> - 15.00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 xml:space="preserve">      - пятница </w:t>
            </w: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9</w:t>
            </w: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.</w:t>
            </w: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3</w:t>
            </w: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0 - 1</w:t>
            </w: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5</w:t>
            </w: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.00</w:t>
            </w:r>
          </w:p>
          <w:p w:rsidR="00810AB3" w:rsidRPr="00810AB3" w:rsidRDefault="00810AB3" w:rsidP="00810AB3">
            <w:pPr>
              <w:pStyle w:val="a4"/>
              <w:spacing w:before="30" w:after="3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 xml:space="preserve"> </w:t>
            </w:r>
          </w:p>
          <w:p w:rsidR="00810AB3" w:rsidRDefault="00810AB3" w:rsidP="00A74D3C">
            <w:pPr>
              <w:pStyle w:val="a4"/>
              <w:spacing w:before="30" w:beforeAutospacing="0" w:after="30" w:afterAutospacing="0"/>
              <w:ind w:left="60" w:right="60"/>
              <w:jc w:val="center"/>
              <w:outlineLvl w:val="1"/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</w:pPr>
            <w:r w:rsidRPr="00810AB3"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Проведение восстан</w:t>
            </w:r>
            <w:r>
              <w:rPr>
                <w:rFonts w:ascii="Arial" w:hAnsi="Arial" w:cs="Arial"/>
                <w:b/>
                <w:bCs/>
                <w:color w:val="295799"/>
                <w:kern w:val="36"/>
                <w:sz w:val="40"/>
                <w:szCs w:val="40"/>
              </w:rPr>
              <w:t>овительных программ: кабинет № 27</w:t>
            </w:r>
            <w:bookmarkStart w:id="0" w:name="_GoBack"/>
            <w:bookmarkEnd w:id="0"/>
          </w:p>
        </w:tc>
      </w:tr>
      <w:tr w:rsidR="00810AB3" w:rsidTr="00810AB3">
        <w:trPr>
          <w:trHeight w:val="31680"/>
          <w:tblCellSpacing w:w="0" w:type="dxa"/>
        </w:trPr>
        <w:tc>
          <w:tcPr>
            <w:tcW w:w="10477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810AB3" w:rsidRDefault="00810AB3" w:rsidP="00810AB3">
            <w:pPr>
              <w:pStyle w:val="a4"/>
              <w:spacing w:before="0" w:beforeAutospacing="0" w:after="150" w:afterAutospacing="0"/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10AB3" w:rsidRDefault="00810AB3">
            <w:pPr>
              <w:rPr>
                <w:sz w:val="20"/>
                <w:szCs w:val="20"/>
              </w:rPr>
            </w:pPr>
          </w:p>
        </w:tc>
      </w:tr>
    </w:tbl>
    <w:p w:rsidR="00313943" w:rsidRDefault="00313943"/>
    <w:sectPr w:rsidR="0031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04"/>
    <w:rsid w:val="00313943"/>
    <w:rsid w:val="004D2E1A"/>
    <w:rsid w:val="006A4D04"/>
    <w:rsid w:val="00810AB3"/>
    <w:rsid w:val="00A74D3C"/>
    <w:rsid w:val="00B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0A"/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810A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0A"/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810A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School93-5</dc:creator>
  <cp:lastModifiedBy>Надежда</cp:lastModifiedBy>
  <cp:revision>3</cp:revision>
  <dcterms:created xsi:type="dcterms:W3CDTF">2021-12-03T12:51:00Z</dcterms:created>
  <dcterms:modified xsi:type="dcterms:W3CDTF">2021-12-03T12:53:00Z</dcterms:modified>
</cp:coreProperties>
</file>