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DA" w:rsidRDefault="00915424" w:rsidP="00210A63">
      <w:r w:rsidRPr="00210A63">
        <w:rPr>
          <w:rFonts w:ascii="Times New Roman" w:hAnsi="Times New Roman" w:cs="Times New Roman"/>
          <w:b/>
        </w:rPr>
        <w:t>Концепция ФГОС</w:t>
      </w:r>
      <w:r w:rsidRPr="00210A63">
        <w:rPr>
          <w:rFonts w:ascii="Times New Roman" w:hAnsi="Times New Roman" w:cs="Times New Roman"/>
          <w:b/>
        </w:rPr>
        <w:br/>
      </w:r>
      <w:r>
        <w:br/>
      </w:r>
      <w:r>
        <w:rPr>
          <w:b/>
          <w:bCs/>
        </w:rPr>
        <w:t xml:space="preserve">1.1. </w:t>
      </w:r>
      <w:proofErr w:type="gramStart"/>
      <w:r>
        <w:rPr>
          <w:b/>
          <w:bCs/>
        </w:rPr>
        <w:t>Стандарт как общественный договор</w:t>
      </w:r>
      <w:r>
        <w:br/>
      </w:r>
      <w:bookmarkStart w:id="0" w:name="_GoBack"/>
      <w:bookmarkEnd w:id="0"/>
      <w:r>
        <w:br/>
        <w:t>Перемены, происходящие в России, требуют активного поиска общественных ориентиров, отражающих как преемственность исторического развития, так и необходимость определения цели, способной соединить государственные, общественные и личные потребности и интересы, достижения мировой цивилизации и самобытность отечественной культуры.</w:t>
      </w:r>
      <w:proofErr w:type="gramEnd"/>
      <w:r>
        <w:br/>
      </w:r>
      <w:r>
        <w:br/>
        <w:t xml:space="preserve">Выдвижение задач развития отечественного образования в разряд </w:t>
      </w:r>
      <w:r>
        <w:rPr>
          <w:b/>
          <w:bCs/>
          <w:i/>
          <w:iCs/>
        </w:rPr>
        <w:t xml:space="preserve">национальных приоритетов </w:t>
      </w:r>
      <w:r>
        <w:t>как нельзя лучше отвечает данной цели. Система образования — сфера жизни общества, в которой в той или иной мере представлены интересы всего населения страны. Общее образование составляет основу, базис системы, включает многие миллионы обучающихся, работников системы образования, людей, ее обслуживающих, затрагивает интересы членов их семей, работодателей, различные общественные организации.</w:t>
      </w:r>
      <w:r>
        <w:br/>
      </w:r>
      <w:r>
        <w:br/>
        <w:t xml:space="preserve">Опыт создания отечественных стандартов образования показывает, что стандарты в состоянии эффективно выполнить свою миссию только в том случае, если их разработка и процедура принятия будут основаны на </w:t>
      </w:r>
      <w:r>
        <w:rPr>
          <w:b/>
          <w:bCs/>
          <w:i/>
          <w:iCs/>
        </w:rPr>
        <w:t xml:space="preserve">выявлении и согласовании </w:t>
      </w:r>
      <w:r>
        <w:t xml:space="preserve">индивидуальных, общественных и государственных потребностей в общем образовании. Периодически возобновляемый в связи с разработкой стандартов процесс выявления и согласования социально-образовательных потребностей вносит большой вклад в консолидацию личности, общества и государства, поскольку прямо указывает на наличие широких областей общих интересов. Поэтому миссия стандартов проявляется еще и в том, что их разработка и реализация рассматриваются в качестве предмета </w:t>
      </w:r>
      <w:r>
        <w:rPr>
          <w:b/>
          <w:bCs/>
          <w:i/>
          <w:iCs/>
        </w:rPr>
        <w:t xml:space="preserve">солидарной ответственности </w:t>
      </w:r>
      <w:r>
        <w:t>главных действующих сил образования. В таком понимании индивидуальные, общественные и государственные потребности и интересы в общем образовании можно классифицировать следующим образом.</w:t>
      </w:r>
      <w:r>
        <w:br/>
      </w:r>
      <w:r>
        <w:br/>
      </w:r>
      <w:r>
        <w:rPr>
          <w:rStyle w:val="butback1"/>
          <w:b/>
          <w:bCs/>
        </w:rPr>
        <w:t>^</w:t>
      </w:r>
      <w:r>
        <w:rPr>
          <w:b/>
          <w:bCs/>
        </w:rPr>
        <w:t xml:space="preserve"> </w:t>
      </w:r>
      <w:r>
        <w:rPr>
          <w:rStyle w:val="submenu-table"/>
          <w:b/>
          <w:bCs/>
        </w:rPr>
        <w:t>Индивидуальные потребности</w:t>
      </w:r>
      <w:r>
        <w:rPr>
          <w:b/>
          <w:bCs/>
        </w:rPr>
        <w:t xml:space="preserve"> </w:t>
      </w:r>
      <w:r>
        <w:t xml:space="preserve">личности (семьи) в области общего образования интегрируют потенциал личностной, социальной и профессиональной успешности </w:t>
      </w:r>
      <w:proofErr w:type="gramStart"/>
      <w:r>
        <w:t>обучающихся</w:t>
      </w:r>
      <w:proofErr w:type="gramEnd"/>
      <w:r>
        <w:t>.</w:t>
      </w:r>
      <w:r>
        <w:br/>
      </w:r>
      <w:r>
        <w:br/>
      </w:r>
      <w:r>
        <w:rPr>
          <w:rStyle w:val="butback1"/>
          <w:i/>
          <w:iCs/>
        </w:rPr>
        <w:t>^</w:t>
      </w:r>
      <w:r>
        <w:rPr>
          <w:i/>
          <w:iCs/>
        </w:rPr>
        <w:t xml:space="preserve"> </w:t>
      </w:r>
      <w:r>
        <w:rPr>
          <w:rStyle w:val="submenu-table"/>
          <w:i/>
          <w:iCs/>
        </w:rPr>
        <w:t>Личностная успешность</w:t>
      </w:r>
      <w:r>
        <w:rPr>
          <w:i/>
          <w:iCs/>
        </w:rPr>
        <w:t xml:space="preserve"> </w:t>
      </w:r>
      <w:r>
        <w:t>— полноценное и разнообразное личностное становление и развитие с учетом индивидуальных склонностей, интересов, мотивов и способностей.</w:t>
      </w:r>
      <w:r>
        <w:br/>
      </w:r>
      <w:r>
        <w:br/>
      </w:r>
      <w:r>
        <w:rPr>
          <w:rStyle w:val="butback1"/>
          <w:i/>
          <w:iCs/>
        </w:rPr>
        <w:t>^</w:t>
      </w:r>
      <w:r>
        <w:rPr>
          <w:i/>
          <w:iCs/>
        </w:rPr>
        <w:t xml:space="preserve"> </w:t>
      </w:r>
      <w:r>
        <w:rPr>
          <w:rStyle w:val="submenu-table"/>
          <w:i/>
          <w:iCs/>
        </w:rPr>
        <w:t>Социальная успешность</w:t>
      </w:r>
      <w:r>
        <w:rPr>
          <w:i/>
          <w:iCs/>
        </w:rPr>
        <w:t xml:space="preserve"> </w:t>
      </w:r>
      <w:r>
        <w:t>— органичное вхождение в социальное окружение и плодотворное участие в жизни общества.</w:t>
      </w:r>
      <w:r>
        <w:br/>
      </w:r>
      <w:r>
        <w:br/>
      </w:r>
      <w:r>
        <w:rPr>
          <w:i/>
          <w:iCs/>
        </w:rPr>
        <w:t xml:space="preserve">Профессиональная успешность </w:t>
      </w:r>
      <w:r>
        <w:t>— развитость универсальных и практических трудовых умений, готовность к выбору профессии.</w:t>
      </w:r>
      <w:r>
        <w:br/>
      </w:r>
      <w:r>
        <w:br/>
      </w:r>
      <w:r>
        <w:rPr>
          <w:rStyle w:val="butback1"/>
          <w:b/>
          <w:bCs/>
        </w:rPr>
        <w:t>^</w:t>
      </w:r>
      <w:r>
        <w:rPr>
          <w:b/>
          <w:bCs/>
        </w:rPr>
        <w:t xml:space="preserve"> </w:t>
      </w:r>
      <w:r>
        <w:rPr>
          <w:rStyle w:val="submenu-table"/>
          <w:b/>
          <w:bCs/>
        </w:rPr>
        <w:t>Социальный заказ</w:t>
      </w:r>
      <w:r>
        <w:rPr>
          <w:b/>
          <w:bCs/>
        </w:rPr>
        <w:t xml:space="preserve"> </w:t>
      </w:r>
      <w:r>
        <w:t>интегрирует потребности личности и семьи и обобщает их до уровня социальных потребностей.</w:t>
      </w:r>
      <w:r>
        <w:br/>
      </w:r>
      <w:r>
        <w:br/>
      </w:r>
      <w:r>
        <w:rPr>
          <w:i/>
          <w:iCs/>
        </w:rPr>
        <w:t xml:space="preserve">Безопасный и здоровый образ жизни </w:t>
      </w:r>
      <w:r>
        <w:t>— следование принципам безопасного и здорового образа жизни, готовность к соответствующему поведению на основе полученных знаний и умений.</w:t>
      </w:r>
      <w:r>
        <w:br/>
      </w:r>
      <w:r>
        <w:br/>
      </w:r>
      <w:r>
        <w:rPr>
          <w:rStyle w:val="butback1"/>
          <w:i/>
          <w:iCs/>
        </w:rPr>
        <w:t>^</w:t>
      </w:r>
      <w:r>
        <w:rPr>
          <w:i/>
          <w:iCs/>
        </w:rPr>
        <w:t xml:space="preserve"> </w:t>
      </w:r>
      <w:r>
        <w:rPr>
          <w:rStyle w:val="submenu-table"/>
          <w:i/>
          <w:iCs/>
        </w:rPr>
        <w:t>Свобода и ответственность</w:t>
      </w:r>
      <w:r>
        <w:rPr>
          <w:i/>
          <w:iCs/>
        </w:rPr>
        <w:t xml:space="preserve"> </w:t>
      </w:r>
      <w:r>
        <w:t xml:space="preserve">— осознание нравственного смысла свободы в неразрывной </w:t>
      </w:r>
      <w:r>
        <w:lastRenderedPageBreak/>
        <w:t>связи с ответственностью, развитость правосознания, умения делать осознанный и ответственный личностный выбор.</w:t>
      </w:r>
      <w:r>
        <w:br/>
      </w:r>
      <w:r>
        <w:br/>
      </w:r>
      <w:r>
        <w:rPr>
          <w:rStyle w:val="butback1"/>
          <w:i/>
          <w:iCs/>
        </w:rPr>
        <w:t>^</w:t>
      </w:r>
      <w:r>
        <w:rPr>
          <w:i/>
          <w:iCs/>
        </w:rPr>
        <w:t xml:space="preserve"> </w:t>
      </w:r>
      <w:r>
        <w:rPr>
          <w:rStyle w:val="submenu-table"/>
          <w:i/>
          <w:iCs/>
        </w:rPr>
        <w:t>Социальная справедливость</w:t>
      </w:r>
      <w:r>
        <w:rPr>
          <w:i/>
          <w:iCs/>
        </w:rPr>
        <w:t xml:space="preserve"> </w:t>
      </w:r>
      <w:r>
        <w:t>— освоение и принятие идеалов равенства, социальной справедливости, гармонии и разнообразия культур как демократических и гражданских ценностей.</w:t>
      </w:r>
      <w:r>
        <w:br/>
      </w:r>
      <w:r>
        <w:br/>
      </w:r>
      <w:r>
        <w:rPr>
          <w:i/>
          <w:iCs/>
        </w:rPr>
        <w:t xml:space="preserve">Благосостояние </w:t>
      </w:r>
      <w:r>
        <w:t>— активная жизненная позиция, готовность к трудовой деятельности, обеспечивающей личное и общественное благополучие в условиях рыночной экономики.</w:t>
      </w:r>
      <w:r>
        <w:br/>
      </w:r>
      <w:r>
        <w:br/>
      </w:r>
      <w:r>
        <w:rPr>
          <w:rStyle w:val="butback1"/>
          <w:b/>
          <w:bCs/>
        </w:rPr>
        <w:t>^</w:t>
      </w:r>
      <w:r>
        <w:rPr>
          <w:b/>
          <w:bCs/>
        </w:rPr>
        <w:t xml:space="preserve"> </w:t>
      </w:r>
      <w:r>
        <w:rPr>
          <w:rStyle w:val="submenu-table"/>
          <w:b/>
          <w:bCs/>
        </w:rPr>
        <w:t>Государственные требования</w:t>
      </w:r>
      <w:r>
        <w:rPr>
          <w:b/>
          <w:bCs/>
        </w:rPr>
        <w:t xml:space="preserve"> </w:t>
      </w:r>
      <w:r>
        <w:t>— государственные запросы в области общего образования — представляют собой наиболее общую характеристику индивидуальных и общественных потребностей. Государственный заказ направлен на обеспечение следующих приоритетов.</w:t>
      </w:r>
      <w:r>
        <w:br/>
      </w:r>
      <w:r>
        <w:br/>
      </w:r>
      <w:r>
        <w:rPr>
          <w:rStyle w:val="butback1"/>
          <w:i/>
          <w:iCs/>
        </w:rPr>
        <w:t>^</w:t>
      </w:r>
      <w:r>
        <w:rPr>
          <w:i/>
          <w:iCs/>
        </w:rPr>
        <w:t xml:space="preserve"> </w:t>
      </w:r>
      <w:r>
        <w:rPr>
          <w:rStyle w:val="submenu-table"/>
          <w:i/>
          <w:iCs/>
        </w:rPr>
        <w:t>Национальное единство и безопасность</w:t>
      </w:r>
      <w:r>
        <w:rPr>
          <w:i/>
          <w:iCs/>
        </w:rPr>
        <w:t xml:space="preserve"> </w:t>
      </w:r>
      <w:r>
        <w:t>— формирование системы ценностей и идеалов гражданского общества, формирование гражданской идентичности в подрастающем поколении.</w:t>
      </w:r>
      <w:r>
        <w:br/>
      </w:r>
      <w:r>
        <w:br/>
      </w:r>
      <w:r>
        <w:rPr>
          <w:rStyle w:val="butback1"/>
          <w:i/>
          <w:iCs/>
        </w:rPr>
        <w:t>^</w:t>
      </w:r>
      <w:r>
        <w:rPr>
          <w:i/>
          <w:iCs/>
        </w:rPr>
        <w:t xml:space="preserve"> </w:t>
      </w:r>
      <w:r>
        <w:rPr>
          <w:rStyle w:val="submenu-table"/>
          <w:i/>
          <w:iCs/>
        </w:rPr>
        <w:t>Развитие человеческого капитала</w:t>
      </w:r>
      <w:r>
        <w:rPr>
          <w:i/>
          <w:iCs/>
        </w:rPr>
        <w:t xml:space="preserve"> </w:t>
      </w:r>
      <w:r>
        <w:t>— подготовка поколения нравственно и духовно зрелых, самостоятельных, активных и компетентных граждан, живущих и работающих в свободной демократической стране в условиях информационного общества, экономики, основанной на технологиях и знаниях.</w:t>
      </w:r>
      <w:r>
        <w:br/>
      </w:r>
      <w:r>
        <w:br/>
      </w:r>
      <w:r>
        <w:rPr>
          <w:i/>
          <w:iCs/>
        </w:rPr>
        <w:t xml:space="preserve">Конкурентоспособность </w:t>
      </w:r>
      <w:r>
        <w:t>— фундаментальная общекультурная подготовка как база профессионального образования, прикладная и практическая ориентация общего образования, формирование компетентности по освоению новых компетенций.</w:t>
      </w:r>
      <w:r>
        <w:br/>
      </w:r>
      <w:r>
        <w:br/>
        <w:t>Согласование потребностей и интересов является важнейшим шагом успешности политики вообще и политики в образовании в особенности. Следует признать, что разрыв между образованием и потребностями государства, общества и личности не сокращается, а увеличивается. Причины нарастающей рассогласованности заключаются в том, что в сложном дифференцированном обществе не может быть полного единообразия интересов в отношении образования.</w:t>
      </w:r>
      <w:r>
        <w:br/>
      </w:r>
      <w:r>
        <w:br/>
      </w:r>
      <w:r>
        <w:rPr>
          <w:rStyle w:val="butback1"/>
          <w:i/>
          <w:iCs/>
        </w:rPr>
        <w:t>^</w:t>
      </w:r>
      <w:r>
        <w:rPr>
          <w:i/>
          <w:iCs/>
        </w:rPr>
        <w:t xml:space="preserve"> </w:t>
      </w:r>
      <w:r>
        <w:rPr>
          <w:rStyle w:val="submenu-table"/>
          <w:i/>
          <w:iCs/>
        </w:rPr>
        <w:t>Государственный интерес</w:t>
      </w:r>
      <w:r>
        <w:rPr>
          <w:i/>
          <w:iCs/>
        </w:rPr>
        <w:t xml:space="preserve"> </w:t>
      </w:r>
      <w:r>
        <w:t xml:space="preserve">в этом случае </w:t>
      </w:r>
      <w:proofErr w:type="gramStart"/>
      <w:r>
        <w:t>заключается</w:t>
      </w:r>
      <w:proofErr w:type="gramEnd"/>
      <w:r>
        <w:t xml:space="preserve"> прежде всего в решении остро стоящей задачи обеспечения доступа к качественному образованию всех слоев общества вне зависимости от их социального и имущественного положения, территориальных или иных различий. Это позволит не только снять возможные будущие социальные конфликты, но и решить вопросы национальной безопасности, государственной стабильности, государственного авторитета в мире. Принципиально необходимой чертой образовательной политики является последовательная ориентация на соблюдение </w:t>
      </w:r>
      <w:r>
        <w:rPr>
          <w:b/>
          <w:bCs/>
          <w:i/>
          <w:iCs/>
        </w:rPr>
        <w:t xml:space="preserve">принципа вариативности образования </w:t>
      </w:r>
      <w:r>
        <w:t>путем создания «личных пространств» для принятия самостоятельных решений различными участниками образовательного процесса: учениками и педагогами, профессиональными и национальными сообществами.</w:t>
      </w:r>
      <w:r>
        <w:br/>
      </w:r>
      <w:r>
        <w:br/>
        <w:t xml:space="preserve">Исходя из этого, федеральные государственные образовательные стандарты не могут регулировать все школьное образование в целом. Устанавливаемые им нормы (цели, требования к образовательным результатам, содержание образования, система оценивания и др.) в полной </w:t>
      </w:r>
      <w:r>
        <w:lastRenderedPageBreak/>
        <w:t xml:space="preserve">мере охватывают только инвариантную часть образования. Относительно вариативной части, включая внеурочную работу, федеральный стандарт </w:t>
      </w:r>
      <w:proofErr w:type="gramStart"/>
      <w:r>
        <w:t xml:space="preserve">определяет только </w:t>
      </w:r>
      <w:proofErr w:type="spellStart"/>
      <w:r>
        <w:t>временны</w:t>
      </w:r>
      <w:proofErr w:type="gramEnd"/>
      <w:r>
        <w:t>´е</w:t>
      </w:r>
      <w:proofErr w:type="spellEnd"/>
      <w:r>
        <w:t xml:space="preserve"> нормативы (соотношение между объемами отдельных составляющих Базисного образовательного плана) реализации содержания образования, обеспечивающего региональные особенности и индивидуальные интересы и потребности обучаемых.</w:t>
      </w:r>
      <w:r>
        <w:br/>
      </w:r>
      <w:r>
        <w:br/>
        <w:t>Стандарт как важный инструмент организации деятельности субъектов образовательной системы требует четкой фиксации предмета организации. Таким предметом являются цели деятельности, процесс деятельности, результаты деятельности, а также более частные составляющие образовательного процесса: условия, средства, ресурсы и т.д. В принципе все три уровня предметов регламентации возможны и необходимы, поскольку модернизация системы образования состоит в переходе к системному управлению, но приоритетными являются регламентация целей и четкая фиксация требований к результату с одновременным принятием требований к процедурам оценки результата. Учитывая вариативный характер системы образования, необходимо четко указать границы (рамки) возможных вариаций и ясно заявить о том, что не подлежит изменению.</w:t>
      </w:r>
      <w:r>
        <w:br/>
      </w:r>
      <w:r>
        <w:br/>
        <w:t>Только в этом случае стандарт может пониматься как базовый комплексный государственный документ, совокупно определяющий систему требований и обязательств государства по отношению к обществу в целом, как важный фактор финансового управления системой образования, как форма «общественного договора».</w:t>
      </w:r>
      <w:r>
        <w:br/>
      </w:r>
      <w:r>
        <w:br/>
        <w:t xml:space="preserve">Таким образом, стандарт может быть </w:t>
      </w:r>
      <w:r>
        <w:rPr>
          <w:b/>
          <w:bCs/>
          <w:i/>
          <w:iCs/>
        </w:rPr>
        <w:t xml:space="preserve">инструментом правового регулирования отношений </w:t>
      </w:r>
      <w:r>
        <w:t xml:space="preserve">субъектов системы образования, с одной стороны, и государства и общества — с другой, при условии, что в нем определены цели этой системы и </w:t>
      </w:r>
      <w:proofErr w:type="spellStart"/>
      <w:r>
        <w:t>операционализированы</w:t>
      </w:r>
      <w:proofErr w:type="spellEnd"/>
      <w:r>
        <w:t xml:space="preserve"> результаты деятельности субъектов системы (т.е. описаны процедуры измерения и заданы критерии достижения требований к результатам).</w:t>
      </w:r>
      <w:r>
        <w:br/>
      </w:r>
      <w:r>
        <w:br/>
        <w:t xml:space="preserve">Принципиально, что в таком стандарте </w:t>
      </w:r>
      <w:r>
        <w:rPr>
          <w:b/>
          <w:bCs/>
          <w:i/>
          <w:iCs/>
        </w:rPr>
        <w:t xml:space="preserve">на первое место выходят требования к результатам образования, а также квалификационные процедуры подтверждения соответствия реально достигнутых результатов ожидаемым, </w:t>
      </w:r>
      <w:r>
        <w:t>потому что именно результаты образования могут быть предметом диалога как внутри системы, так и между обществом и государством.</w:t>
      </w:r>
      <w:r>
        <w:br/>
      </w:r>
      <w:r>
        <w:br/>
      </w:r>
      <w:r>
        <w:rPr>
          <w:rStyle w:val="butback1"/>
          <w:i/>
          <w:iCs/>
        </w:rPr>
        <w:t>^</w:t>
      </w:r>
      <w:r>
        <w:rPr>
          <w:i/>
          <w:iCs/>
        </w:rPr>
        <w:t xml:space="preserve"> </w:t>
      </w:r>
      <w:r>
        <w:rPr>
          <w:rStyle w:val="submenu-table"/>
          <w:i/>
          <w:iCs/>
        </w:rPr>
        <w:t>Образовательные результаты,</w:t>
      </w:r>
      <w:r>
        <w:rPr>
          <w:i/>
          <w:iCs/>
        </w:rPr>
        <w:t xml:space="preserve"> </w:t>
      </w:r>
      <w:r>
        <w:t xml:space="preserve">представляющие собой, по существу, декомпозицию </w:t>
      </w:r>
      <w:r>
        <w:rPr>
          <w:i/>
          <w:iCs/>
        </w:rPr>
        <w:t xml:space="preserve">целей образования, </w:t>
      </w:r>
      <w:r>
        <w:t xml:space="preserve">должны быть ориентированы на познавательные </w:t>
      </w:r>
      <w:r>
        <w:rPr>
          <w:i/>
          <w:iCs/>
        </w:rPr>
        <w:t xml:space="preserve">возможности </w:t>
      </w:r>
      <w:r>
        <w:t xml:space="preserve">школьников разных возрастных групп и связаны с </w:t>
      </w:r>
      <w:r>
        <w:rPr>
          <w:i/>
          <w:iCs/>
        </w:rPr>
        <w:t xml:space="preserve">условиями, </w:t>
      </w:r>
      <w:r>
        <w:t xml:space="preserve">в которых осуществляется образовательный процесс, причем условия отражают </w:t>
      </w:r>
      <w:r>
        <w:rPr>
          <w:i/>
          <w:iCs/>
        </w:rPr>
        <w:t xml:space="preserve">возможности </w:t>
      </w:r>
      <w:r>
        <w:t>общества (государства) в обеспечении образования.</w:t>
      </w:r>
      <w:r>
        <w:br/>
      </w:r>
      <w:r>
        <w:br/>
        <w:t>Естественным является желание семьи, общества, государства поднять уровень образования как можно выше. Однако надо отчетливо понимать, что задаваемый в стандартах уровень образовательных результатов реально зависит от многих факторов. Важнейшими из них являются:</w:t>
      </w:r>
      <w:r>
        <w:br/>
      </w:r>
      <w:r>
        <w:br/>
        <w:t>- доступность требований стандартов, соответствие их познавательным возможностям основной массы учащихся определенного возраста;</w:t>
      </w:r>
      <w:r>
        <w:br/>
      </w:r>
      <w:r>
        <w:br/>
        <w:t>- различный уровень мотивации, интереса отдельных школьников к тем или иным областям знаний и деятельности, способностей к их освоению;</w:t>
      </w:r>
      <w:r>
        <w:br/>
      </w:r>
      <w:r>
        <w:lastRenderedPageBreak/>
        <w:br/>
        <w:t>- ограничения требований СанПиНов относительно учебной нагрузки обучаемых;</w:t>
      </w:r>
      <w:r>
        <w:br/>
      </w:r>
      <w:r>
        <w:br/>
        <w:t>- материально-технические, учебно-методические, кадровые ресурсы школы.</w:t>
      </w:r>
      <w:r>
        <w:br/>
      </w:r>
      <w:r>
        <w:br/>
        <w:t xml:space="preserve">Ясно, что максимальные (желаемые) результаты не могут стать нормой, задаваемой стандартами. Это не позволит обеспечить доступность требований стандарта (отметим, что, как только в конце 80-х — начале 90-х гг. XX в. стали доступными данные о реальном уровне образовательных результатов в массовой школе, выяснилось, что содержание школьного образования тех лет даже на тройку не способны были освоить около 40% учащихся). При ориентации на максимальные требования реально можно забыть об индивидуализации образования, нормализации учебной нагрузки. Не стоит говорить о государственных гарантиях материального, финансового и кадрового ресурса. Практически в </w:t>
      </w:r>
      <w:proofErr w:type="gramStart"/>
      <w:r>
        <w:t>пустую декларацию превращается</w:t>
      </w:r>
      <w:proofErr w:type="gramEnd"/>
      <w:r>
        <w:t xml:space="preserve"> намерение перейти к </w:t>
      </w:r>
      <w:proofErr w:type="spellStart"/>
      <w:r>
        <w:t>критериальной</w:t>
      </w:r>
      <w:proofErr w:type="spellEnd"/>
      <w:r>
        <w:t xml:space="preserve"> оценке.</w:t>
      </w:r>
      <w:r>
        <w:br/>
      </w:r>
      <w:r>
        <w:br/>
        <w:t xml:space="preserve">Этими соображениями предопределяется роль условий осуществления образования как </w:t>
      </w:r>
      <w:r>
        <w:rPr>
          <w:b/>
          <w:bCs/>
          <w:i/>
          <w:iCs/>
        </w:rPr>
        <w:t xml:space="preserve">ресурсных ограничений </w:t>
      </w:r>
      <w:r>
        <w:t xml:space="preserve">системы, имеющих приоритетный характер. Сама же задача разработки стандарта в этой связи может быть классифицирована как «задача на оптимизацию», предполагающая </w:t>
      </w:r>
      <w:r>
        <w:rPr>
          <w:b/>
          <w:bCs/>
          <w:i/>
          <w:iCs/>
        </w:rPr>
        <w:t>одновременное утверждение в государственных образовательных стандартах и результатов образования, и наиболее общих (рамочных) черт современного образовательного процесса, и условий его осуществления.</w:t>
      </w:r>
      <w:r>
        <w:br/>
      </w:r>
      <w:r>
        <w:br/>
        <w:t xml:space="preserve">В этом случае становится понятным необходимость иного подхода к определению уровня образования, задаваемого стандартом. Стандарт должен определять тот уровень образования, относительно которого в обществе достигается конвенция (договор) как о </w:t>
      </w:r>
      <w:r>
        <w:rPr>
          <w:i/>
          <w:iCs/>
        </w:rPr>
        <w:t xml:space="preserve">необходимом </w:t>
      </w:r>
      <w:r>
        <w:t xml:space="preserve">и </w:t>
      </w:r>
      <w:r>
        <w:rPr>
          <w:i/>
          <w:iCs/>
        </w:rPr>
        <w:t xml:space="preserve">достаточном </w:t>
      </w:r>
      <w:r>
        <w:t xml:space="preserve">уровне для обеспечения возможностей </w:t>
      </w:r>
      <w:r>
        <w:rPr>
          <w:i/>
          <w:iCs/>
        </w:rPr>
        <w:t>полноценного развития личности ребенка и успешного продолжения образования на следующей его ступени.</w:t>
      </w:r>
      <w:r>
        <w:br/>
      </w:r>
      <w:r>
        <w:br/>
        <w:t xml:space="preserve">Такой уровень можно было бы назвать </w:t>
      </w:r>
      <w:r>
        <w:rPr>
          <w:i/>
          <w:iCs/>
        </w:rPr>
        <w:t xml:space="preserve">базовым, </w:t>
      </w:r>
      <w:r>
        <w:t>учитывая, что он устанавливается для инвариантной и обязательной для всех части образования.</w:t>
      </w:r>
      <w:r>
        <w:br/>
      </w:r>
      <w:r>
        <w:br/>
        <w:t>Реальный уровень образования каждого отдельного школьника будет складываться из базового уровня и уровня образования, достигнутого при освоении вариативной части содержания образования, выбор которой осуществляется им самим (вместе с родителями) в зависимости от индивидуальных познавательных потребностей и способностей. При таком построении содержания школьного образования стандарт, оптимизируя объем инвариантной его части, открывает широкие возможности для вариативности образования, реализации индивидуальных образовательных программ.</w:t>
      </w:r>
      <w:r>
        <w:br/>
      </w:r>
      <w:r>
        <w:br/>
        <w:t>Обязательным условием разработки федеральных государственных стандартов общего образования должно стать их широкое общественное обсуждение.</w:t>
      </w:r>
      <w:r>
        <w:br/>
      </w:r>
      <w:r>
        <w:br/>
      </w:r>
      <w:proofErr w:type="gramStart"/>
      <w:r>
        <w:t>Правовая форма закрепления данного требования может выразиться в установлении обязательности опубликования стандартов в официальных средствах массовой информации за определенный Правительством Российской Федерации временной промежуток до их утверждения в установленном порядке.</w:t>
      </w:r>
      <w:r>
        <w:br/>
      </w:r>
      <w:r>
        <w:br/>
      </w:r>
      <w:r>
        <w:lastRenderedPageBreak/>
        <w:br/>
      </w:r>
      <w:r>
        <w:rPr>
          <w:rStyle w:val="butback1"/>
          <w:b/>
          <w:bCs/>
        </w:rPr>
        <w:t>^</w:t>
      </w:r>
      <w:r>
        <w:rPr>
          <w:b/>
          <w:bCs/>
        </w:rPr>
        <w:t xml:space="preserve"> </w:t>
      </w:r>
      <w:r>
        <w:rPr>
          <w:rStyle w:val="submenu-table"/>
          <w:b/>
          <w:bCs/>
        </w:rPr>
        <w:t>1.2.</w:t>
      </w:r>
      <w:proofErr w:type="gramEnd"/>
      <w:r>
        <w:rPr>
          <w:rStyle w:val="submenu-table"/>
          <w:b/>
          <w:bCs/>
        </w:rPr>
        <w:t xml:space="preserve"> Назначение и функции государственных образовательных стандартов</w:t>
      </w:r>
      <w:r>
        <w:br/>
      </w:r>
      <w:r>
        <w:br/>
      </w:r>
      <w:r>
        <w:rPr>
          <w:b/>
          <w:bCs/>
        </w:rPr>
        <w:t>нового поколения</w:t>
      </w:r>
      <w:r>
        <w:br/>
      </w:r>
      <w:r>
        <w:br/>
        <w:t xml:space="preserve">Новые задачи, поставленные сегодня перед школьным образованием, </w:t>
      </w:r>
      <w:r>
        <w:rPr>
          <w:b/>
          <w:bCs/>
          <w:i/>
          <w:iCs/>
        </w:rPr>
        <w:t>значительно расширяют сферу действия и назначение образовательных стандартов.</w:t>
      </w:r>
      <w:r>
        <w:br/>
      </w:r>
      <w:r>
        <w:br/>
        <w:t xml:space="preserve">Как уже отмечалось, стандарты первого поколения были ориентированы в основном на решение достаточно </w:t>
      </w:r>
      <w:r>
        <w:rPr>
          <w:i/>
          <w:iCs/>
        </w:rPr>
        <w:t xml:space="preserve">локальных по своему характеру задач обеспечения нормативно-правового регулирования </w:t>
      </w:r>
      <w:r>
        <w:t xml:space="preserve">содержания и требований к подготовке выпускников по изучаемым предметам в условиях легализации </w:t>
      </w:r>
      <w:proofErr w:type="gramStart"/>
      <w:r>
        <w:t>в начале</w:t>
      </w:r>
      <w:proofErr w:type="gramEnd"/>
      <w:r>
        <w:t xml:space="preserve"> 90-х гг. XX в. многообразия образовательных систем. Это определило основное назначение и приоритетные функции стандартов того времени — сохранение единого образовательного пространства страны, обеспечение доступности образования в пределах минимального достаточного уровня содержания и требований к подготовке выпускников.</w:t>
      </w:r>
      <w:r>
        <w:br/>
      </w:r>
      <w:r>
        <w:br/>
        <w:t xml:space="preserve">Однако сегодня все более значимым становится </w:t>
      </w:r>
      <w:r>
        <w:rPr>
          <w:b/>
          <w:bCs/>
          <w:i/>
          <w:iCs/>
        </w:rPr>
        <w:t xml:space="preserve">развивающий потенциал </w:t>
      </w:r>
      <w:r>
        <w:t>образовательных стандартов, обеспечивающий развитие системы образования в условиях изменяющихся запросов личности и семьи, ожиданий общества и требований государства в сфере образования.</w:t>
      </w:r>
      <w:r>
        <w:br/>
      </w:r>
      <w:r>
        <w:br/>
        <w:t xml:space="preserve">В настоящее время </w:t>
      </w:r>
      <w:r>
        <w:rPr>
          <w:b/>
          <w:bCs/>
        </w:rPr>
        <w:t>стандарты должны выступить:</w:t>
      </w:r>
      <w:r>
        <w:br/>
      </w:r>
      <w:r>
        <w:br/>
        <w:t>- инструментом организации и координации системы образования, служить ориентиром ее развития и совершенствования, критерием оценки адекватности образовательной деятельности новым целям и ценностям образования;</w:t>
      </w:r>
      <w:r>
        <w:br/>
      </w:r>
      <w:r>
        <w:br/>
        <w:t>- средством обеспечения единства и преемственности отдельных ступеней образования в условиях перехода к непрерывной системе образования;</w:t>
      </w:r>
      <w:r>
        <w:br/>
      </w:r>
      <w:r>
        <w:br/>
        <w:t>- фактором регулирования взаимоотношений субъектов системы образования (учащихся, их семей, преподавателей и руководителей образовательного учреждения), с одной стороны, и государства и общества — с другой;</w:t>
      </w:r>
      <w:r>
        <w:br/>
      </w:r>
      <w:r>
        <w:br/>
        <w:t>- одним из ориентиров создания современной инфраструктуры образования.</w:t>
      </w:r>
      <w:r>
        <w:br/>
      </w:r>
      <w:r>
        <w:br/>
        <w:t>Вместе с тем новая версия стандарта должна создать условия для более эффективной реализации традиционных функций стандартов как средства нормативно-правового регулирования деятельности системы образования.</w:t>
      </w:r>
      <w:r>
        <w:br/>
      </w:r>
      <w:r>
        <w:br/>
      </w:r>
      <w:r>
        <w:rPr>
          <w:rStyle w:val="butback1"/>
          <w:b/>
          <w:bCs/>
        </w:rPr>
        <w:t>^</w:t>
      </w:r>
      <w:r>
        <w:rPr>
          <w:b/>
          <w:bCs/>
        </w:rPr>
        <w:t xml:space="preserve"> </w:t>
      </w:r>
      <w:r>
        <w:rPr>
          <w:rStyle w:val="submenu-table"/>
          <w:b/>
          <w:bCs/>
        </w:rPr>
        <w:t>К числу основных функций стандарта следует отнести:</w:t>
      </w:r>
      <w:r>
        <w:br/>
      </w:r>
      <w:r>
        <w:br/>
        <w:t xml:space="preserve">- </w:t>
      </w:r>
      <w:r>
        <w:rPr>
          <w:b/>
          <w:bCs/>
        </w:rPr>
        <w:t xml:space="preserve">обеспечение права на полноценное образование, </w:t>
      </w:r>
      <w:r>
        <w:t>которое заключается в обеспечении посредством стандарта гарантированных Конституцией РФ «равных возможностей» для каждого гражданина «получения качественного образования», т.е. уровня образования, представляющего необходимую основу для полноценного развития личности и возможности продолжения образования;</w:t>
      </w:r>
      <w:r>
        <w:br/>
      </w:r>
      <w:r>
        <w:lastRenderedPageBreak/>
        <w:br/>
      </w:r>
      <w:r>
        <w:rPr>
          <w:b/>
          <w:bCs/>
        </w:rPr>
        <w:t xml:space="preserve">- обеспечение единства образовательного пространства страны, </w:t>
      </w:r>
      <w:r>
        <w:t xml:space="preserve">которое представляет собой переход к многообразию образовательных систем и типов учреждений образования, требует наличия механизма регулирования, призванного стабилизировать систему образования в стране. Эту стабилизирующую и регламентирующую роль должны выполнять стандарты образования. Не ограничивая развития специфических региональных подходов, наличия различных видов школ, вариативных программ, образовательные стандарты фиксируют требования к результатам освоения основных общеобразовательных программ. Реальные образовательные программы конкретного образовательного учреждения по своему содержанию могут существенно различаться и по объему, и по глубине предлагаемой ими подготовки учащихся, но все они обязаны обеспечить реализацию и достижение требований стандартов. </w:t>
      </w:r>
      <w:proofErr w:type="gramStart"/>
      <w:r>
        <w:t>Это позволяет обеспечить внутри страны гарантированное качество подготовки выпускников школы, на которое можно опереться при организации последующего обучения.</w:t>
      </w:r>
      <w:proofErr w:type="gramEnd"/>
      <w:r>
        <w:t xml:space="preserve"> Стандарт явится важнейшим фактором решения многих демографических и социальных проблем в условиях возможной миграции населения, станет основой признания эквивалентности документов об образовании, полученных в различных регионах, и т.п.;</w:t>
      </w:r>
      <w:r>
        <w:br/>
      </w:r>
      <w:r>
        <w:br/>
      </w:r>
      <w:r>
        <w:rPr>
          <w:b/>
          <w:bCs/>
        </w:rPr>
        <w:t xml:space="preserve">- обеспечение преемственности </w:t>
      </w:r>
      <w:r>
        <w:t>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r>
        <w:br/>
      </w:r>
      <w:r>
        <w:br/>
      </w:r>
      <w:r>
        <w:rPr>
          <w:b/>
          <w:bCs/>
        </w:rPr>
        <w:t xml:space="preserve">- </w:t>
      </w:r>
      <w:proofErr w:type="spellStart"/>
      <w:r>
        <w:rPr>
          <w:b/>
          <w:bCs/>
        </w:rPr>
        <w:t>критериально</w:t>
      </w:r>
      <w:proofErr w:type="spellEnd"/>
      <w:r>
        <w:rPr>
          <w:b/>
          <w:bCs/>
        </w:rPr>
        <w:t xml:space="preserve">-оценочную, </w:t>
      </w:r>
      <w:r>
        <w:t>которая проистекает из сущности стандарта как ориентира, равняясь на который развивается система образования. Отдельные компоненты системы документов, обеспечивающих функционирование стандарта, несут в себе требования к содержанию образования, объему учебной нагрузки, процедурам оценки образовательных результатов выпускников, являются составной частью оценки образовательной деятельности педагогов, образовательных учреждений, системы образования в целом;</w:t>
      </w:r>
      <w:r>
        <w:br/>
      </w:r>
      <w:r>
        <w:br/>
      </w:r>
      <w:r>
        <w:rPr>
          <w:b/>
          <w:bCs/>
        </w:rPr>
        <w:t xml:space="preserve">- повышение объективности оценивания, </w:t>
      </w:r>
      <w:r>
        <w:t xml:space="preserve">реализация которой связана с возможностью коренной перестройки существующей системы контроля и оценки качества образовательных результатов на основе </w:t>
      </w:r>
      <w:proofErr w:type="spellStart"/>
      <w:r>
        <w:t>критериально</w:t>
      </w:r>
      <w:proofErr w:type="spellEnd"/>
      <w:r>
        <w:t xml:space="preserve"> ориентированного подхода к оцениванию и использования </w:t>
      </w:r>
      <w:proofErr w:type="gramStart"/>
      <w:r>
        <w:t>системы объективных измерителей качества подготовки выпускников</w:t>
      </w:r>
      <w:proofErr w:type="gramEnd"/>
      <w:r>
        <w:t xml:space="preserve"> и эффективности деятельности образовательных учреждений, системы образования в целом, определяемых стандартом.</w:t>
      </w:r>
      <w:r>
        <w:br/>
      </w:r>
      <w:r>
        <w:br/>
      </w:r>
      <w:proofErr w:type="gramStart"/>
      <w:r>
        <w:t>Получение достоверной информации о реальном состоянии дел в системе образования создаст условия для принятия обоснованных управленческих решений на всех уровнях — от учителя (выбор оптимальных методик, своевременная коррекция, дифференциация и индивидуализация обучения и др.) до руководителей народным образованием (разработка и принятие мер по улучшению состояния образования на региональном и федеральном уровнях, внесение изменений в программы и учебники, совершенствование организации и управления</w:t>
      </w:r>
      <w:proofErr w:type="gramEnd"/>
      <w:r>
        <w:t xml:space="preserve"> образованием).</w:t>
      </w:r>
      <w:r>
        <w:br/>
      </w:r>
      <w:r>
        <w:br/>
      </w:r>
      <w:r>
        <w:br/>
      </w:r>
      <w:r>
        <w:rPr>
          <w:rStyle w:val="butback1"/>
          <w:b/>
          <w:bCs/>
        </w:rPr>
        <w:t>^</w:t>
      </w:r>
      <w:r>
        <w:rPr>
          <w:b/>
          <w:bCs/>
        </w:rPr>
        <w:t xml:space="preserve"> </w:t>
      </w:r>
      <w:r>
        <w:rPr>
          <w:rStyle w:val="submenu-table"/>
          <w:b/>
          <w:bCs/>
        </w:rPr>
        <w:t xml:space="preserve">1.3. </w:t>
      </w:r>
      <w:proofErr w:type="spellStart"/>
      <w:r>
        <w:rPr>
          <w:rStyle w:val="submenu-table"/>
          <w:b/>
          <w:bCs/>
        </w:rPr>
        <w:t>Деятельностный</w:t>
      </w:r>
      <w:proofErr w:type="spellEnd"/>
      <w:r>
        <w:rPr>
          <w:rStyle w:val="submenu-table"/>
          <w:b/>
          <w:bCs/>
        </w:rPr>
        <w:t xml:space="preserve"> подход к построению образовательных стандартов</w:t>
      </w:r>
      <w:r>
        <w:br/>
      </w:r>
      <w:r>
        <w:br/>
        <w:t xml:space="preserve">Принципиальным отличием образовательных стандартов второго поколения является усиление их ориентации </w:t>
      </w:r>
      <w:r>
        <w:rPr>
          <w:i/>
          <w:iCs/>
        </w:rPr>
        <w:t xml:space="preserve">на </w:t>
      </w:r>
      <w:r>
        <w:rPr>
          <w:b/>
          <w:bCs/>
          <w:i/>
          <w:iCs/>
        </w:rPr>
        <w:t xml:space="preserve">результаты образования </w:t>
      </w:r>
      <w:r>
        <w:t xml:space="preserve">как </w:t>
      </w:r>
      <w:r>
        <w:rPr>
          <w:i/>
          <w:iCs/>
        </w:rPr>
        <w:t xml:space="preserve">системообразующий компонент </w:t>
      </w:r>
      <w:r>
        <w:t xml:space="preserve">конструкции </w:t>
      </w:r>
      <w:r>
        <w:lastRenderedPageBreak/>
        <w:t>стандартов.</w:t>
      </w:r>
      <w:r>
        <w:br/>
      </w:r>
      <w:r>
        <w:br/>
        <w:t xml:space="preserve">Понимание сущности образовательного результата зависит от той парадигмы, в рамках которой рассматриваются образование, его главные цели. В отечественной психолого-педагогической науке глубоко разработана </w:t>
      </w:r>
      <w:proofErr w:type="spellStart"/>
      <w:r>
        <w:rPr>
          <w:b/>
          <w:bCs/>
          <w:i/>
          <w:iCs/>
        </w:rPr>
        <w:t>деятельностная</w:t>
      </w:r>
      <w:proofErr w:type="spellEnd"/>
      <w:r>
        <w:rPr>
          <w:b/>
          <w:bCs/>
          <w:i/>
          <w:iCs/>
        </w:rPr>
        <w:t xml:space="preserve"> парадигма образования, </w:t>
      </w:r>
      <w:r>
        <w:t>постулирующая в качестве цели образования развитие личности учащегося на основе освоения универсальных способов деятельности. Процесс учения понимается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r>
        <w:br/>
      </w:r>
      <w:r>
        <w:br/>
      </w:r>
      <w:r>
        <w:rPr>
          <w:b/>
          <w:bCs/>
          <w:i/>
          <w:iCs/>
        </w:rPr>
        <w:t>Культурно-исторический системно-</w:t>
      </w:r>
      <w:proofErr w:type="spellStart"/>
      <w:r>
        <w:rPr>
          <w:b/>
          <w:bCs/>
          <w:i/>
          <w:iCs/>
        </w:rPr>
        <w:t>деятельностный</w:t>
      </w:r>
      <w:proofErr w:type="spellEnd"/>
      <w:r>
        <w:rPr>
          <w:b/>
          <w:bCs/>
          <w:i/>
          <w:iCs/>
        </w:rPr>
        <w:t xml:space="preserve"> </w:t>
      </w:r>
      <w:r>
        <w:t xml:space="preserve">подход основывается на теоретических положениях концепции Л.С. Выготского, А.Н. Леонтьева, Д.Б. </w:t>
      </w:r>
      <w:proofErr w:type="spellStart"/>
      <w:r>
        <w:t>Эльконина</w:t>
      </w:r>
      <w:proofErr w:type="spellEnd"/>
      <w:r>
        <w:t xml:space="preserve">, П.Я. Гальперина, раскрывающих основные психологические закономерности процесса обучения и воспитания, структуру образовательной деятельности учащихся с учетом общих закономерностей онтогенетического возрастного развития детей и подростков. </w:t>
      </w:r>
      <w:proofErr w:type="spellStart"/>
      <w:r>
        <w:t>Деятельностный</w:t>
      </w:r>
      <w:proofErr w:type="spellEnd"/>
      <w:r>
        <w:t xml:space="preserve"> подход исходит из положения о том, что психологические способности человека есть результат преобразования внешней предметной деятельности во внутреннюю психическую деятельность путем последовательных преобразований. Таким образом, личностное, социальное, познавательное развитие учащихся определяется характером организации их деятельности, в первую очередь учебной. В </w:t>
      </w:r>
      <w:proofErr w:type="spellStart"/>
      <w:r>
        <w:t>деятельностном</w:t>
      </w:r>
      <w:proofErr w:type="spellEnd"/>
      <w:r>
        <w:t xml:space="preserve"> подходе обосновано положение, согласно которому содержание образования проектирует определенный тип мышления — эмпирический или теоретический в зависимости от содержания обучения (эмпирические или научные понятия). Обучение осуществляет свою ведущую роль в умственном развитии, прежде всего через содержание. В основе усвоения системы научных понятий, определяющих развитие теоретического мышления и прогресс познавательного развития учащихся, лежит организация системы учебных действий.</w:t>
      </w:r>
      <w:r>
        <w:br/>
      </w:r>
      <w:r>
        <w:br/>
        <w:t xml:space="preserve">Особенностью реализации </w:t>
      </w:r>
      <w:proofErr w:type="spellStart"/>
      <w:r>
        <w:t>деятельностного</w:t>
      </w:r>
      <w:proofErr w:type="spellEnd"/>
      <w:r>
        <w:t xml:space="preserve"> подхода при разработке стандартов образования является то, что цели общего образования представляются в виде системы </w:t>
      </w:r>
      <w:r>
        <w:rPr>
          <w:b/>
          <w:bCs/>
          <w:i/>
          <w:iCs/>
        </w:rPr>
        <w:t xml:space="preserve">ключевых задач, </w:t>
      </w:r>
      <w:r>
        <w:t xml:space="preserve">отражающих направления формирования качеств личности (такое построение целей позволяет обосновать </w:t>
      </w:r>
      <w:r>
        <w:rPr>
          <w:i/>
          <w:iCs/>
        </w:rPr>
        <w:t xml:space="preserve">не только способы действий, </w:t>
      </w:r>
      <w:r>
        <w:t xml:space="preserve">которые должны быть сформированы в учебном процессе, </w:t>
      </w:r>
      <w:r>
        <w:rPr>
          <w:i/>
          <w:iCs/>
        </w:rPr>
        <w:t>но и содержание обучения в их взаимосвязи).</w:t>
      </w:r>
      <w:r>
        <w:br/>
      </w:r>
      <w:r>
        <w:br/>
        <w:t>Если приоритетом общества и системы образования является способность вступающих в жизнь молодых людей самостоятельно решать встающие перед ними новые, еще неизвестные задачи, то результат образования «измеряется» опытом решения таких задач. Тогда на первый план наряду с общей грамотностью выступает умение выпускников, например, разрабатывать и проверять гипотезы, умение работать в проектном режиме, проявлять инициативу в принятии решений и т.п. Это и становится одним из значимых ожидаемых результатов образования и предметом стандартизации. «Измеряется» такой результат нетрадиционно — в терминах «</w:t>
      </w:r>
      <w:proofErr w:type="spellStart"/>
      <w:r>
        <w:t>надпредметных</w:t>
      </w:r>
      <w:proofErr w:type="spellEnd"/>
      <w:r>
        <w:t>» способностей, качеств, умений.</w:t>
      </w:r>
      <w:r>
        <w:br/>
      </w:r>
      <w:r>
        <w:br/>
      </w:r>
      <w:proofErr w:type="gramStart"/>
      <w:r>
        <w:t xml:space="preserve">Актуализация </w:t>
      </w:r>
      <w:proofErr w:type="spellStart"/>
      <w:r>
        <w:t>деятельностного</w:t>
      </w:r>
      <w:proofErr w:type="spellEnd"/>
      <w:r>
        <w:t xml:space="preserve"> подхода при разработке концепции стандартов общего образования второго поколения обусловлена тем, что последовательная его реализация повышает эффективность образования по следующим </w:t>
      </w:r>
      <w:r>
        <w:rPr>
          <w:b/>
          <w:bCs/>
        </w:rPr>
        <w:t>показателям:</w:t>
      </w:r>
      <w:r>
        <w:br/>
      </w:r>
      <w:r>
        <w:br/>
        <w:t>- придание результатам образования социально и личностно значимого характера;</w:t>
      </w:r>
      <w:r>
        <w:br/>
      </w:r>
      <w:r>
        <w:br/>
      </w:r>
      <w:r>
        <w:lastRenderedPageBreak/>
        <w:t>- более гибкое и прочное усвоение знаний учащимися, возможность их самостоятельного движения в изучаемой области;</w:t>
      </w:r>
      <w:r>
        <w:br/>
      </w:r>
      <w:r>
        <w:br/>
        <w:t>- возможность дифференцированного обучения с сохранением единой структуры теоретических знаний;</w:t>
      </w:r>
      <w:proofErr w:type="gramEnd"/>
      <w:r>
        <w:br/>
      </w:r>
      <w:r>
        <w:br/>
        <w:t>- существенное повышение мотивации и интереса к учению;</w:t>
      </w:r>
      <w:r>
        <w:br/>
      </w:r>
      <w:r>
        <w:br/>
        <w:t>- обеспечение условий для общекультурного и личностного развития на основе формирования универсальных учебных действий, обеспечивающих не только успешное усвоение знаний, умений и навыков, но и формирование картины мира, компетентностей в любой предметной области познания.</w:t>
      </w:r>
      <w:r>
        <w:br/>
      </w:r>
      <w:r>
        <w:br/>
      </w:r>
      <w:proofErr w:type="spellStart"/>
      <w:r>
        <w:t>Деятельностный</w:t>
      </w:r>
      <w:proofErr w:type="spellEnd"/>
      <w:r>
        <w:t xml:space="preserve"> подход в образовательных стандартах позволяет выделить основные результаты обучения и воспитания, выраженные в терминах ключевых задач развития учащихся и формирования универсальных </w:t>
      </w:r>
      <w:proofErr w:type="gramStart"/>
      <w:r>
        <w:t>способов</w:t>
      </w:r>
      <w:proofErr w:type="gramEnd"/>
      <w:r>
        <w:t xml:space="preserve"> учебных и познавательных действий, которые должны быть положены в основу выбора и структурирования содержания образования.</w:t>
      </w:r>
      <w:r>
        <w:br/>
      </w:r>
      <w:r>
        <w:br/>
        <w:t>Содержание ключевых задач отражает направления формирования качеств личности и в совокупности определяет результат общего образования. Основные результаты обучения и воспитания в отношении достижений личностного, социального, познавательного и коммуникативного развития обеспечивают широкие возможности учащихся для овладения знаниями, умениями, навыками, компетентностями личности, способностью, мобилизацией и готовностью к познанию мира, обучению, сотрудничеству, самообразованию и саморазвитию.</w:t>
      </w:r>
      <w:r>
        <w:br/>
      </w:r>
      <w:r>
        <w:br/>
      </w:r>
      <w:r>
        <w:rPr>
          <w:rStyle w:val="butback1"/>
          <w:b/>
          <w:bCs/>
        </w:rPr>
        <w:t>^</w:t>
      </w:r>
      <w:r>
        <w:rPr>
          <w:b/>
          <w:bCs/>
        </w:rPr>
        <w:t xml:space="preserve"> </w:t>
      </w:r>
      <w:proofErr w:type="gramStart"/>
      <w:r>
        <w:rPr>
          <w:rStyle w:val="submenu-table"/>
          <w:b/>
          <w:bCs/>
        </w:rPr>
        <w:t>Личностное развитие</w:t>
      </w:r>
      <w:r>
        <w:rPr>
          <w:b/>
          <w:bCs/>
        </w:rPr>
        <w:t xml:space="preserve"> </w:t>
      </w:r>
      <w:r>
        <w:t xml:space="preserve">— готовность и способность учащихся к саморазвитию и реализации творческого потенциала в духовной и предметно-продуктивной деятельности, высокой социальной и профессиональной мобильности на основе непрерывного образования и компетенции </w:t>
      </w:r>
      <w:r>
        <w:rPr>
          <w:i/>
          <w:iCs/>
        </w:rPr>
        <w:t xml:space="preserve">«уметь учиться»; </w:t>
      </w:r>
      <w:r>
        <w:t>формирование образа мира, ценностно-смысловых ориентации и нравственных оснований личностного морального выбора; развитие самосознания, позитивной самооценки и самоуважения, готовности открыто выражать и отстаивать свою позицию, критичности к своим поступкам;</w:t>
      </w:r>
      <w:proofErr w:type="gramEnd"/>
      <w:r>
        <w:t xml:space="preserve"> развитие готовности к самостоятельным поступкам и действиям, принятию ответственности за их результаты, целеустремленности и настойчивости в достижении целей, готовности к преодолению трудностей и жизненного оптимизма; формирование нетерпимости к действиям и влияниям, представляющим угрозу жизни, здоровью и безопасности личности и общества, и умения противодействовать им в пределах своих возможностей.</w:t>
      </w:r>
      <w:r>
        <w:br/>
      </w:r>
      <w:r>
        <w:br/>
      </w:r>
      <w:r>
        <w:rPr>
          <w:rStyle w:val="butback1"/>
          <w:b/>
          <w:bCs/>
        </w:rPr>
        <w:t>^</w:t>
      </w:r>
      <w:r>
        <w:rPr>
          <w:b/>
          <w:bCs/>
        </w:rPr>
        <w:t xml:space="preserve"> </w:t>
      </w:r>
      <w:r>
        <w:rPr>
          <w:rStyle w:val="submenu-table"/>
          <w:b/>
          <w:bCs/>
        </w:rPr>
        <w:t>Социальное развитие</w:t>
      </w:r>
      <w:r>
        <w:rPr>
          <w:b/>
          <w:bCs/>
        </w:rPr>
        <w:t xml:space="preserve"> </w:t>
      </w:r>
      <w:r>
        <w:t>— формирование российской и гражданской идентичности на основе принятия учащимися демократических ценностей, развития толерантности жизни в поликультурном обществе, воспитания патриотических убеждений; освоение основных социальных ролей, норм и правил.</w:t>
      </w:r>
      <w:r>
        <w:br/>
      </w:r>
      <w:r>
        <w:br/>
      </w:r>
      <w:r>
        <w:rPr>
          <w:rStyle w:val="butback1"/>
          <w:b/>
          <w:bCs/>
        </w:rPr>
        <w:t>^</w:t>
      </w:r>
      <w:r>
        <w:rPr>
          <w:b/>
          <w:bCs/>
        </w:rPr>
        <w:t xml:space="preserve"> </w:t>
      </w:r>
      <w:r>
        <w:rPr>
          <w:rStyle w:val="submenu-table"/>
          <w:b/>
          <w:bCs/>
        </w:rPr>
        <w:t>Познавательное развитие</w:t>
      </w:r>
      <w:r>
        <w:rPr>
          <w:b/>
          <w:bCs/>
        </w:rPr>
        <w:t xml:space="preserve"> </w:t>
      </w:r>
      <w:r>
        <w:t>— формирование у учащихся на</w:t>
      </w:r>
      <w:r>
        <w:softHyphen/>
        <w:t>учной картины мира; развитие способности управлять своей познавательной и интеллектуальной деятельностью; овладение методологией познания, стратегиями и способами познания и учения; развитие репрезентативного, символического, логического, творческого мышления, продуктивного воображения, произвольных памяти и внимания, рефлексии.</w:t>
      </w:r>
      <w:r>
        <w:br/>
      </w:r>
      <w:r>
        <w:lastRenderedPageBreak/>
        <w:br/>
      </w:r>
      <w:r>
        <w:rPr>
          <w:rStyle w:val="butback1"/>
          <w:b/>
          <w:bCs/>
        </w:rPr>
        <w:t>^</w:t>
      </w:r>
      <w:r>
        <w:rPr>
          <w:b/>
          <w:bCs/>
        </w:rPr>
        <w:t xml:space="preserve"> </w:t>
      </w:r>
      <w:proofErr w:type="gramStart"/>
      <w:r>
        <w:rPr>
          <w:rStyle w:val="submenu-table"/>
          <w:b/>
          <w:bCs/>
        </w:rPr>
        <w:t>Коммуникативное развитие</w:t>
      </w:r>
      <w:r>
        <w:rPr>
          <w:b/>
          <w:bCs/>
        </w:rPr>
        <w:t xml:space="preserve"> </w:t>
      </w:r>
      <w:r>
        <w:t>— формирование компетентности в общении, включая сознательную ориентацию учащихся на позицию других людей как партнеров в общении и совместной деятельности, умение слушать, вести диалог в соответствии с целями и задачами общения, участвовать в коллективном обсуждении проблем и принятии решений, строить продуктивное сотрудничество со сверстниками и взрослыми на основе овладения вербальными и невербальными средствами коммуникации, позволяющими осуществлять свободное общение на</w:t>
      </w:r>
      <w:proofErr w:type="gramEnd"/>
      <w:r>
        <w:t xml:space="preserve"> </w:t>
      </w:r>
      <w:proofErr w:type="gramStart"/>
      <w:r>
        <w:t>русском</w:t>
      </w:r>
      <w:proofErr w:type="gramEnd"/>
      <w:r>
        <w:t>, родном и иностранных языках.</w:t>
      </w:r>
      <w:r>
        <w:br/>
      </w:r>
      <w:r>
        <w:br/>
      </w:r>
      <w:proofErr w:type="spellStart"/>
      <w:r>
        <w:t>Деятельностный</w:t>
      </w:r>
      <w:proofErr w:type="spellEnd"/>
      <w:r>
        <w:t xml:space="preserve"> подход обусловливает изменение общей парадигмы образования, которая находит отражение в переходе:</w:t>
      </w:r>
      <w:r>
        <w:br/>
      </w:r>
      <w:r>
        <w:br/>
        <w:t xml:space="preserve">- от определения цели школьного обучения как усвоения знаний, умений, навыков </w:t>
      </w:r>
      <w:r>
        <w:rPr>
          <w:i/>
          <w:iCs/>
        </w:rPr>
        <w:t xml:space="preserve">к определению цели как формированию умения учиться как компетенции, </w:t>
      </w:r>
      <w:r>
        <w:t>обеспечивающей овладение новыми компетенциями;</w:t>
      </w:r>
      <w:r>
        <w:br/>
      </w:r>
      <w:r>
        <w:br/>
        <w:t xml:space="preserve">- </w:t>
      </w:r>
      <w:proofErr w:type="gramStart"/>
      <w:r>
        <w:t xml:space="preserve">от «изолированного» изучения учащимися системы научных понятий, составляющих содержание учебного предмета, </w:t>
      </w:r>
      <w:r>
        <w:rPr>
          <w:i/>
          <w:iCs/>
        </w:rPr>
        <w:t xml:space="preserve">к включению содержания обучения в контекст решения значимых жизненных задач </w:t>
      </w:r>
      <w:r>
        <w:t>(т.е. от ориентации на учебно-предметное содержание школьных предметов к пониманию учения как процесса образования и порождения смыслов);</w:t>
      </w:r>
      <w:r>
        <w:br/>
      </w:r>
      <w:r>
        <w:br/>
        <w:t xml:space="preserve">- от стихийности учебной деятельности ученика </w:t>
      </w:r>
      <w:r>
        <w:rPr>
          <w:i/>
          <w:iCs/>
        </w:rPr>
        <w:t>к ее целенаправленной организации и планомерному формированию, созданию индивидуальных образовательных траекторий;</w:t>
      </w:r>
      <w:proofErr w:type="gramEnd"/>
      <w:r>
        <w:br/>
      </w:r>
      <w:r>
        <w:br/>
        <w:t xml:space="preserve">- от индивидуальной формы усвоения знаний </w:t>
      </w:r>
      <w:r>
        <w:rPr>
          <w:i/>
          <w:iCs/>
        </w:rPr>
        <w:t xml:space="preserve">к признанию решающей роли учебного сотрудничества </w:t>
      </w:r>
      <w:r>
        <w:t>в достижении целей обучения.</w:t>
      </w:r>
      <w:r>
        <w:br/>
      </w:r>
      <w:r>
        <w:br/>
        <w:t xml:space="preserve">Соответственно в рамках </w:t>
      </w:r>
      <w:proofErr w:type="spellStart"/>
      <w:r>
        <w:t>деятельностной</w:t>
      </w:r>
      <w:proofErr w:type="spellEnd"/>
      <w:r>
        <w:t xml:space="preserve"> парадигмы </w:t>
      </w:r>
      <w:r>
        <w:rPr>
          <w:b/>
          <w:bCs/>
          <w:i/>
          <w:iCs/>
        </w:rPr>
        <w:t xml:space="preserve">результаты общего образования должны быть прямо связаны с направлениями личностного развития и представлены в </w:t>
      </w:r>
      <w:proofErr w:type="spellStart"/>
      <w:r>
        <w:rPr>
          <w:b/>
          <w:bCs/>
          <w:i/>
          <w:iCs/>
        </w:rPr>
        <w:t>деятельностной</w:t>
      </w:r>
      <w:proofErr w:type="spellEnd"/>
      <w:r>
        <w:rPr>
          <w:b/>
          <w:bCs/>
          <w:i/>
          <w:iCs/>
        </w:rPr>
        <w:t xml:space="preserve"> форме.</w:t>
      </w:r>
      <w:r>
        <w:br/>
      </w:r>
      <w:r>
        <w:br/>
        <w:t xml:space="preserve">Это, в частности, означает, что результаты общего образования не только должны быть выражены в предметном формате, но прежде </w:t>
      </w:r>
      <w:proofErr w:type="gramStart"/>
      <w:r>
        <w:t>всего</w:t>
      </w:r>
      <w:proofErr w:type="gramEnd"/>
      <w:r>
        <w:t xml:space="preserve"> могут иметь характер универсальных (</w:t>
      </w:r>
      <w:proofErr w:type="spellStart"/>
      <w:r>
        <w:t>метапредметных</w:t>
      </w:r>
      <w:proofErr w:type="spellEnd"/>
      <w:r>
        <w:t xml:space="preserve">) умений. В этом проявляется тенденция усиления общекультурной направленности общего образования, универсализации и интеграции знаний. Безусловно, предметный контекст по-прежнему важен (поскольку задает границы возможных решений), но этот базовый контекст уже недостаточен. На первый план начинают выходить задачи, требующие для решения когнитивных, коммуникативных, ценностно-ориентационных компонентов образовательных результатов, </w:t>
      </w:r>
      <w:proofErr w:type="spellStart"/>
      <w:r>
        <w:t>надпредметных</w:t>
      </w:r>
      <w:proofErr w:type="spellEnd"/>
      <w:r>
        <w:t xml:space="preserve"> компетенций. В формирующемся информационном обществе такие задачи становятся приоритетными.</w:t>
      </w:r>
      <w:r>
        <w:br/>
      </w:r>
      <w:r>
        <w:br/>
        <w:t>Пересмотр целевых установок и приоритетов в определении образовательных результатов заставляет включить в состав основных образовательных программ и программу формирования универсальных учебных действий. Основу развития личности ребенка составляет умение учиться — познавать мир через освоение и преобразование в конструктивном сотрудничестве с другими. Универсальные учебные действия можно определить как совокупность способов действий учащегося, которые обес</w:t>
      </w:r>
      <w:r>
        <w:softHyphen/>
        <w:t xml:space="preserve">печивают его способность к самостоятельному усвоению новых знаний и </w:t>
      </w:r>
      <w:r>
        <w:lastRenderedPageBreak/>
        <w:t>умений, включая и организацию этого процесса.</w:t>
      </w:r>
      <w:r>
        <w:br/>
      </w:r>
      <w:r>
        <w:br/>
      </w:r>
      <w:r>
        <w:br/>
      </w:r>
      <w:r>
        <w:rPr>
          <w:rStyle w:val="butback1"/>
          <w:b/>
          <w:bCs/>
        </w:rPr>
        <w:t>^</w:t>
      </w:r>
      <w:r>
        <w:rPr>
          <w:b/>
          <w:bCs/>
        </w:rPr>
        <w:t xml:space="preserve"> </w:t>
      </w:r>
      <w:r>
        <w:rPr>
          <w:rStyle w:val="submenu-table"/>
          <w:b/>
          <w:bCs/>
        </w:rPr>
        <w:t>1.4. Стандарт как инструмент реализации государственной политики</w:t>
      </w:r>
      <w:r>
        <w:br/>
      </w:r>
      <w:r>
        <w:br/>
      </w:r>
      <w:r>
        <w:rPr>
          <w:b/>
          <w:bCs/>
        </w:rPr>
        <w:t>в области образования</w:t>
      </w:r>
      <w:r>
        <w:br/>
      </w:r>
      <w:r>
        <w:br/>
      </w:r>
      <w:proofErr w:type="gramStart"/>
      <w:r>
        <w:t>Изложенное</w:t>
      </w:r>
      <w:proofErr w:type="gramEnd"/>
      <w:r>
        <w:t xml:space="preserve"> выше в целом позволяет сформулировать основные направления государственной политики в сфере образования, реализуемые посредством образовательных стандартов.</w:t>
      </w:r>
      <w:r>
        <w:br/>
      </w:r>
      <w:r>
        <w:br/>
        <w:t>1. Создание условий равных возможностей осуществления права граждан (обучающихся) на образование, соответствие стандартов как правам обучающихся, так и правам лиц и коллективов, занимающихся образовательной деятельностью.</w:t>
      </w:r>
      <w:r>
        <w:br/>
      </w:r>
      <w:r>
        <w:br/>
        <w:t xml:space="preserve">2. Взаимное согласие общества и государства в области разработки, принятия и исполнения государственных образовательных стандартов. </w:t>
      </w:r>
      <w:proofErr w:type="spellStart"/>
      <w:r>
        <w:t>Конкурентность</w:t>
      </w:r>
      <w:proofErr w:type="spellEnd"/>
      <w:r>
        <w:t xml:space="preserve"> разработки, </w:t>
      </w:r>
      <w:proofErr w:type="gramStart"/>
      <w:r>
        <w:t>демократический характер</w:t>
      </w:r>
      <w:proofErr w:type="gramEnd"/>
      <w:r>
        <w:t xml:space="preserve"> обсуждения, принятие стандартов как государственной нормы на основе общественного согласия.</w:t>
      </w:r>
      <w:r>
        <w:br/>
      </w:r>
      <w:r>
        <w:br/>
        <w:t>3. Достижение нового качества общего образования в Российской Федерации, создание условий для полноценного развития личности, продолжения образования, для интеграции личности в национальную и мировую культуру.</w:t>
      </w:r>
      <w:r>
        <w:br/>
      </w:r>
      <w:r>
        <w:br/>
        <w:t xml:space="preserve">4. Баланс </w:t>
      </w:r>
      <w:proofErr w:type="spellStart"/>
      <w:r>
        <w:t>взаимообязательств</w:t>
      </w:r>
      <w:proofErr w:type="spellEnd"/>
      <w:r>
        <w:t xml:space="preserve"> и баланс требований в области государственных образовательных стандартов. Обязанность государства обеспечить условия, необходимые для достижения ожидаемых результатов образования. Обязанность </w:t>
      </w:r>
      <w:proofErr w:type="gramStart"/>
      <w:r>
        <w:t>обучающихся</w:t>
      </w:r>
      <w:proofErr w:type="gramEnd"/>
      <w:r>
        <w:t xml:space="preserve"> использовать предоставленные возможности для получения качественного образования.</w:t>
      </w:r>
      <w:r>
        <w:br/>
      </w:r>
      <w:r>
        <w:br/>
        <w:t>5. Государственный контроль и ответственность за полноценность образования, получаемого гражданином (обучающимся) в пределах государственных образовательных стандартов.</w:t>
      </w:r>
      <w:r>
        <w:br/>
      </w:r>
      <w:r>
        <w:br/>
        <w:t xml:space="preserve">6. Гуманистический характер содержания стандарта, ориентированность на свободное развитие личности человека и гражданина, становление и проявление его индивидуальных, субъективно значимых эквивалентов норм и правил, морально-этических, социальных и правовых ценностей, принятых в </w:t>
      </w:r>
      <w:proofErr w:type="gramStart"/>
      <w:r>
        <w:t>демократическом обществе</w:t>
      </w:r>
      <w:proofErr w:type="gramEnd"/>
      <w:r>
        <w:t>.</w:t>
      </w:r>
      <w:r>
        <w:br/>
      </w:r>
      <w:r>
        <w:br/>
        <w:t>7. Сохранение единства образовательного пространства Российской Федерации. Развитие национально-региональных образовательных систем как условие устойчивого развития образования многонационального российского государства.</w:t>
      </w:r>
      <w:r>
        <w:br/>
      </w:r>
      <w:r>
        <w:br/>
        <w:t>8. Обеспечение прав обучающихся на качественное образование и защиты педагогических работников от необъективной оценки их труда.</w:t>
      </w:r>
      <w:r>
        <w:br/>
      </w:r>
      <w:r>
        <w:br/>
      </w:r>
      <w:r>
        <w:br/>
      </w:r>
      <w:r>
        <w:rPr>
          <w:rStyle w:val="butback1"/>
          <w:b/>
          <w:bCs/>
        </w:rPr>
        <w:t>^</w:t>
      </w:r>
      <w:r>
        <w:rPr>
          <w:b/>
          <w:bCs/>
        </w:rPr>
        <w:t xml:space="preserve"> </w:t>
      </w:r>
      <w:r>
        <w:rPr>
          <w:rStyle w:val="submenu-table"/>
          <w:b/>
          <w:bCs/>
        </w:rPr>
        <w:t>1.5. Статус государственного стандарта общего образования</w:t>
      </w:r>
      <w:r>
        <w:br/>
      </w:r>
      <w:r>
        <w:br/>
        <w:t xml:space="preserve">Высокая миссия стандарта как государственной нормы, установление которой отнесено к </w:t>
      </w:r>
      <w:r>
        <w:lastRenderedPageBreak/>
        <w:t>компетенции Российской Федерации (ст. 43 Конституции РФ), т.е. высших органов исполнительной власти, требует определения статуса стандарта и его места в системе нормативно-правовых документов системы образования.</w:t>
      </w:r>
      <w:r>
        <w:br/>
      </w:r>
      <w:r>
        <w:br/>
        <w:t xml:space="preserve">Характеризуя статус стандарта, необходимо отметить, что в системе существующего законодательного поля системы образования </w:t>
      </w:r>
      <w:r>
        <w:rPr>
          <w:b/>
          <w:bCs/>
          <w:i/>
          <w:iCs/>
        </w:rPr>
        <w:t xml:space="preserve">стандарт становится важнейшим нормативным правовым актом, </w:t>
      </w:r>
      <w:r>
        <w:t>устанавливающим от имени Российской Федерации определенную совокупность наиболее общих норм и правил, регулирующих деятельность системы общего среднего образования.</w:t>
      </w:r>
      <w:r>
        <w:br/>
      </w:r>
      <w:r>
        <w:br/>
        <w:t xml:space="preserve">На основе (с учетом) образовательного стандарта проводится </w:t>
      </w:r>
      <w:r>
        <w:rPr>
          <w:b/>
          <w:bCs/>
        </w:rPr>
        <w:t>разработка:</w:t>
      </w:r>
      <w:r>
        <w:br/>
      </w:r>
      <w:r>
        <w:br/>
        <w:t>- примерных (базисных) образовательных планов и программ;</w:t>
      </w:r>
      <w:r>
        <w:br/>
      </w:r>
      <w:r>
        <w:br/>
        <w:t xml:space="preserve">- системы оценки соответствия содержания и качества </w:t>
      </w:r>
      <w:proofErr w:type="gramStart"/>
      <w:r>
        <w:t>подготовки</w:t>
      </w:r>
      <w:proofErr w:type="gramEnd"/>
      <w:r>
        <w:t xml:space="preserve"> обучающихся федеральным государственным образовательным стандартам в процессе аттестации выпускников в различных формах;</w:t>
      </w:r>
      <w:r>
        <w:br/>
      </w:r>
      <w:r>
        <w:br/>
        <w:t>- положения о рекламации на качество образования и (или) несоответствие качества образования установленным требованиям;</w:t>
      </w:r>
      <w:r>
        <w:br/>
      </w:r>
      <w:r>
        <w:br/>
        <w:t>- экспертизы учебников, учебного оборудования и средств обучения для общеобразовательной школы;</w:t>
      </w:r>
      <w:r>
        <w:br/>
      </w:r>
      <w:r>
        <w:br/>
        <w:t>- системы аттестации педагогических работников;</w:t>
      </w:r>
      <w:r>
        <w:br/>
      </w:r>
      <w:r>
        <w:br/>
        <w:t xml:space="preserve">- контрольных измерительных материалов для объективной оценки и мониторинга образовательных </w:t>
      </w:r>
      <w:proofErr w:type="gramStart"/>
      <w:r>
        <w:t>достижений</w:t>
      </w:r>
      <w:proofErr w:type="gramEnd"/>
      <w:r>
        <w:t xml:space="preserve"> обучающихся в рамках общероссийской системы оценки качества образования;</w:t>
      </w:r>
      <w:r>
        <w:br/>
      </w:r>
      <w:r>
        <w:br/>
        <w:t>- подходов и методики расчета механизмов бюджетного финансирования системы образования, тарификации педагогических кадров.</w:t>
      </w:r>
    </w:p>
    <w:sectPr w:rsidR="005914DA" w:rsidSect="00591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24"/>
    <w:rsid w:val="00210A63"/>
    <w:rsid w:val="005914DA"/>
    <w:rsid w:val="00915424"/>
    <w:rsid w:val="00C55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915424"/>
    <w:rPr>
      <w:color w:val="666666"/>
    </w:rPr>
  </w:style>
  <w:style w:type="character" w:customStyle="1" w:styleId="submenu-table">
    <w:name w:val="submenu-table"/>
    <w:basedOn w:val="a0"/>
    <w:rsid w:val="00915424"/>
  </w:style>
  <w:style w:type="paragraph" w:styleId="a3">
    <w:name w:val="Balloon Text"/>
    <w:basedOn w:val="a"/>
    <w:link w:val="a4"/>
    <w:uiPriority w:val="99"/>
    <w:semiHidden/>
    <w:unhideWhenUsed/>
    <w:rsid w:val="00210A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0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915424"/>
    <w:rPr>
      <w:color w:val="666666"/>
    </w:rPr>
  </w:style>
  <w:style w:type="character" w:customStyle="1" w:styleId="submenu-table">
    <w:name w:val="submenu-table"/>
    <w:basedOn w:val="a0"/>
    <w:rsid w:val="00915424"/>
  </w:style>
  <w:style w:type="paragraph" w:styleId="a3">
    <w:name w:val="Balloon Text"/>
    <w:basedOn w:val="a"/>
    <w:link w:val="a4"/>
    <w:uiPriority w:val="99"/>
    <w:semiHidden/>
    <w:unhideWhenUsed/>
    <w:rsid w:val="00210A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0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4459</Words>
  <Characters>25421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edakovaib</dc:creator>
  <cp:lastModifiedBy>MADOY ds-18</cp:lastModifiedBy>
  <cp:revision>2</cp:revision>
  <cp:lastPrinted>2015-11-02T06:18:00Z</cp:lastPrinted>
  <dcterms:created xsi:type="dcterms:W3CDTF">2015-11-02T06:18:00Z</dcterms:created>
  <dcterms:modified xsi:type="dcterms:W3CDTF">2015-11-02T06:18:00Z</dcterms:modified>
</cp:coreProperties>
</file>