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85" w:rsidRDefault="001B4485" w:rsidP="001B4485">
      <w:pPr>
        <w:jc w:val="center"/>
        <w:outlineLvl w:val="1"/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-304165</wp:posOffset>
            </wp:positionV>
            <wp:extent cx="1624330" cy="1191260"/>
            <wp:effectExtent l="19050" t="0" r="0" b="0"/>
            <wp:wrapSquare wrapText="bothSides"/>
            <wp:docPr id="2" name="Рисунок 2" descr="gibd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bd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19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FF0000"/>
          <w:sz w:val="52"/>
          <w:szCs w:val="52"/>
        </w:rPr>
        <w:t xml:space="preserve">ПАМЯТКА </w:t>
      </w:r>
    </w:p>
    <w:p w:rsidR="001B4485" w:rsidRDefault="001B4485" w:rsidP="001B4485">
      <w:pPr>
        <w:jc w:val="center"/>
        <w:outlineLvl w:val="1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ВЕЛОСИПЕДИСТА</w:t>
      </w:r>
    </w:p>
    <w:p w:rsidR="001B4485" w:rsidRDefault="001B4485" w:rsidP="001B4485">
      <w:pPr>
        <w:jc w:val="center"/>
        <w:outlineLvl w:val="1"/>
        <w:rPr>
          <w:b/>
          <w:color w:val="FF0000"/>
          <w:sz w:val="52"/>
          <w:szCs w:val="52"/>
        </w:rPr>
      </w:pPr>
    </w:p>
    <w:p w:rsidR="001B4485" w:rsidRDefault="001B4485" w:rsidP="001B4485">
      <w:pPr>
        <w:ind w:firstLine="708"/>
        <w:jc w:val="both"/>
        <w:outlineLvl w:val="1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3890645</wp:posOffset>
            </wp:positionH>
            <wp:positionV relativeFrom="paragraph">
              <wp:posOffset>83820</wp:posOffset>
            </wp:positionV>
            <wp:extent cx="2277745" cy="1792605"/>
            <wp:effectExtent l="19050" t="0" r="8255" b="0"/>
            <wp:wrapSquare wrapText="bothSides"/>
            <wp:docPr id="5" name="Рисунок 5" descr="https://superlogoped.com/assets/zhurnal/the-boy-in-the-protective-helmet-for-b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erlogoped.com/assets/zhurnal/the-boy-in-the-protective-helmet-for-bike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179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0772">
        <w:rPr>
          <w:color w:val="333333"/>
          <w:sz w:val="28"/>
          <w:szCs w:val="28"/>
        </w:rPr>
        <w:t xml:space="preserve">Велосипед - транспортное средство, кроме инвалидных колясок, имеющее два колеса или более и приводимое в движение мускульной силой людей, находящихся на нём. </w:t>
      </w:r>
    </w:p>
    <w:p w:rsidR="001B4485" w:rsidRDefault="001B4485" w:rsidP="001B4485">
      <w:pPr>
        <w:ind w:firstLine="708"/>
        <w:outlineLvl w:val="1"/>
        <w:rPr>
          <w:color w:val="333333"/>
          <w:sz w:val="28"/>
          <w:szCs w:val="28"/>
        </w:rPr>
      </w:pPr>
      <w:r w:rsidRPr="007D0772">
        <w:rPr>
          <w:color w:val="333333"/>
          <w:sz w:val="28"/>
          <w:szCs w:val="28"/>
        </w:rPr>
        <w:t xml:space="preserve">Велосипедист </w:t>
      </w:r>
      <w:r>
        <w:rPr>
          <w:color w:val="333333"/>
          <w:sz w:val="28"/>
          <w:szCs w:val="28"/>
        </w:rPr>
        <w:t xml:space="preserve">– лицо, управляющее велосипедом. Велосипедист </w:t>
      </w:r>
      <w:r w:rsidRPr="007D0772">
        <w:rPr>
          <w:color w:val="333333"/>
          <w:sz w:val="28"/>
          <w:szCs w:val="28"/>
        </w:rPr>
        <w:t xml:space="preserve">приравнивается к водителю. </w:t>
      </w:r>
    </w:p>
    <w:p w:rsidR="001B4485" w:rsidRDefault="001B4485" w:rsidP="001B4485">
      <w:pPr>
        <w:ind w:firstLine="708"/>
        <w:jc w:val="both"/>
        <w:outlineLvl w:val="1"/>
        <w:rPr>
          <w:color w:val="333333"/>
          <w:sz w:val="28"/>
          <w:szCs w:val="28"/>
        </w:rPr>
      </w:pPr>
      <w:r w:rsidRPr="007D0772">
        <w:rPr>
          <w:color w:val="333333"/>
          <w:sz w:val="28"/>
          <w:szCs w:val="28"/>
        </w:rPr>
        <w:t xml:space="preserve">Если человек не едет на велосипеде, а катит </w:t>
      </w:r>
      <w:r>
        <w:rPr>
          <w:color w:val="333333"/>
          <w:sz w:val="28"/>
          <w:szCs w:val="28"/>
        </w:rPr>
        <w:t>е</w:t>
      </w:r>
      <w:r w:rsidRPr="007D0772">
        <w:rPr>
          <w:color w:val="333333"/>
          <w:sz w:val="28"/>
          <w:szCs w:val="28"/>
        </w:rPr>
        <w:t xml:space="preserve">го, то он считается пешеходом, а </w:t>
      </w:r>
      <w:r>
        <w:rPr>
          <w:color w:val="333333"/>
          <w:sz w:val="28"/>
          <w:szCs w:val="28"/>
        </w:rPr>
        <w:t>н</w:t>
      </w:r>
      <w:r w:rsidRPr="007D0772">
        <w:rPr>
          <w:color w:val="333333"/>
          <w:sz w:val="28"/>
          <w:szCs w:val="28"/>
        </w:rPr>
        <w:t>е велосипедистом.</w:t>
      </w:r>
    </w:p>
    <w:p w:rsidR="001B4485" w:rsidRDefault="001B4485" w:rsidP="001B4485">
      <w:pPr>
        <w:ind w:firstLine="708"/>
        <w:jc w:val="both"/>
        <w:outlineLvl w:val="1"/>
        <w:rPr>
          <w:color w:val="333333"/>
          <w:sz w:val="28"/>
          <w:szCs w:val="28"/>
        </w:rPr>
      </w:pPr>
    </w:p>
    <w:p w:rsidR="001B4485" w:rsidRDefault="001B4485" w:rsidP="001B4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E6FAA">
        <w:rPr>
          <w:b/>
          <w:color w:val="000000"/>
          <w:sz w:val="28"/>
          <w:szCs w:val="28"/>
        </w:rPr>
        <w:t xml:space="preserve">Только убедившись </w:t>
      </w:r>
      <w:r>
        <w:rPr>
          <w:b/>
          <w:color w:val="000000"/>
          <w:sz w:val="28"/>
          <w:szCs w:val="28"/>
        </w:rPr>
        <w:t xml:space="preserve">в </w:t>
      </w:r>
      <w:r w:rsidRPr="00BE6FAA">
        <w:rPr>
          <w:b/>
          <w:color w:val="000000"/>
          <w:sz w:val="28"/>
          <w:szCs w:val="28"/>
        </w:rPr>
        <w:t>исправ</w:t>
      </w:r>
      <w:r>
        <w:rPr>
          <w:b/>
          <w:color w:val="000000"/>
          <w:sz w:val="28"/>
          <w:szCs w:val="28"/>
        </w:rPr>
        <w:t>ности велосипеда</w:t>
      </w:r>
      <w:r w:rsidRPr="00BE6FAA">
        <w:rPr>
          <w:b/>
          <w:color w:val="000000"/>
          <w:sz w:val="28"/>
          <w:szCs w:val="28"/>
        </w:rPr>
        <w:t>,</w:t>
      </w:r>
    </w:p>
    <w:p w:rsidR="001B4485" w:rsidRPr="00BE6FAA" w:rsidRDefault="001B4485" w:rsidP="001B4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E6FAA">
        <w:rPr>
          <w:b/>
          <w:color w:val="000000"/>
          <w:sz w:val="28"/>
          <w:szCs w:val="28"/>
        </w:rPr>
        <w:t>можно совершать поездку на нём.</w:t>
      </w:r>
    </w:p>
    <w:p w:rsidR="001B4485" w:rsidRDefault="001B4485" w:rsidP="001B4485">
      <w:pPr>
        <w:jc w:val="both"/>
        <w:rPr>
          <w:i/>
          <w:color w:val="0F243E"/>
          <w:sz w:val="32"/>
          <w:szCs w:val="32"/>
        </w:rPr>
      </w:pPr>
      <w:r w:rsidRPr="00C45C7C">
        <w:rPr>
          <w:i/>
          <w:color w:val="0F243E"/>
          <w:sz w:val="32"/>
          <w:szCs w:val="32"/>
        </w:rPr>
        <w:t>Велосипед должен иметь исправны</w:t>
      </w:r>
      <w:r>
        <w:rPr>
          <w:i/>
          <w:color w:val="0F243E"/>
          <w:sz w:val="32"/>
          <w:szCs w:val="32"/>
        </w:rPr>
        <w:t xml:space="preserve">й тормоз, руль и звуковой сигнал. </w:t>
      </w:r>
    </w:p>
    <w:p w:rsidR="001B4485" w:rsidRDefault="001B4485" w:rsidP="001B44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E6FAA">
        <w:rPr>
          <w:color w:val="000000"/>
          <w:sz w:val="28"/>
          <w:szCs w:val="28"/>
        </w:rPr>
        <w:t xml:space="preserve">Прежде чем начать езду на велосипеде необходимо проверить: </w:t>
      </w:r>
    </w:p>
    <w:p w:rsidR="001B4485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6FAA">
        <w:rPr>
          <w:color w:val="000000"/>
          <w:sz w:val="28"/>
          <w:szCs w:val="28"/>
        </w:rPr>
        <w:t>давление воздуха в шинах</w:t>
      </w:r>
      <w:r>
        <w:rPr>
          <w:color w:val="000000"/>
          <w:sz w:val="28"/>
          <w:szCs w:val="28"/>
        </w:rPr>
        <w:t>;</w:t>
      </w:r>
    </w:p>
    <w:p w:rsidR="001B4485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E6FAA">
        <w:rPr>
          <w:color w:val="000000"/>
          <w:sz w:val="28"/>
          <w:szCs w:val="28"/>
        </w:rPr>
        <w:t xml:space="preserve"> наличие зеркала заднего вида и правильность его регулировки; </w:t>
      </w:r>
    </w:p>
    <w:p w:rsidR="001B4485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6FAA">
        <w:rPr>
          <w:color w:val="000000"/>
          <w:sz w:val="28"/>
          <w:szCs w:val="28"/>
        </w:rPr>
        <w:t>правильность центровки колес (чтобы не было «восьмёрки»)</w:t>
      </w:r>
      <w:r>
        <w:rPr>
          <w:color w:val="000000"/>
          <w:sz w:val="28"/>
          <w:szCs w:val="28"/>
        </w:rPr>
        <w:t>;</w:t>
      </w:r>
    </w:p>
    <w:p w:rsidR="001B4485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E6FAA">
        <w:rPr>
          <w:color w:val="000000"/>
          <w:sz w:val="28"/>
          <w:szCs w:val="28"/>
        </w:rPr>
        <w:t xml:space="preserve"> натяжение цепи и спиц; </w:t>
      </w:r>
    </w:p>
    <w:p w:rsidR="001B4485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6FAA">
        <w:rPr>
          <w:color w:val="000000"/>
          <w:sz w:val="28"/>
          <w:szCs w:val="28"/>
        </w:rPr>
        <w:t>затяжку резьбовых соединений в осях передних и задних колёс</w:t>
      </w:r>
      <w:r>
        <w:rPr>
          <w:color w:val="000000"/>
          <w:sz w:val="28"/>
          <w:szCs w:val="28"/>
        </w:rPr>
        <w:t xml:space="preserve">. </w:t>
      </w:r>
    </w:p>
    <w:p w:rsidR="001B4485" w:rsidRDefault="001B4485" w:rsidP="001B44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788F">
        <w:rPr>
          <w:color w:val="000000"/>
          <w:sz w:val="28"/>
          <w:szCs w:val="28"/>
        </w:rPr>
        <w:t>Необходимо установить сидение по своему росту: при нижнем положении педали нога, опирающаяся на неё, должна быть слегка согнута в колене (но не вытяну</w:t>
      </w:r>
      <w:r>
        <w:rPr>
          <w:color w:val="000000"/>
          <w:sz w:val="28"/>
          <w:szCs w:val="28"/>
        </w:rPr>
        <w:t>та).</w:t>
      </w:r>
      <w:r w:rsidRPr="0028788F">
        <w:rPr>
          <w:color w:val="000000"/>
          <w:sz w:val="28"/>
          <w:szCs w:val="28"/>
        </w:rPr>
        <w:t xml:space="preserve"> Приподнять переднюю часть сидения примерно на </w:t>
      </w:r>
      <w:r>
        <w:rPr>
          <w:color w:val="000000"/>
          <w:sz w:val="28"/>
          <w:szCs w:val="28"/>
        </w:rPr>
        <w:t xml:space="preserve">               </w:t>
      </w:r>
      <w:r w:rsidRPr="0028788F">
        <w:rPr>
          <w:color w:val="000000"/>
          <w:sz w:val="28"/>
          <w:szCs w:val="28"/>
        </w:rPr>
        <w:t>5-</w:t>
      </w:r>
      <w:smartTag w:uri="urn:schemas-microsoft-com:office:smarttags" w:element="metricconverter">
        <w:smartTagPr>
          <w:attr w:name="ProductID" w:val="10 мм"/>
        </w:smartTagPr>
        <w:r w:rsidRPr="0028788F">
          <w:rPr>
            <w:color w:val="000000"/>
            <w:sz w:val="28"/>
            <w:szCs w:val="28"/>
          </w:rPr>
          <w:t>10 мм</w:t>
        </w:r>
      </w:smartTag>
      <w:r w:rsidRPr="0028788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чтобы не сползать при езде. </w:t>
      </w:r>
    </w:p>
    <w:p w:rsidR="001B4485" w:rsidRPr="00BE6FAA" w:rsidRDefault="001B4485" w:rsidP="001B4485">
      <w:pPr>
        <w:jc w:val="center"/>
        <w:rPr>
          <w:i/>
          <w:color w:val="0F243E"/>
          <w:sz w:val="32"/>
          <w:szCs w:val="32"/>
        </w:rPr>
      </w:pPr>
    </w:p>
    <w:p w:rsidR="001B4485" w:rsidRDefault="001B4485" w:rsidP="001B4485">
      <w:pPr>
        <w:jc w:val="center"/>
        <w:rPr>
          <w:i/>
          <w:color w:val="0F243E"/>
          <w:sz w:val="32"/>
          <w:szCs w:val="32"/>
        </w:rPr>
      </w:pPr>
      <w:r>
        <w:rPr>
          <w:i/>
          <w:color w:val="0F243E"/>
          <w:sz w:val="32"/>
          <w:szCs w:val="32"/>
        </w:rPr>
        <w:t xml:space="preserve"> Д</w:t>
      </w:r>
      <w:r w:rsidRPr="00C45C7C">
        <w:rPr>
          <w:i/>
          <w:color w:val="0F243E"/>
          <w:sz w:val="32"/>
          <w:szCs w:val="32"/>
        </w:rPr>
        <w:t>ля движения в тёмное время суток и в условиях недостаточной видимости</w:t>
      </w:r>
      <w:r>
        <w:rPr>
          <w:i/>
          <w:color w:val="0F243E"/>
          <w:sz w:val="32"/>
          <w:szCs w:val="32"/>
        </w:rPr>
        <w:t xml:space="preserve"> велосипед </w:t>
      </w:r>
      <w:r w:rsidRPr="00C45C7C">
        <w:rPr>
          <w:i/>
          <w:color w:val="0F243E"/>
          <w:sz w:val="32"/>
          <w:szCs w:val="32"/>
        </w:rPr>
        <w:t xml:space="preserve">должен быть оборудован спереди </w:t>
      </w:r>
      <w:proofErr w:type="spellStart"/>
      <w:r w:rsidRPr="00C45C7C">
        <w:rPr>
          <w:i/>
          <w:color w:val="0F243E"/>
          <w:sz w:val="32"/>
          <w:szCs w:val="32"/>
        </w:rPr>
        <w:t>световозвращателем</w:t>
      </w:r>
      <w:proofErr w:type="spellEnd"/>
      <w:r w:rsidRPr="00C45C7C">
        <w:rPr>
          <w:i/>
          <w:color w:val="0F243E"/>
          <w:sz w:val="32"/>
          <w:szCs w:val="32"/>
        </w:rPr>
        <w:t xml:space="preserve"> и фонарём </w:t>
      </w:r>
      <w:r>
        <w:rPr>
          <w:i/>
          <w:color w:val="0F243E"/>
          <w:sz w:val="32"/>
          <w:szCs w:val="32"/>
        </w:rPr>
        <w:t>(</w:t>
      </w:r>
      <w:r w:rsidRPr="00C45C7C">
        <w:rPr>
          <w:i/>
          <w:color w:val="0F243E"/>
          <w:sz w:val="32"/>
          <w:szCs w:val="32"/>
        </w:rPr>
        <w:t>фарой</w:t>
      </w:r>
      <w:r>
        <w:rPr>
          <w:i/>
          <w:color w:val="0F243E"/>
          <w:sz w:val="32"/>
          <w:szCs w:val="32"/>
        </w:rPr>
        <w:t>)</w:t>
      </w:r>
      <w:r w:rsidRPr="00C45C7C">
        <w:rPr>
          <w:i/>
          <w:color w:val="0F243E"/>
          <w:sz w:val="32"/>
          <w:szCs w:val="32"/>
        </w:rPr>
        <w:t xml:space="preserve"> белого цвета, </w:t>
      </w:r>
    </w:p>
    <w:p w:rsidR="001B4485" w:rsidRDefault="001B4485" w:rsidP="001B4485">
      <w:pPr>
        <w:jc w:val="center"/>
        <w:rPr>
          <w:i/>
          <w:color w:val="0F243E"/>
          <w:sz w:val="32"/>
          <w:szCs w:val="32"/>
        </w:rPr>
      </w:pPr>
      <w:r w:rsidRPr="00C45C7C">
        <w:rPr>
          <w:i/>
          <w:color w:val="0F243E"/>
          <w:sz w:val="32"/>
          <w:szCs w:val="32"/>
        </w:rPr>
        <w:t xml:space="preserve">сзади - </w:t>
      </w:r>
      <w:proofErr w:type="spellStart"/>
      <w:r w:rsidRPr="00C45C7C">
        <w:rPr>
          <w:i/>
          <w:color w:val="0F243E"/>
          <w:sz w:val="32"/>
          <w:szCs w:val="32"/>
        </w:rPr>
        <w:t>световозвращателем</w:t>
      </w:r>
      <w:proofErr w:type="spellEnd"/>
      <w:r w:rsidRPr="00C45C7C">
        <w:rPr>
          <w:i/>
          <w:color w:val="0F243E"/>
          <w:sz w:val="32"/>
          <w:szCs w:val="32"/>
        </w:rPr>
        <w:t xml:space="preserve"> или фонарём красного цвета</w:t>
      </w:r>
      <w:r>
        <w:rPr>
          <w:i/>
          <w:color w:val="0F243E"/>
          <w:sz w:val="32"/>
          <w:szCs w:val="32"/>
        </w:rPr>
        <w:t xml:space="preserve">. </w:t>
      </w:r>
    </w:p>
    <w:p w:rsidR="001B4485" w:rsidRDefault="001B4485" w:rsidP="001B4485">
      <w:pPr>
        <w:jc w:val="center"/>
        <w:rPr>
          <w:i/>
          <w:color w:val="0F243E"/>
          <w:sz w:val="32"/>
          <w:szCs w:val="32"/>
        </w:rPr>
      </w:pPr>
      <w:r>
        <w:rPr>
          <w:i/>
          <w:color w:val="0F243E"/>
          <w:sz w:val="32"/>
          <w:szCs w:val="32"/>
        </w:rPr>
        <w:t xml:space="preserve">По </w:t>
      </w:r>
      <w:r w:rsidRPr="00C45C7C">
        <w:rPr>
          <w:i/>
          <w:color w:val="0F243E"/>
          <w:sz w:val="32"/>
          <w:szCs w:val="32"/>
        </w:rPr>
        <w:t>бок</w:t>
      </w:r>
      <w:r>
        <w:rPr>
          <w:i/>
          <w:color w:val="0F243E"/>
          <w:sz w:val="32"/>
          <w:szCs w:val="32"/>
        </w:rPr>
        <w:t xml:space="preserve">ам необходимо укрепить на велосипеде </w:t>
      </w:r>
      <w:proofErr w:type="spellStart"/>
      <w:r w:rsidRPr="00C45C7C">
        <w:rPr>
          <w:i/>
          <w:color w:val="0F243E"/>
          <w:sz w:val="32"/>
          <w:szCs w:val="32"/>
        </w:rPr>
        <w:t>световозвращател</w:t>
      </w:r>
      <w:r>
        <w:rPr>
          <w:i/>
          <w:color w:val="0F243E"/>
          <w:sz w:val="32"/>
          <w:szCs w:val="32"/>
        </w:rPr>
        <w:t>и</w:t>
      </w:r>
      <w:proofErr w:type="spellEnd"/>
      <w:r w:rsidRPr="00C45C7C">
        <w:rPr>
          <w:i/>
          <w:color w:val="0F243E"/>
          <w:sz w:val="32"/>
          <w:szCs w:val="32"/>
        </w:rPr>
        <w:t xml:space="preserve"> оранжевого или красного цвета.</w:t>
      </w:r>
      <w:r>
        <w:rPr>
          <w:i/>
          <w:color w:val="0F243E"/>
          <w:sz w:val="32"/>
          <w:szCs w:val="32"/>
        </w:rPr>
        <w:t xml:space="preserve"> </w:t>
      </w:r>
    </w:p>
    <w:p w:rsidR="001B4485" w:rsidRPr="00430354" w:rsidRDefault="001B4485" w:rsidP="001B4485">
      <w:pPr>
        <w:ind w:firstLine="708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84455</wp:posOffset>
            </wp:positionV>
            <wp:extent cx="2537460" cy="1690370"/>
            <wp:effectExtent l="19050" t="0" r="0" b="0"/>
            <wp:wrapSquare wrapText="bothSides"/>
            <wp:docPr id="3" name="Рисунок 3" descr="http://www.penza-press.ru/images/uploads/news/2015/7_2015/det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enza-press.ru/images/uploads/news/2015/7_2015/deti_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485" w:rsidRPr="007D0772" w:rsidRDefault="001B4485" w:rsidP="001B4485">
      <w:pPr>
        <w:ind w:firstLine="708"/>
        <w:jc w:val="both"/>
        <w:outlineLvl w:val="1"/>
        <w:rPr>
          <w:b/>
          <w:color w:val="FF0000"/>
          <w:sz w:val="28"/>
          <w:szCs w:val="28"/>
        </w:rPr>
      </w:pPr>
      <w:r w:rsidRPr="00430354">
        <w:rPr>
          <w:i/>
          <w:color w:val="00B050"/>
          <w:sz w:val="30"/>
          <w:szCs w:val="30"/>
        </w:rPr>
        <w:t xml:space="preserve">Для снижения тяжести травм от возможной дорожной аварии велосипедистам рекомендуется использовать </w:t>
      </w:r>
      <w:proofErr w:type="spellStart"/>
      <w:r w:rsidRPr="00430354">
        <w:rPr>
          <w:i/>
          <w:color w:val="00B050"/>
          <w:sz w:val="30"/>
          <w:szCs w:val="30"/>
        </w:rPr>
        <w:t>велошлем</w:t>
      </w:r>
      <w:proofErr w:type="spellEnd"/>
      <w:r w:rsidRPr="00430354">
        <w:rPr>
          <w:i/>
          <w:color w:val="00B050"/>
          <w:sz w:val="30"/>
          <w:szCs w:val="30"/>
        </w:rPr>
        <w:t xml:space="preserve"> и защитную экипировку (наколенники, налокотники, </w:t>
      </w:r>
      <w:proofErr w:type="spellStart"/>
      <w:r w:rsidRPr="00430354">
        <w:rPr>
          <w:i/>
          <w:color w:val="00B050"/>
          <w:sz w:val="30"/>
          <w:szCs w:val="30"/>
        </w:rPr>
        <w:t>велоперчатки</w:t>
      </w:r>
      <w:proofErr w:type="spellEnd"/>
      <w:r w:rsidRPr="00430354">
        <w:rPr>
          <w:i/>
          <w:color w:val="00B050"/>
          <w:sz w:val="30"/>
          <w:szCs w:val="30"/>
        </w:rPr>
        <w:t xml:space="preserve"> и т.п.)</w:t>
      </w:r>
    </w:p>
    <w:p w:rsidR="001B4485" w:rsidRPr="006D44CC" w:rsidRDefault="001B4485" w:rsidP="001B44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7365D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4761865</wp:posOffset>
            </wp:positionH>
            <wp:positionV relativeFrom="paragraph">
              <wp:posOffset>117475</wp:posOffset>
            </wp:positionV>
            <wp:extent cx="1708785" cy="1278255"/>
            <wp:effectExtent l="19050" t="0" r="5715" b="0"/>
            <wp:wrapSquare wrapText="bothSides"/>
            <wp:docPr id="4" name="Рисунок 4" descr="http://kk.convdocs.org/pars_docs/refs/199/198683/198683_html_m18f085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k.convdocs.org/pars_docs/refs/199/198683/198683_html_m18f085ee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27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44CC">
        <w:rPr>
          <w:i/>
          <w:color w:val="17365D"/>
          <w:sz w:val="32"/>
          <w:szCs w:val="32"/>
        </w:rPr>
        <w:t xml:space="preserve">Движение велосипедистов в возрасте младше 14 лет должно осуществляться только по тротуарам, пешеходным, велосипедным и </w:t>
      </w:r>
      <w:proofErr w:type="spellStart"/>
      <w:r w:rsidRPr="006D44CC">
        <w:rPr>
          <w:i/>
          <w:color w:val="17365D"/>
          <w:sz w:val="32"/>
          <w:szCs w:val="32"/>
        </w:rPr>
        <w:t>велопешеходным</w:t>
      </w:r>
      <w:proofErr w:type="spellEnd"/>
      <w:r w:rsidRPr="006D44CC">
        <w:rPr>
          <w:i/>
          <w:color w:val="17365D"/>
          <w:sz w:val="32"/>
          <w:szCs w:val="32"/>
        </w:rPr>
        <w:t xml:space="preserve"> дорожкам, а также в пределах пешеходных зон. Можно покататься на закрытой площадке во дворе (детская, спортивная), на стадионе, в парке. </w:t>
      </w:r>
    </w:p>
    <w:p w:rsidR="001B4485" w:rsidRDefault="001B4485" w:rsidP="001B4485">
      <w:pPr>
        <w:ind w:firstLine="708"/>
        <w:jc w:val="both"/>
        <w:rPr>
          <w:i/>
          <w:sz w:val="28"/>
          <w:szCs w:val="28"/>
        </w:rPr>
      </w:pPr>
    </w:p>
    <w:p w:rsidR="001B4485" w:rsidRPr="006D44CC" w:rsidRDefault="001B4485" w:rsidP="001B4485">
      <w:pPr>
        <w:ind w:firstLine="708"/>
        <w:jc w:val="both"/>
        <w:rPr>
          <w:i/>
          <w:sz w:val="32"/>
          <w:szCs w:val="32"/>
        </w:rPr>
      </w:pPr>
      <w:r w:rsidRPr="006D44CC">
        <w:rPr>
          <w:i/>
          <w:sz w:val="32"/>
          <w:szCs w:val="32"/>
        </w:rPr>
        <w:t xml:space="preserve">Управлять велосипедом при движении по проезжей части допустимо только </w:t>
      </w:r>
      <w:r w:rsidRPr="006D44CC">
        <w:rPr>
          <w:i/>
          <w:sz w:val="32"/>
          <w:szCs w:val="32"/>
          <w:u w:val="single"/>
        </w:rPr>
        <w:t>лицам старше 14 лет</w:t>
      </w:r>
      <w:r w:rsidRPr="006D44CC">
        <w:rPr>
          <w:i/>
          <w:sz w:val="32"/>
          <w:szCs w:val="32"/>
        </w:rPr>
        <w:t xml:space="preserve">, но только при отсутствии велосипедной или </w:t>
      </w:r>
      <w:proofErr w:type="spellStart"/>
      <w:r w:rsidRPr="006D44CC">
        <w:rPr>
          <w:i/>
          <w:sz w:val="32"/>
          <w:szCs w:val="32"/>
        </w:rPr>
        <w:t>велопешеходной</w:t>
      </w:r>
      <w:proofErr w:type="spellEnd"/>
      <w:r w:rsidRPr="006D44CC">
        <w:rPr>
          <w:i/>
          <w:sz w:val="32"/>
          <w:szCs w:val="32"/>
        </w:rPr>
        <w:t xml:space="preserve"> дорожки, при этом двигаться необходимо </w:t>
      </w:r>
      <w:r w:rsidRPr="006D44CC">
        <w:rPr>
          <w:i/>
          <w:sz w:val="32"/>
          <w:szCs w:val="32"/>
          <w:u w:val="single"/>
        </w:rPr>
        <w:t>только по правому краю проезжей части как можно правее</w:t>
      </w:r>
      <w:r w:rsidRPr="006D44CC">
        <w:rPr>
          <w:i/>
          <w:sz w:val="32"/>
          <w:szCs w:val="32"/>
        </w:rPr>
        <w:t xml:space="preserve">.  </w:t>
      </w:r>
    </w:p>
    <w:p w:rsidR="001B4485" w:rsidRDefault="001B4485" w:rsidP="001B4485">
      <w:pPr>
        <w:jc w:val="both"/>
        <w:rPr>
          <w:b/>
          <w:sz w:val="28"/>
          <w:szCs w:val="28"/>
        </w:rPr>
      </w:pPr>
    </w:p>
    <w:p w:rsidR="001B4485" w:rsidRPr="006D44CC" w:rsidRDefault="001B4485" w:rsidP="001B4485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196215</wp:posOffset>
            </wp:positionV>
            <wp:extent cx="2066925" cy="85788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FF0000"/>
          <w:sz w:val="36"/>
          <w:szCs w:val="36"/>
          <w:u w:val="single"/>
        </w:rPr>
        <w:t>Собюдайте</w:t>
      </w:r>
      <w:proofErr w:type="spellEnd"/>
      <w:r>
        <w:rPr>
          <w:b/>
          <w:color w:val="FF0000"/>
          <w:sz w:val="36"/>
          <w:szCs w:val="36"/>
          <w:u w:val="single"/>
        </w:rPr>
        <w:t xml:space="preserve"> </w:t>
      </w:r>
      <w:r w:rsidR="00CA1E16">
        <w:rPr>
          <w:b/>
          <w:color w:val="FF0000"/>
          <w:sz w:val="36"/>
          <w:szCs w:val="36"/>
          <w:u w:val="single"/>
        </w:rPr>
        <w:t>ограничения</w:t>
      </w:r>
      <w:r>
        <w:rPr>
          <w:b/>
          <w:color w:val="FF0000"/>
          <w:sz w:val="36"/>
          <w:szCs w:val="36"/>
          <w:u w:val="single"/>
        </w:rPr>
        <w:t xml:space="preserve">! </w:t>
      </w:r>
    </w:p>
    <w:p w:rsidR="001B4485" w:rsidRDefault="001B4485" w:rsidP="001B4485">
      <w:pPr>
        <w:jc w:val="both"/>
        <w:rPr>
          <w:b/>
          <w:sz w:val="32"/>
          <w:szCs w:val="32"/>
        </w:rPr>
      </w:pPr>
      <w:r w:rsidRPr="006D44CC">
        <w:rPr>
          <w:b/>
          <w:sz w:val="32"/>
          <w:szCs w:val="32"/>
        </w:rPr>
        <w:t>1.</w:t>
      </w:r>
      <w:r w:rsidRPr="006D44CC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Для пересечения дороги н</w:t>
      </w:r>
      <w:r w:rsidRPr="006D44CC">
        <w:rPr>
          <w:b/>
          <w:sz w:val="32"/>
          <w:szCs w:val="32"/>
        </w:rPr>
        <w:t>еобходимо сойти с велосипеда и идти через дорогу пешком, велосипед катить рядом!!!</w:t>
      </w:r>
    </w:p>
    <w:p w:rsidR="001B4485" w:rsidRPr="006D44CC" w:rsidRDefault="001B4485" w:rsidP="001B4485">
      <w:pPr>
        <w:jc w:val="both"/>
        <w:rPr>
          <w:b/>
          <w:sz w:val="32"/>
          <w:szCs w:val="32"/>
        </w:rPr>
      </w:pPr>
    </w:p>
    <w:p w:rsidR="001B4485" w:rsidRPr="006D44CC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D44CC">
        <w:rPr>
          <w:b/>
          <w:color w:val="000000"/>
          <w:sz w:val="32"/>
          <w:szCs w:val="32"/>
        </w:rPr>
        <w:t>2.</w:t>
      </w:r>
      <w:r w:rsidRPr="006D44C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Запрещается д</w:t>
      </w:r>
      <w:r w:rsidRPr="006D44CC">
        <w:rPr>
          <w:color w:val="000000"/>
          <w:sz w:val="32"/>
          <w:szCs w:val="32"/>
        </w:rPr>
        <w:t>вигаться по дороге при наличии рядом велосипедной дорожки.</w:t>
      </w:r>
    </w:p>
    <w:p w:rsidR="001B4485" w:rsidRPr="006D44CC" w:rsidRDefault="001B4485" w:rsidP="001B448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D44CC">
        <w:rPr>
          <w:b/>
          <w:color w:val="000000"/>
          <w:sz w:val="32"/>
          <w:szCs w:val="32"/>
        </w:rPr>
        <w:t>3.</w:t>
      </w:r>
      <w:r w:rsidRPr="006D44C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Запрещается е</w:t>
      </w:r>
      <w:r w:rsidRPr="006D44CC">
        <w:rPr>
          <w:color w:val="000000"/>
          <w:sz w:val="32"/>
          <w:szCs w:val="32"/>
        </w:rPr>
        <w:t>здить, не держась за руль хотя бы одной рукой, кроме подачи предупредительных сигналов р</w:t>
      </w:r>
      <w:bookmarkStart w:id="0" w:name="_GoBack"/>
      <w:bookmarkEnd w:id="0"/>
      <w:r w:rsidRPr="006D44CC">
        <w:rPr>
          <w:color w:val="000000"/>
          <w:sz w:val="32"/>
          <w:szCs w:val="32"/>
        </w:rPr>
        <w:t>укой.</w:t>
      </w:r>
    </w:p>
    <w:p w:rsidR="001B4485" w:rsidRPr="006D44CC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D44CC">
        <w:rPr>
          <w:b/>
          <w:color w:val="000000"/>
          <w:sz w:val="32"/>
          <w:szCs w:val="32"/>
        </w:rPr>
        <w:t>4.</w:t>
      </w:r>
      <w:r w:rsidRPr="006D44C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Запрещается п</w:t>
      </w:r>
      <w:r w:rsidRPr="006D44CC">
        <w:rPr>
          <w:color w:val="000000"/>
          <w:sz w:val="32"/>
          <w:szCs w:val="32"/>
        </w:rPr>
        <w:t xml:space="preserve">еревозить негабаритный груз, мешающий управлению или выступающий более чем на </w:t>
      </w:r>
      <w:smartTag w:uri="urn:schemas-microsoft-com:office:smarttags" w:element="metricconverter">
        <w:smartTagPr>
          <w:attr w:name="ProductID" w:val="0,5 метра"/>
        </w:smartTagPr>
        <w:r w:rsidRPr="006D44CC">
          <w:rPr>
            <w:color w:val="000000"/>
            <w:sz w:val="32"/>
            <w:szCs w:val="32"/>
          </w:rPr>
          <w:t>0,5 метра</w:t>
        </w:r>
      </w:smartTag>
      <w:r w:rsidRPr="006D44CC">
        <w:rPr>
          <w:color w:val="000000"/>
          <w:sz w:val="32"/>
          <w:szCs w:val="32"/>
        </w:rPr>
        <w:t xml:space="preserve"> по длине или ширине.</w:t>
      </w:r>
    </w:p>
    <w:p w:rsidR="001B4485" w:rsidRPr="006D44CC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D44CC">
        <w:rPr>
          <w:b/>
          <w:color w:val="000000"/>
          <w:sz w:val="32"/>
          <w:szCs w:val="32"/>
        </w:rPr>
        <w:t>5.</w:t>
      </w:r>
      <w:r w:rsidRPr="006D44C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Запрещается п</w:t>
      </w:r>
      <w:r w:rsidRPr="006D44CC">
        <w:rPr>
          <w:color w:val="000000"/>
          <w:sz w:val="32"/>
          <w:szCs w:val="32"/>
        </w:rPr>
        <w:t xml:space="preserve">еревозить пассажиров (кроме ребенка до 7 лет на специальном сидении). </w:t>
      </w:r>
    </w:p>
    <w:p w:rsidR="001B4485" w:rsidRPr="006D44CC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D44CC">
        <w:rPr>
          <w:b/>
          <w:color w:val="000000"/>
          <w:sz w:val="32"/>
          <w:szCs w:val="32"/>
        </w:rPr>
        <w:t>6.</w:t>
      </w:r>
      <w:r w:rsidRPr="006D44C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Запрещается ц</w:t>
      </w:r>
      <w:r w:rsidRPr="006D44CC">
        <w:rPr>
          <w:color w:val="000000"/>
          <w:sz w:val="32"/>
          <w:szCs w:val="32"/>
        </w:rPr>
        <w:t>епляться за любое транспортное средство.</w:t>
      </w:r>
    </w:p>
    <w:p w:rsidR="001B4485" w:rsidRPr="006D44CC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D44CC">
        <w:rPr>
          <w:b/>
          <w:color w:val="000000"/>
          <w:sz w:val="32"/>
          <w:szCs w:val="32"/>
        </w:rPr>
        <w:t>7.</w:t>
      </w:r>
      <w:r w:rsidRPr="006D44C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Запрещается б</w:t>
      </w:r>
      <w:r w:rsidRPr="006D44CC">
        <w:rPr>
          <w:color w:val="000000"/>
          <w:sz w:val="32"/>
          <w:szCs w:val="32"/>
        </w:rPr>
        <w:t>уксировать велосипедом, кроме буксировки прицепа, предназначенного для эксплуатации с велосипедом.</w:t>
      </w:r>
    </w:p>
    <w:p w:rsidR="001B4485" w:rsidRPr="00CE3B3C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D44CC">
        <w:rPr>
          <w:b/>
          <w:color w:val="000000"/>
          <w:sz w:val="32"/>
          <w:szCs w:val="32"/>
        </w:rPr>
        <w:t xml:space="preserve">8. </w:t>
      </w:r>
      <w:r w:rsidRPr="00CE3B3C">
        <w:rPr>
          <w:color w:val="000000"/>
          <w:sz w:val="32"/>
          <w:szCs w:val="32"/>
        </w:rPr>
        <w:t>Запрещено подъезжать близко к транспорту, движущемуся впереди.</w:t>
      </w:r>
      <w:r>
        <w:rPr>
          <w:color w:val="000000"/>
          <w:sz w:val="32"/>
          <w:szCs w:val="32"/>
        </w:rPr>
        <w:t xml:space="preserve"> Держи дистанцию! </w:t>
      </w:r>
    </w:p>
    <w:p w:rsidR="001B4485" w:rsidRPr="006D44CC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D44CC">
        <w:rPr>
          <w:b/>
          <w:color w:val="000000"/>
          <w:sz w:val="32"/>
          <w:szCs w:val="32"/>
        </w:rPr>
        <w:t>9.</w:t>
      </w:r>
      <w:r w:rsidRPr="006D44C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Движения на велосипеде по </w:t>
      </w:r>
      <w:r w:rsidRPr="006D44CC">
        <w:rPr>
          <w:color w:val="000000"/>
          <w:sz w:val="32"/>
          <w:szCs w:val="32"/>
        </w:rPr>
        <w:t>автомагистралям</w:t>
      </w:r>
      <w:r>
        <w:rPr>
          <w:color w:val="000000"/>
          <w:sz w:val="32"/>
          <w:szCs w:val="32"/>
        </w:rPr>
        <w:t xml:space="preserve"> запрещено</w:t>
      </w:r>
      <w:r w:rsidRPr="006D44CC">
        <w:rPr>
          <w:color w:val="000000"/>
          <w:sz w:val="32"/>
          <w:szCs w:val="32"/>
        </w:rPr>
        <w:t>.</w:t>
      </w:r>
    </w:p>
    <w:p w:rsidR="001B4485" w:rsidRPr="006D44CC" w:rsidRDefault="001B4485" w:rsidP="001B4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D44CC">
        <w:rPr>
          <w:b/>
          <w:color w:val="000000"/>
          <w:sz w:val="32"/>
          <w:szCs w:val="32"/>
        </w:rPr>
        <w:t>10.</w:t>
      </w:r>
      <w:r w:rsidRPr="006D44C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Запрещено е</w:t>
      </w:r>
      <w:r w:rsidRPr="006D44CC">
        <w:rPr>
          <w:color w:val="000000"/>
          <w:sz w:val="32"/>
          <w:szCs w:val="32"/>
        </w:rPr>
        <w:t xml:space="preserve">здить </w:t>
      </w:r>
      <w:r>
        <w:rPr>
          <w:color w:val="000000"/>
          <w:sz w:val="32"/>
          <w:szCs w:val="32"/>
        </w:rPr>
        <w:t xml:space="preserve">на велосипеде </w:t>
      </w:r>
      <w:r w:rsidRPr="006D44CC">
        <w:rPr>
          <w:color w:val="000000"/>
          <w:sz w:val="32"/>
          <w:szCs w:val="32"/>
        </w:rPr>
        <w:t>в болезненном или усталом состоянии.  </w:t>
      </w:r>
    </w:p>
    <w:p w:rsidR="001B4485" w:rsidRDefault="001B4485" w:rsidP="001B4485">
      <w:pPr>
        <w:rPr>
          <w:sz w:val="28"/>
          <w:szCs w:val="28"/>
        </w:rPr>
      </w:pPr>
    </w:p>
    <w:p w:rsidR="001B4485" w:rsidRPr="00DA5BF4" w:rsidRDefault="001B4485" w:rsidP="001B4485">
      <w:pPr>
        <w:rPr>
          <w:sz w:val="28"/>
          <w:szCs w:val="28"/>
        </w:rPr>
      </w:pPr>
    </w:p>
    <w:p w:rsidR="001B4485" w:rsidRDefault="001B4485" w:rsidP="001B448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E5F7E">
        <w:rPr>
          <w:color w:val="333333"/>
          <w:sz w:val="28"/>
          <w:szCs w:val="28"/>
        </w:rPr>
        <w:t xml:space="preserve"> </w:t>
      </w:r>
    </w:p>
    <w:p w:rsidR="00983FE4" w:rsidRDefault="00983FE4"/>
    <w:sectPr w:rsidR="00983FE4" w:rsidSect="007832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485"/>
    <w:rsid w:val="001B4485"/>
    <w:rsid w:val="00983FE4"/>
    <w:rsid w:val="00A84DD1"/>
    <w:rsid w:val="00CA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48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uperlogoped.com/assets/zhurnal/the-boy-in-the-protective-helmet-for-bike.jpg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kk.convdocs.org/pars_docs/refs/199/198683/198683_html_m18f085ee.pn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http://www.penza-press.ru/images/uploads/news/2015/7_2015/deti_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Вася</cp:lastModifiedBy>
  <cp:revision>3</cp:revision>
  <cp:lastPrinted>2021-04-14T02:02:00Z</cp:lastPrinted>
  <dcterms:created xsi:type="dcterms:W3CDTF">2021-04-11T05:30:00Z</dcterms:created>
  <dcterms:modified xsi:type="dcterms:W3CDTF">2021-04-14T02:03:00Z</dcterms:modified>
</cp:coreProperties>
</file>