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55" w:rsidRDefault="008A2A1C" w:rsidP="00EC16C1">
      <w:pPr>
        <w:jc w:val="center"/>
      </w:pPr>
      <w:r>
        <w:t>Мониторинг</w:t>
      </w:r>
      <w:r w:rsidR="00EC16C1">
        <w:t xml:space="preserve"> развития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6"/>
        <w:gridCol w:w="1522"/>
        <w:gridCol w:w="1466"/>
        <w:gridCol w:w="1467"/>
        <w:gridCol w:w="1467"/>
        <w:gridCol w:w="1467"/>
      </w:tblGrid>
      <w:tr w:rsidR="00EC16C1" w:rsidTr="00601889">
        <w:trPr>
          <w:trHeight w:val="392"/>
        </w:trPr>
        <w:tc>
          <w:tcPr>
            <w:tcW w:w="3478" w:type="dxa"/>
            <w:gridSpan w:val="2"/>
            <w:vMerge w:val="restart"/>
          </w:tcPr>
          <w:p w:rsidR="00EC16C1" w:rsidRDefault="00EC16C1"/>
        </w:tc>
        <w:tc>
          <w:tcPr>
            <w:tcW w:w="2933" w:type="dxa"/>
            <w:gridSpan w:val="2"/>
          </w:tcPr>
          <w:p w:rsidR="00EC16C1" w:rsidRDefault="00EC16C1" w:rsidP="00F17EE3">
            <w:pPr>
              <w:jc w:val="center"/>
            </w:pPr>
            <w:r>
              <w:t>2017-2018</w:t>
            </w:r>
          </w:p>
        </w:tc>
        <w:tc>
          <w:tcPr>
            <w:tcW w:w="2934" w:type="dxa"/>
            <w:gridSpan w:val="2"/>
          </w:tcPr>
          <w:p w:rsidR="00EC16C1" w:rsidRDefault="00EC16C1" w:rsidP="00F17EE3">
            <w:pPr>
              <w:jc w:val="center"/>
            </w:pPr>
            <w:r>
              <w:t>2018-2019</w:t>
            </w:r>
          </w:p>
        </w:tc>
      </w:tr>
      <w:tr w:rsidR="00EC16C1" w:rsidTr="00601889">
        <w:trPr>
          <w:trHeight w:val="945"/>
        </w:trPr>
        <w:tc>
          <w:tcPr>
            <w:tcW w:w="3478" w:type="dxa"/>
            <w:gridSpan w:val="2"/>
            <w:vMerge/>
          </w:tcPr>
          <w:p w:rsidR="00EC16C1" w:rsidRDefault="00EC16C1"/>
        </w:tc>
        <w:tc>
          <w:tcPr>
            <w:tcW w:w="1466" w:type="dxa"/>
          </w:tcPr>
          <w:p w:rsidR="00EC16C1" w:rsidRDefault="00EC16C1">
            <w:r>
              <w:t>Начало учебного года</w:t>
            </w:r>
          </w:p>
        </w:tc>
        <w:tc>
          <w:tcPr>
            <w:tcW w:w="1467" w:type="dxa"/>
          </w:tcPr>
          <w:p w:rsidR="00EC16C1" w:rsidRDefault="00EC16C1">
            <w:r>
              <w:t>Конец учебного года</w:t>
            </w:r>
          </w:p>
        </w:tc>
        <w:tc>
          <w:tcPr>
            <w:tcW w:w="1467" w:type="dxa"/>
          </w:tcPr>
          <w:p w:rsidR="00EC16C1" w:rsidRDefault="00EC16C1" w:rsidP="008A2A1C">
            <w:r>
              <w:t>Начало учебного года</w:t>
            </w:r>
          </w:p>
        </w:tc>
        <w:tc>
          <w:tcPr>
            <w:tcW w:w="1467" w:type="dxa"/>
          </w:tcPr>
          <w:p w:rsidR="00EC16C1" w:rsidRDefault="00EC16C1">
            <w:r>
              <w:t>Конец учебного года</w:t>
            </w:r>
          </w:p>
        </w:tc>
        <w:bookmarkStart w:id="0" w:name="_GoBack"/>
        <w:bookmarkEnd w:id="0"/>
      </w:tr>
      <w:tr w:rsidR="008A2A1C" w:rsidTr="008A2A1C">
        <w:tc>
          <w:tcPr>
            <w:tcW w:w="1956" w:type="dxa"/>
            <w:vMerge w:val="restart"/>
          </w:tcPr>
          <w:p w:rsidR="008A2A1C" w:rsidRDefault="008A2A1C">
            <w:r>
              <w:t xml:space="preserve">Интеллектуальное развитие </w:t>
            </w:r>
          </w:p>
        </w:tc>
        <w:tc>
          <w:tcPr>
            <w:tcW w:w="1522" w:type="dxa"/>
          </w:tcPr>
          <w:p w:rsidR="008A2A1C" w:rsidRDefault="008A2A1C">
            <w:r>
              <w:t>Высокий уровень</w:t>
            </w:r>
          </w:p>
        </w:tc>
        <w:tc>
          <w:tcPr>
            <w:tcW w:w="1466" w:type="dxa"/>
          </w:tcPr>
          <w:p w:rsidR="008A2A1C" w:rsidRDefault="008A2A1C"/>
        </w:tc>
        <w:tc>
          <w:tcPr>
            <w:tcW w:w="1467" w:type="dxa"/>
          </w:tcPr>
          <w:p w:rsidR="008A2A1C" w:rsidRDefault="00391EE1">
            <w:r>
              <w:t>67%</w:t>
            </w:r>
          </w:p>
        </w:tc>
        <w:tc>
          <w:tcPr>
            <w:tcW w:w="1467" w:type="dxa"/>
          </w:tcPr>
          <w:p w:rsidR="008A2A1C" w:rsidRDefault="00E75614">
            <w:r>
              <w:t>25%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8A2A1C">
            <w:r>
              <w:t>Средний уровень</w:t>
            </w:r>
          </w:p>
        </w:tc>
        <w:tc>
          <w:tcPr>
            <w:tcW w:w="1466" w:type="dxa"/>
          </w:tcPr>
          <w:p w:rsidR="008A2A1C" w:rsidRDefault="00391EE1">
            <w:r>
              <w:t>33%</w:t>
            </w:r>
          </w:p>
        </w:tc>
        <w:tc>
          <w:tcPr>
            <w:tcW w:w="1467" w:type="dxa"/>
          </w:tcPr>
          <w:p w:rsidR="008A2A1C" w:rsidRDefault="00391EE1">
            <w:r>
              <w:t>33%</w:t>
            </w:r>
          </w:p>
        </w:tc>
        <w:tc>
          <w:tcPr>
            <w:tcW w:w="1467" w:type="dxa"/>
          </w:tcPr>
          <w:p w:rsidR="008A2A1C" w:rsidRDefault="00E75614">
            <w:r>
              <w:t>50%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8A2A1C">
            <w:r>
              <w:t>Низкий уровень</w:t>
            </w:r>
          </w:p>
        </w:tc>
        <w:tc>
          <w:tcPr>
            <w:tcW w:w="1466" w:type="dxa"/>
          </w:tcPr>
          <w:p w:rsidR="008A2A1C" w:rsidRDefault="00391EE1">
            <w:r>
              <w:t>67%</w:t>
            </w:r>
          </w:p>
        </w:tc>
        <w:tc>
          <w:tcPr>
            <w:tcW w:w="1467" w:type="dxa"/>
          </w:tcPr>
          <w:p w:rsidR="008A2A1C" w:rsidRDefault="008A2A1C"/>
        </w:tc>
        <w:tc>
          <w:tcPr>
            <w:tcW w:w="1467" w:type="dxa"/>
          </w:tcPr>
          <w:p w:rsidR="008A2A1C" w:rsidRDefault="00E75614">
            <w:r>
              <w:t>25%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 w:val="restart"/>
          </w:tcPr>
          <w:p w:rsidR="008A2A1C" w:rsidRDefault="008A2A1C">
            <w:r>
              <w:t>Познавательное развитие</w:t>
            </w:r>
          </w:p>
        </w:tc>
        <w:tc>
          <w:tcPr>
            <w:tcW w:w="1522" w:type="dxa"/>
          </w:tcPr>
          <w:p w:rsidR="008A2A1C" w:rsidRDefault="00F17EE3">
            <w:r>
              <w:t xml:space="preserve">Высокий </w:t>
            </w:r>
          </w:p>
          <w:p w:rsidR="00F17EE3" w:rsidRDefault="00F17EE3">
            <w:r>
              <w:t>уровень</w:t>
            </w:r>
          </w:p>
        </w:tc>
        <w:tc>
          <w:tcPr>
            <w:tcW w:w="1466" w:type="dxa"/>
          </w:tcPr>
          <w:p w:rsidR="008A2A1C" w:rsidRDefault="008A2A1C"/>
        </w:tc>
        <w:tc>
          <w:tcPr>
            <w:tcW w:w="1467" w:type="dxa"/>
          </w:tcPr>
          <w:p w:rsidR="008A2A1C" w:rsidRDefault="00EC16C1">
            <w:r>
              <w:t>50%</w:t>
            </w:r>
          </w:p>
        </w:tc>
        <w:tc>
          <w:tcPr>
            <w:tcW w:w="1467" w:type="dxa"/>
          </w:tcPr>
          <w:p w:rsidR="008A2A1C" w:rsidRDefault="00E75614">
            <w:r>
              <w:t>25%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F17EE3">
            <w:r>
              <w:t>Средний уровень</w:t>
            </w:r>
          </w:p>
        </w:tc>
        <w:tc>
          <w:tcPr>
            <w:tcW w:w="1466" w:type="dxa"/>
          </w:tcPr>
          <w:p w:rsidR="008A2A1C" w:rsidRDefault="00EC16C1">
            <w:r>
              <w:t>50%</w:t>
            </w:r>
          </w:p>
        </w:tc>
        <w:tc>
          <w:tcPr>
            <w:tcW w:w="1467" w:type="dxa"/>
          </w:tcPr>
          <w:p w:rsidR="008A2A1C" w:rsidRDefault="00EC16C1">
            <w:r>
              <w:t>50%</w:t>
            </w:r>
          </w:p>
        </w:tc>
        <w:tc>
          <w:tcPr>
            <w:tcW w:w="1467" w:type="dxa"/>
          </w:tcPr>
          <w:p w:rsidR="008A2A1C" w:rsidRDefault="00E75614">
            <w:r>
              <w:t>50%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F17EE3">
            <w:r>
              <w:t>Низкий уровень</w:t>
            </w:r>
          </w:p>
        </w:tc>
        <w:tc>
          <w:tcPr>
            <w:tcW w:w="1466" w:type="dxa"/>
          </w:tcPr>
          <w:p w:rsidR="008A2A1C" w:rsidRDefault="00EC16C1">
            <w:r>
              <w:t>50%</w:t>
            </w:r>
          </w:p>
        </w:tc>
        <w:tc>
          <w:tcPr>
            <w:tcW w:w="1467" w:type="dxa"/>
          </w:tcPr>
          <w:p w:rsidR="008A2A1C" w:rsidRDefault="008A2A1C"/>
        </w:tc>
        <w:tc>
          <w:tcPr>
            <w:tcW w:w="1467" w:type="dxa"/>
          </w:tcPr>
          <w:p w:rsidR="008A2A1C" w:rsidRDefault="00E75614">
            <w:r>
              <w:t>25%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 w:val="restart"/>
          </w:tcPr>
          <w:p w:rsidR="008A2A1C" w:rsidRDefault="008A2A1C">
            <w:r>
              <w:t>Развитие речи</w:t>
            </w:r>
          </w:p>
        </w:tc>
        <w:tc>
          <w:tcPr>
            <w:tcW w:w="1522" w:type="dxa"/>
          </w:tcPr>
          <w:p w:rsidR="008A2A1C" w:rsidRDefault="00F17EE3">
            <w:r>
              <w:t>Высокий уровень</w:t>
            </w:r>
          </w:p>
        </w:tc>
        <w:tc>
          <w:tcPr>
            <w:tcW w:w="1466" w:type="dxa"/>
          </w:tcPr>
          <w:p w:rsidR="008A2A1C" w:rsidRDefault="008A2A1C"/>
        </w:tc>
        <w:tc>
          <w:tcPr>
            <w:tcW w:w="1467" w:type="dxa"/>
          </w:tcPr>
          <w:p w:rsidR="008A2A1C" w:rsidRDefault="00391EE1">
            <w:r>
              <w:t>50%</w:t>
            </w:r>
          </w:p>
        </w:tc>
        <w:tc>
          <w:tcPr>
            <w:tcW w:w="1467" w:type="dxa"/>
          </w:tcPr>
          <w:p w:rsidR="008A2A1C" w:rsidRDefault="008A2A1C"/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F17EE3">
            <w:r>
              <w:t>Средний уровень</w:t>
            </w:r>
          </w:p>
        </w:tc>
        <w:tc>
          <w:tcPr>
            <w:tcW w:w="1466" w:type="dxa"/>
          </w:tcPr>
          <w:p w:rsidR="008A2A1C" w:rsidRDefault="00391EE1">
            <w:r>
              <w:t>33%</w:t>
            </w:r>
          </w:p>
        </w:tc>
        <w:tc>
          <w:tcPr>
            <w:tcW w:w="1467" w:type="dxa"/>
          </w:tcPr>
          <w:p w:rsidR="008A2A1C" w:rsidRDefault="00391EE1">
            <w:r>
              <w:t>50%</w:t>
            </w:r>
          </w:p>
        </w:tc>
        <w:tc>
          <w:tcPr>
            <w:tcW w:w="1467" w:type="dxa"/>
          </w:tcPr>
          <w:p w:rsidR="008A2A1C" w:rsidRDefault="00391EE1">
            <w:r>
              <w:t>70%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F17EE3">
            <w:r>
              <w:t>Низкий уровень</w:t>
            </w:r>
          </w:p>
        </w:tc>
        <w:tc>
          <w:tcPr>
            <w:tcW w:w="1466" w:type="dxa"/>
          </w:tcPr>
          <w:p w:rsidR="008A2A1C" w:rsidRDefault="00391EE1">
            <w:r>
              <w:t>67%</w:t>
            </w:r>
          </w:p>
        </w:tc>
        <w:tc>
          <w:tcPr>
            <w:tcW w:w="1467" w:type="dxa"/>
          </w:tcPr>
          <w:p w:rsidR="008A2A1C" w:rsidRDefault="008A2A1C"/>
        </w:tc>
        <w:tc>
          <w:tcPr>
            <w:tcW w:w="1467" w:type="dxa"/>
          </w:tcPr>
          <w:p w:rsidR="008A2A1C" w:rsidRDefault="00391EE1">
            <w:r>
              <w:t>30%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 w:val="restart"/>
          </w:tcPr>
          <w:p w:rsidR="008A2A1C" w:rsidRDefault="008A2A1C">
            <w:r>
              <w:t>Развитие художественно-творческих способностей</w:t>
            </w:r>
          </w:p>
        </w:tc>
        <w:tc>
          <w:tcPr>
            <w:tcW w:w="1522" w:type="dxa"/>
          </w:tcPr>
          <w:p w:rsidR="008A2A1C" w:rsidRDefault="00F17EE3">
            <w:r>
              <w:t>Высокий уровень</w:t>
            </w:r>
          </w:p>
        </w:tc>
        <w:tc>
          <w:tcPr>
            <w:tcW w:w="1466" w:type="dxa"/>
          </w:tcPr>
          <w:p w:rsidR="008A2A1C" w:rsidRDefault="008A2A1C"/>
        </w:tc>
        <w:tc>
          <w:tcPr>
            <w:tcW w:w="1467" w:type="dxa"/>
          </w:tcPr>
          <w:p w:rsidR="008A2A1C" w:rsidRDefault="00EC16C1">
            <w:r>
              <w:t>67%</w:t>
            </w:r>
          </w:p>
        </w:tc>
        <w:tc>
          <w:tcPr>
            <w:tcW w:w="1467" w:type="dxa"/>
          </w:tcPr>
          <w:p w:rsidR="008A2A1C" w:rsidRDefault="00391EE1">
            <w:r>
              <w:t>70%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F17EE3">
            <w:r>
              <w:t>Средний уровень</w:t>
            </w:r>
          </w:p>
        </w:tc>
        <w:tc>
          <w:tcPr>
            <w:tcW w:w="1466" w:type="dxa"/>
          </w:tcPr>
          <w:p w:rsidR="008A2A1C" w:rsidRDefault="00EC16C1">
            <w:r>
              <w:t>33%</w:t>
            </w:r>
          </w:p>
        </w:tc>
        <w:tc>
          <w:tcPr>
            <w:tcW w:w="1467" w:type="dxa"/>
          </w:tcPr>
          <w:p w:rsidR="008A2A1C" w:rsidRDefault="00EC16C1">
            <w:r>
              <w:t>33%</w:t>
            </w:r>
          </w:p>
        </w:tc>
        <w:tc>
          <w:tcPr>
            <w:tcW w:w="1467" w:type="dxa"/>
          </w:tcPr>
          <w:p w:rsidR="008A2A1C" w:rsidRDefault="00391EE1">
            <w:r>
              <w:t>27%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F17EE3">
            <w:r>
              <w:t>Низкий уровень</w:t>
            </w:r>
          </w:p>
        </w:tc>
        <w:tc>
          <w:tcPr>
            <w:tcW w:w="1466" w:type="dxa"/>
          </w:tcPr>
          <w:p w:rsidR="008A2A1C" w:rsidRDefault="00EC16C1">
            <w:r>
              <w:t>67%</w:t>
            </w:r>
          </w:p>
        </w:tc>
        <w:tc>
          <w:tcPr>
            <w:tcW w:w="1467" w:type="dxa"/>
          </w:tcPr>
          <w:p w:rsidR="008A2A1C" w:rsidRDefault="008A2A1C"/>
        </w:tc>
        <w:tc>
          <w:tcPr>
            <w:tcW w:w="1467" w:type="dxa"/>
          </w:tcPr>
          <w:p w:rsidR="008A2A1C" w:rsidRDefault="00391EE1">
            <w:r>
              <w:t>7%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 w:val="restart"/>
          </w:tcPr>
          <w:p w:rsidR="008A2A1C" w:rsidRDefault="008A2A1C">
            <w:r>
              <w:t>Физическое развитие</w:t>
            </w:r>
          </w:p>
        </w:tc>
        <w:tc>
          <w:tcPr>
            <w:tcW w:w="1522" w:type="dxa"/>
          </w:tcPr>
          <w:p w:rsidR="008A2A1C" w:rsidRDefault="00F17EE3">
            <w:r>
              <w:t>Высокий уровень</w:t>
            </w:r>
          </w:p>
        </w:tc>
        <w:tc>
          <w:tcPr>
            <w:tcW w:w="1466" w:type="dxa"/>
          </w:tcPr>
          <w:p w:rsidR="008A2A1C" w:rsidRDefault="00391EE1">
            <w:r>
              <w:t>55%</w:t>
            </w:r>
          </w:p>
        </w:tc>
        <w:tc>
          <w:tcPr>
            <w:tcW w:w="1467" w:type="dxa"/>
          </w:tcPr>
          <w:p w:rsidR="008A2A1C" w:rsidRDefault="00391EE1">
            <w:r>
              <w:t>85%</w:t>
            </w:r>
          </w:p>
        </w:tc>
        <w:tc>
          <w:tcPr>
            <w:tcW w:w="1467" w:type="dxa"/>
          </w:tcPr>
          <w:p w:rsidR="008A2A1C" w:rsidRDefault="00391EE1">
            <w:r>
              <w:t>50%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F17EE3">
            <w:r>
              <w:t>Средний уровень</w:t>
            </w:r>
          </w:p>
        </w:tc>
        <w:tc>
          <w:tcPr>
            <w:tcW w:w="1466" w:type="dxa"/>
          </w:tcPr>
          <w:p w:rsidR="008A2A1C" w:rsidRDefault="00391EE1">
            <w:r>
              <w:t>45%</w:t>
            </w:r>
          </w:p>
        </w:tc>
        <w:tc>
          <w:tcPr>
            <w:tcW w:w="1467" w:type="dxa"/>
          </w:tcPr>
          <w:p w:rsidR="008A2A1C" w:rsidRDefault="00391EE1">
            <w:r>
              <w:t>15%</w:t>
            </w:r>
          </w:p>
        </w:tc>
        <w:tc>
          <w:tcPr>
            <w:tcW w:w="1467" w:type="dxa"/>
          </w:tcPr>
          <w:p w:rsidR="008A2A1C" w:rsidRDefault="00391EE1">
            <w:r>
              <w:t>50%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F17EE3">
            <w:r>
              <w:t>Низкий уровень</w:t>
            </w:r>
          </w:p>
        </w:tc>
        <w:tc>
          <w:tcPr>
            <w:tcW w:w="1466" w:type="dxa"/>
          </w:tcPr>
          <w:p w:rsidR="008A2A1C" w:rsidRDefault="008A2A1C"/>
        </w:tc>
        <w:tc>
          <w:tcPr>
            <w:tcW w:w="1467" w:type="dxa"/>
          </w:tcPr>
          <w:p w:rsidR="008A2A1C" w:rsidRDefault="008A2A1C"/>
        </w:tc>
        <w:tc>
          <w:tcPr>
            <w:tcW w:w="1467" w:type="dxa"/>
          </w:tcPr>
          <w:p w:rsidR="008A2A1C" w:rsidRDefault="008A2A1C"/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 w:val="restart"/>
          </w:tcPr>
          <w:p w:rsidR="008A2A1C" w:rsidRDefault="008A2A1C">
            <w:r>
              <w:t>Развитие КГН</w:t>
            </w:r>
          </w:p>
        </w:tc>
        <w:tc>
          <w:tcPr>
            <w:tcW w:w="1522" w:type="dxa"/>
          </w:tcPr>
          <w:p w:rsidR="008A2A1C" w:rsidRDefault="00F17EE3">
            <w:r>
              <w:t>Высокий уровень</w:t>
            </w:r>
          </w:p>
        </w:tc>
        <w:tc>
          <w:tcPr>
            <w:tcW w:w="1466" w:type="dxa"/>
          </w:tcPr>
          <w:p w:rsidR="008A2A1C" w:rsidRDefault="008A2A1C"/>
        </w:tc>
        <w:tc>
          <w:tcPr>
            <w:tcW w:w="1467" w:type="dxa"/>
          </w:tcPr>
          <w:p w:rsidR="008A2A1C" w:rsidRDefault="00391EE1">
            <w:r>
              <w:t>100%</w:t>
            </w:r>
          </w:p>
        </w:tc>
        <w:tc>
          <w:tcPr>
            <w:tcW w:w="1467" w:type="dxa"/>
          </w:tcPr>
          <w:p w:rsidR="008A2A1C" w:rsidRDefault="00391EE1">
            <w:r>
              <w:t>50%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F17EE3">
            <w:r>
              <w:t>Средний уровень</w:t>
            </w:r>
          </w:p>
        </w:tc>
        <w:tc>
          <w:tcPr>
            <w:tcW w:w="1466" w:type="dxa"/>
          </w:tcPr>
          <w:p w:rsidR="008A2A1C" w:rsidRDefault="00391EE1">
            <w:r>
              <w:t>100%</w:t>
            </w:r>
          </w:p>
        </w:tc>
        <w:tc>
          <w:tcPr>
            <w:tcW w:w="1467" w:type="dxa"/>
          </w:tcPr>
          <w:p w:rsidR="008A2A1C" w:rsidRDefault="008A2A1C"/>
        </w:tc>
        <w:tc>
          <w:tcPr>
            <w:tcW w:w="1467" w:type="dxa"/>
          </w:tcPr>
          <w:p w:rsidR="008A2A1C" w:rsidRDefault="00391EE1">
            <w:r>
              <w:t>50%</w:t>
            </w:r>
          </w:p>
        </w:tc>
        <w:tc>
          <w:tcPr>
            <w:tcW w:w="1467" w:type="dxa"/>
          </w:tcPr>
          <w:p w:rsidR="008A2A1C" w:rsidRDefault="008A2A1C"/>
        </w:tc>
      </w:tr>
      <w:tr w:rsidR="008A2A1C" w:rsidTr="008A2A1C">
        <w:tc>
          <w:tcPr>
            <w:tcW w:w="1956" w:type="dxa"/>
            <w:vMerge/>
          </w:tcPr>
          <w:p w:rsidR="008A2A1C" w:rsidRDefault="008A2A1C"/>
        </w:tc>
        <w:tc>
          <w:tcPr>
            <w:tcW w:w="1522" w:type="dxa"/>
          </w:tcPr>
          <w:p w:rsidR="008A2A1C" w:rsidRDefault="00F17EE3">
            <w:r>
              <w:t>Низкий уровень</w:t>
            </w:r>
          </w:p>
        </w:tc>
        <w:tc>
          <w:tcPr>
            <w:tcW w:w="1466" w:type="dxa"/>
          </w:tcPr>
          <w:p w:rsidR="008A2A1C" w:rsidRDefault="008A2A1C"/>
        </w:tc>
        <w:tc>
          <w:tcPr>
            <w:tcW w:w="1467" w:type="dxa"/>
          </w:tcPr>
          <w:p w:rsidR="008A2A1C" w:rsidRDefault="008A2A1C"/>
        </w:tc>
        <w:tc>
          <w:tcPr>
            <w:tcW w:w="1467" w:type="dxa"/>
          </w:tcPr>
          <w:p w:rsidR="008A2A1C" w:rsidRDefault="008A2A1C"/>
        </w:tc>
        <w:tc>
          <w:tcPr>
            <w:tcW w:w="1467" w:type="dxa"/>
          </w:tcPr>
          <w:p w:rsidR="008A2A1C" w:rsidRDefault="008A2A1C"/>
        </w:tc>
      </w:tr>
    </w:tbl>
    <w:p w:rsidR="008A2A1C" w:rsidRDefault="008A2A1C"/>
    <w:sectPr w:rsidR="008A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17"/>
    <w:rsid w:val="00091917"/>
    <w:rsid w:val="00391EE1"/>
    <w:rsid w:val="00835F55"/>
    <w:rsid w:val="008A2A1C"/>
    <w:rsid w:val="00E75614"/>
    <w:rsid w:val="00EC16C1"/>
    <w:rsid w:val="00F1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06F8"/>
  <w15:chartTrackingRefBased/>
  <w15:docId w15:val="{55F87745-C235-4AE8-A41E-7ABA0D7A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2019-03-28T11:59:00Z</dcterms:created>
  <dcterms:modified xsi:type="dcterms:W3CDTF">2019-03-28T12:40:00Z</dcterms:modified>
</cp:coreProperties>
</file>