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401D75" w:rsidTr="00401D75">
        <w:tc>
          <w:tcPr>
            <w:tcW w:w="4785" w:type="dxa"/>
          </w:tcPr>
          <w:p w:rsidR="00401D75" w:rsidRDefault="00401D75" w:rsidP="00401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 на: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 сельского образовательного округа №4 </w:t>
            </w:r>
          </w:p>
          <w:p w:rsidR="00401D75" w:rsidRDefault="00401D75" w:rsidP="00401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322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 от ______</w:t>
            </w:r>
            <w:r w:rsidR="00A725D1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401D75" w:rsidRDefault="00401D75" w:rsidP="00401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01D75" w:rsidRDefault="00401D75" w:rsidP="00401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</w:t>
            </w:r>
          </w:p>
          <w:p w:rsidR="00A725D1" w:rsidRDefault="00401D75" w:rsidP="00401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_____</w:t>
            </w:r>
            <w:r w:rsidR="00A725D1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401D75" w:rsidRDefault="00401D75" w:rsidP="00401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МБОУ «Луковниковская СОШ»</w:t>
            </w:r>
          </w:p>
          <w:p w:rsidR="00401D75" w:rsidRDefault="00401D75" w:rsidP="00401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____________О.М. Васильева</w:t>
            </w:r>
          </w:p>
          <w:p w:rsidR="00401D75" w:rsidRDefault="00401D75" w:rsidP="00401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1D75" w:rsidRDefault="000A2E22" w:rsidP="00401D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01D75">
        <w:rPr>
          <w:rFonts w:ascii="Times New Roman" w:hAnsi="Times New Roman" w:cs="Times New Roman"/>
          <w:b/>
          <w:sz w:val="28"/>
          <w:szCs w:val="24"/>
        </w:rPr>
        <w:t xml:space="preserve">Положение </w:t>
      </w:r>
    </w:p>
    <w:p w:rsidR="000A2E22" w:rsidRPr="00401D75" w:rsidRDefault="000A2E22" w:rsidP="00401D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01D75">
        <w:rPr>
          <w:rFonts w:ascii="Times New Roman" w:hAnsi="Times New Roman" w:cs="Times New Roman"/>
          <w:b/>
          <w:sz w:val="28"/>
          <w:szCs w:val="24"/>
        </w:rPr>
        <w:t>о школьном образовательном округе</w:t>
      </w: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1D75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ФЗ «Об образовании в Российской Федерации», Концепцией профильного обучения на старшей ступени общего образования, утвержденной приказом Министерства образования Российской Федерации от 18.07.2002 № 2783,</w:t>
      </w: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sz w:val="24"/>
          <w:szCs w:val="24"/>
        </w:rPr>
        <w:t>1.2. Положение определяет порядок организации, функционирования и основные направления деятельности школьного образовательного округа.</w:t>
      </w: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sz w:val="24"/>
          <w:szCs w:val="24"/>
        </w:rPr>
        <w:t>1.3. Под школьным образовательным округом №4  (далее - школьный округ) понимается объединение следующих образовательных учреждений Старицкого рай</w:t>
      </w:r>
      <w:r w:rsidR="00401D75">
        <w:rPr>
          <w:rFonts w:ascii="Times New Roman" w:hAnsi="Times New Roman" w:cs="Times New Roman"/>
          <w:sz w:val="24"/>
          <w:szCs w:val="24"/>
        </w:rPr>
        <w:t>она  – МБОУ «Луковниковская СОШ»</w:t>
      </w:r>
      <w:r w:rsidRPr="00401D75">
        <w:rPr>
          <w:rFonts w:ascii="Times New Roman" w:hAnsi="Times New Roman" w:cs="Times New Roman"/>
          <w:sz w:val="24"/>
          <w:szCs w:val="24"/>
        </w:rPr>
        <w:t xml:space="preserve"> (базовая школа), МБОУ «</w:t>
      </w:r>
      <w:proofErr w:type="spellStart"/>
      <w:r w:rsidRPr="00401D75">
        <w:rPr>
          <w:rFonts w:ascii="Times New Roman" w:hAnsi="Times New Roman" w:cs="Times New Roman"/>
          <w:sz w:val="24"/>
          <w:szCs w:val="24"/>
        </w:rPr>
        <w:t>Берновская</w:t>
      </w:r>
      <w:proofErr w:type="spellEnd"/>
      <w:r w:rsidRPr="00401D75">
        <w:rPr>
          <w:rFonts w:ascii="Times New Roman" w:hAnsi="Times New Roman" w:cs="Times New Roman"/>
          <w:sz w:val="24"/>
          <w:szCs w:val="24"/>
        </w:rPr>
        <w:t xml:space="preserve"> СОШ» им. А.С. Пушкина, </w:t>
      </w:r>
      <w:r w:rsidR="00637BC6">
        <w:rPr>
          <w:rFonts w:ascii="Times New Roman" w:hAnsi="Times New Roman" w:cs="Times New Roman"/>
          <w:sz w:val="24"/>
          <w:szCs w:val="24"/>
        </w:rPr>
        <w:t>филиал МБОУ «</w:t>
      </w:r>
      <w:proofErr w:type="spellStart"/>
      <w:r w:rsidR="00637BC6">
        <w:rPr>
          <w:rFonts w:ascii="Times New Roman" w:hAnsi="Times New Roman" w:cs="Times New Roman"/>
          <w:sz w:val="24"/>
          <w:szCs w:val="24"/>
        </w:rPr>
        <w:t>Ряснинская</w:t>
      </w:r>
      <w:proofErr w:type="spellEnd"/>
      <w:r w:rsidR="00637BC6">
        <w:rPr>
          <w:rFonts w:ascii="Times New Roman" w:hAnsi="Times New Roman" w:cs="Times New Roman"/>
          <w:sz w:val="24"/>
          <w:szCs w:val="24"/>
        </w:rPr>
        <w:t xml:space="preserve"> Н</w:t>
      </w:r>
      <w:r w:rsidRPr="00401D75">
        <w:rPr>
          <w:rFonts w:ascii="Times New Roman" w:hAnsi="Times New Roman" w:cs="Times New Roman"/>
          <w:sz w:val="24"/>
          <w:szCs w:val="24"/>
        </w:rPr>
        <w:t>ОШ»</w:t>
      </w:r>
      <w:proofErr w:type="gramStart"/>
      <w:r w:rsidRPr="00401D7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1D75">
        <w:rPr>
          <w:rFonts w:ascii="Times New Roman" w:hAnsi="Times New Roman" w:cs="Times New Roman"/>
          <w:sz w:val="24"/>
          <w:szCs w:val="24"/>
        </w:rPr>
        <w:t xml:space="preserve"> МБОУ «Бабинская ООШ» </w:t>
      </w: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sz w:val="24"/>
          <w:szCs w:val="24"/>
        </w:rPr>
        <w:t>1.4. В состав школьного образовательного округа входят  образовательные учреждения, реализующие образовательные программы (основные и дополнительные) дошкольного, начального общего, основного общего, среднего (полного) общего образования, дополнительного образования детей</w:t>
      </w:r>
      <w:proofErr w:type="gramStart"/>
      <w:r w:rsidRPr="00401D7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sz w:val="24"/>
          <w:szCs w:val="24"/>
        </w:rPr>
        <w:t>1.5 Школьный округ не является юридическим лицом.</w:t>
      </w: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sz w:val="24"/>
          <w:szCs w:val="24"/>
        </w:rPr>
        <w:t>1.6 Положение распространяется на образовательные учреждения, входящие в округ,  имеющие лицензию на образовательную деятельность.</w:t>
      </w: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sz w:val="24"/>
          <w:szCs w:val="24"/>
        </w:rPr>
        <w:t>1.7 Школьный округ создается на основе следующих принципов:</w:t>
      </w:r>
    </w:p>
    <w:p w:rsidR="000A2E22" w:rsidRPr="00401D75" w:rsidRDefault="00401D75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0A2E22" w:rsidRPr="00401D75">
        <w:rPr>
          <w:rFonts w:ascii="Times New Roman" w:hAnsi="Times New Roman" w:cs="Times New Roman"/>
          <w:sz w:val="24"/>
          <w:szCs w:val="24"/>
        </w:rPr>
        <w:t>территориальный</w:t>
      </w:r>
      <w:proofErr w:type="gramEnd"/>
      <w:r w:rsidR="000A2E22" w:rsidRPr="00401D75">
        <w:rPr>
          <w:rFonts w:ascii="Times New Roman" w:hAnsi="Times New Roman" w:cs="Times New Roman"/>
          <w:sz w:val="24"/>
          <w:szCs w:val="24"/>
        </w:rPr>
        <w:t xml:space="preserve"> (географический), обеспечивающий эффективное взаимодействие образовательных учреждений на основе построения единого  образовательного пространства;</w:t>
      </w:r>
    </w:p>
    <w:p w:rsidR="000A2E22" w:rsidRPr="00401D75" w:rsidRDefault="00401D75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0A2E22" w:rsidRPr="00401D75">
        <w:rPr>
          <w:rFonts w:ascii="Times New Roman" w:hAnsi="Times New Roman" w:cs="Times New Roman"/>
          <w:sz w:val="24"/>
          <w:szCs w:val="24"/>
        </w:rPr>
        <w:t>экономический</w:t>
      </w:r>
      <w:proofErr w:type="gramEnd"/>
      <w:r w:rsidR="000A2E22" w:rsidRPr="00401D75">
        <w:rPr>
          <w:rFonts w:ascii="Times New Roman" w:hAnsi="Times New Roman" w:cs="Times New Roman"/>
          <w:sz w:val="24"/>
          <w:szCs w:val="24"/>
        </w:rPr>
        <w:t>, учитывающий экономические связи между  образовательными учреждениями  единого территориального пространства, структуру и состояние системы образования в целом;</w:t>
      </w:r>
    </w:p>
    <w:p w:rsidR="000A2E22" w:rsidRPr="00401D75" w:rsidRDefault="00401D75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A2E22" w:rsidRPr="00401D75">
        <w:rPr>
          <w:rFonts w:ascii="Times New Roman" w:hAnsi="Times New Roman" w:cs="Times New Roman"/>
          <w:sz w:val="24"/>
          <w:szCs w:val="24"/>
        </w:rPr>
        <w:t xml:space="preserve">принцип вариативности и </w:t>
      </w:r>
      <w:proofErr w:type="spellStart"/>
      <w:r w:rsidR="000A2E22" w:rsidRPr="00401D75">
        <w:rPr>
          <w:rFonts w:ascii="Times New Roman" w:hAnsi="Times New Roman" w:cs="Times New Roman"/>
          <w:sz w:val="24"/>
          <w:szCs w:val="24"/>
        </w:rPr>
        <w:t>многопрофильности</w:t>
      </w:r>
      <w:proofErr w:type="spellEnd"/>
      <w:r w:rsidR="000A2E22" w:rsidRPr="00401D75">
        <w:rPr>
          <w:rFonts w:ascii="Times New Roman" w:hAnsi="Times New Roman" w:cs="Times New Roman"/>
          <w:sz w:val="24"/>
          <w:szCs w:val="24"/>
        </w:rPr>
        <w:t xml:space="preserve"> образования, обеспечивающий необходимое разнообразие образовательных программ;</w:t>
      </w:r>
    </w:p>
    <w:p w:rsidR="000A2E22" w:rsidRPr="00401D75" w:rsidRDefault="00401D75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A2E22" w:rsidRPr="00401D75">
        <w:rPr>
          <w:rFonts w:ascii="Times New Roman" w:hAnsi="Times New Roman" w:cs="Times New Roman"/>
          <w:sz w:val="24"/>
          <w:szCs w:val="24"/>
        </w:rPr>
        <w:t>коммуникативный принцип, учитывающий наличие и перспективу развития единого образовательного пространства (информационного, интеллектуального, методического, нормативно-правового и т.д.);</w:t>
      </w: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sz w:val="24"/>
          <w:szCs w:val="24"/>
        </w:rPr>
        <w:t>принцип социального партнерства, обеспечивающий внедрение  эффективных моделей, форм, механизмов сетевого взаимодействия образовательных учреждений и полноту образовательных услуг, предоставляемых учащимся на территории школьного округа с  привлечением основных и дополнительных ресурсов;</w:t>
      </w: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sz w:val="24"/>
          <w:szCs w:val="24"/>
        </w:rPr>
        <w:t>принцип мобильности, обеспечивающий адекватную реакцию образовательной системы округа на динамично меняющиеся потребности личности, общества и государства.</w:t>
      </w: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sz w:val="24"/>
          <w:szCs w:val="24"/>
        </w:rPr>
        <w:lastRenderedPageBreak/>
        <w:t>1.8 Школьный образовательный округ  создан   по инициативе образовательных учреждений и муниципального органа управления  образованием. Перечень конкретных образовательных учреждений, входящих в данный округ,   согласовывается и утверждается  отделом  образования администрации  Старицкого района.</w:t>
      </w: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sz w:val="24"/>
          <w:szCs w:val="24"/>
        </w:rPr>
        <w:t>1.9 Непосредственное руководство деятельностью школьного округа осуществляет совет директоров школьного округа (далее - Совет), состоящий из руководителей образовательных учреждений данного школьного округа.</w:t>
      </w: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sz w:val="24"/>
          <w:szCs w:val="24"/>
        </w:rPr>
        <w:t xml:space="preserve">1.10 Школьный округ создается для обеспечения целенаправленной и системной государственной политики по реализации конституционного права личности на образование и всестороннее развитие </w:t>
      </w: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E22" w:rsidRPr="00322B77" w:rsidRDefault="000A2E22" w:rsidP="00401D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2B77">
        <w:rPr>
          <w:rFonts w:ascii="Times New Roman" w:hAnsi="Times New Roman" w:cs="Times New Roman"/>
          <w:b/>
          <w:sz w:val="24"/>
          <w:szCs w:val="24"/>
        </w:rPr>
        <w:t>2. Цели и задачи школьного округа</w:t>
      </w: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sz w:val="24"/>
          <w:szCs w:val="24"/>
        </w:rPr>
        <w:t>2.1 Школьный округ создается с целью обеспечения максимально-возможной доступности качественного образования для обучающихся при эффективном  использовании материально-технических, кадровых,  управленческих ресурсов базовой школы и образовательных учреждений, закрепленных за ней.</w:t>
      </w: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sz w:val="24"/>
          <w:szCs w:val="24"/>
        </w:rPr>
        <w:t>2.2. Задачи школьного округа:</w:t>
      </w: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sz w:val="24"/>
          <w:szCs w:val="24"/>
        </w:rPr>
        <w:t>2.2.1. Обеспечение доступности всего комплекса образовательных услуг учащимся на территории школьного округа с учётом  индивидуальных образовательных потребностей обучающихся и запросов их родителей (законных представителей).</w:t>
      </w: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sz w:val="24"/>
          <w:szCs w:val="24"/>
        </w:rPr>
        <w:t xml:space="preserve">2.2.2. Обеспечение условий для организации </w:t>
      </w:r>
      <w:proofErr w:type="spellStart"/>
      <w:r w:rsidRPr="00401D75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401D75">
        <w:rPr>
          <w:rFonts w:ascii="Times New Roman" w:hAnsi="Times New Roman" w:cs="Times New Roman"/>
          <w:sz w:val="24"/>
          <w:szCs w:val="24"/>
        </w:rPr>
        <w:t xml:space="preserve"> подготовки и профильного обучения школьников, расширение поля возможностей для реализации выпускников школ в условиях регионального рынка труда.</w:t>
      </w: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sz w:val="24"/>
          <w:szCs w:val="24"/>
        </w:rPr>
        <w:t>2.2.3. Обеспечение условий для развития научно-методической, исследовательской и проектной деятельности, внедрения инновационных процессов  в образовательные учреждения школьного округа.</w:t>
      </w: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E22" w:rsidRPr="00322B77" w:rsidRDefault="000A2E22" w:rsidP="00401D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2B77">
        <w:rPr>
          <w:rFonts w:ascii="Times New Roman" w:hAnsi="Times New Roman" w:cs="Times New Roman"/>
          <w:b/>
          <w:sz w:val="24"/>
          <w:szCs w:val="24"/>
        </w:rPr>
        <w:t>3. Функционирование  школьного  округа</w:t>
      </w: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sz w:val="24"/>
          <w:szCs w:val="24"/>
        </w:rPr>
        <w:t>3.1. Школьный образовательный округ - это форма самоуправления и кооперации в образовании.</w:t>
      </w: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sz w:val="24"/>
          <w:szCs w:val="24"/>
        </w:rPr>
        <w:t>3.2. Образовательные учреждения, входящие в состав школьного округа,  не меняют своего правового статуса и ведомственной подчиненности.</w:t>
      </w: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sz w:val="24"/>
          <w:szCs w:val="24"/>
        </w:rPr>
        <w:t>3.3. Основной деятельностью образовательных учреждений, входящих в школьный округ, остается деятельность, определенная уставами  данных образовательных  учреждений.</w:t>
      </w: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sz w:val="24"/>
          <w:szCs w:val="24"/>
        </w:rPr>
        <w:t>3.4. Текущую координационную деятельность в  образовательном школьном округе осуществляет Совет директоров школьного округа.</w:t>
      </w: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sz w:val="24"/>
          <w:szCs w:val="24"/>
        </w:rPr>
        <w:t>3.5. Содержание, формы и ожидаемые результаты  деятельности  школьного округа определяются:</w:t>
      </w: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sz w:val="24"/>
          <w:szCs w:val="24"/>
        </w:rPr>
        <w:t>муниципальными и  районными целевыми программами развития  системы образования;</w:t>
      </w: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sz w:val="24"/>
          <w:szCs w:val="24"/>
        </w:rPr>
        <w:lastRenderedPageBreak/>
        <w:t>образовательными программами, программами развития базовой школы, а также образовательных учреждений, входящих в школьный округ;</w:t>
      </w: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sz w:val="24"/>
          <w:szCs w:val="24"/>
        </w:rPr>
        <w:t>планом работы школьного округа.</w:t>
      </w: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sz w:val="24"/>
          <w:szCs w:val="24"/>
        </w:rPr>
        <w:t>3.6. Порядок разработки, принятия и реализации плана работы определяется Советом директоров школьного округа и согласовывается  с муниципальным органом управления образованием.</w:t>
      </w: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sz w:val="24"/>
          <w:szCs w:val="24"/>
        </w:rPr>
        <w:t>3.7. Целостность и устойчивость школьного округа обеспечивается деятельностью координационного  совета   по образованию</w:t>
      </w: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sz w:val="24"/>
          <w:szCs w:val="24"/>
        </w:rPr>
        <w:t>3.8. Образовательные учреждения   школьного округа решают его задачи на основе принципов равноправия, взаимного уважения и согласования, кооперации и сотрудничества.</w:t>
      </w: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sz w:val="24"/>
          <w:szCs w:val="24"/>
        </w:rPr>
        <w:t>3.10. Деятельность образовательных учреждений в составе школьного округа по оказанию  образовательных услуг строится с учетом социального заказа, запросов обучающихся и их родителей (законных представителей), педагогических и управленческих кадров.</w:t>
      </w: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E22" w:rsidRPr="00322B77" w:rsidRDefault="000A2E22" w:rsidP="00401D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2B77">
        <w:rPr>
          <w:rFonts w:ascii="Times New Roman" w:hAnsi="Times New Roman" w:cs="Times New Roman"/>
          <w:b/>
          <w:sz w:val="24"/>
          <w:szCs w:val="24"/>
        </w:rPr>
        <w:t>4. Управление школьным  округом</w:t>
      </w: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sz w:val="24"/>
          <w:szCs w:val="24"/>
        </w:rPr>
        <w:t>4.1. Работу Совета возглавляет председатель - директор МБОУ «Луковниковская СОШ», являющейся базовой школой в данном школьном округе. В отсутствие председателя его обязанности выполняет заместитель председателя Совета, избираемый Советом из состава руководителей образовательных учреждений – членов Совета.</w:t>
      </w: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sz w:val="24"/>
          <w:szCs w:val="24"/>
        </w:rPr>
        <w:t>4.3.  Председатель Совета осуществляет общее руководство работой Совета, определяет порядок и график работы, утверждает рабочую документацию Совета.</w:t>
      </w: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sz w:val="24"/>
          <w:szCs w:val="24"/>
        </w:rPr>
        <w:t>4.4.  Совет строит свою деятельность на принципах равноправия его членов, коллегиальности, гласности принимаемых решений.</w:t>
      </w: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sz w:val="24"/>
          <w:szCs w:val="24"/>
        </w:rPr>
        <w:t>4.5. Заседания Совета считаются правомерными при условии присутствия не менее 2/3 списочного состава Совета. Решения Совета принимаются открытым голосованием простым большинством голосов членов Совета. При равном количестве голосов председатель Совета имеет решающий голос.</w:t>
      </w: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sz w:val="24"/>
          <w:szCs w:val="24"/>
        </w:rPr>
        <w:t xml:space="preserve">4.6. Заседания Совета проводятся  согласно плану работы школьного округа не </w:t>
      </w:r>
      <w:r w:rsidR="00401D75">
        <w:rPr>
          <w:rFonts w:ascii="Times New Roman" w:hAnsi="Times New Roman" w:cs="Times New Roman"/>
          <w:sz w:val="24"/>
          <w:szCs w:val="24"/>
        </w:rPr>
        <w:t xml:space="preserve">реже </w:t>
      </w:r>
      <w:r w:rsidRPr="00401D75">
        <w:rPr>
          <w:rFonts w:ascii="Times New Roman" w:hAnsi="Times New Roman" w:cs="Times New Roman"/>
          <w:sz w:val="24"/>
          <w:szCs w:val="24"/>
        </w:rPr>
        <w:t>двух раз в течение учебного года. По мере необходимости проводятся внеплановые заседания Совета.</w:t>
      </w: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sz w:val="24"/>
          <w:szCs w:val="24"/>
        </w:rPr>
        <w:t>4.7.  Совет имеет право:</w:t>
      </w: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sz w:val="24"/>
          <w:szCs w:val="24"/>
        </w:rPr>
        <w:t>-вносить предложения по совершенствованию системы образования округа в муниципальные органы управления образованием;</w:t>
      </w: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sz w:val="24"/>
          <w:szCs w:val="24"/>
        </w:rPr>
        <w:t>-приглашать на заседания представителей администрации муниципального образования, учреждений, организаций, предприятий, общественных организаций и родительской общественности.</w:t>
      </w: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sz w:val="24"/>
          <w:szCs w:val="24"/>
        </w:rPr>
        <w:t>4.8.  В соответствии с возложенными на школьный округ задачами Совет:</w:t>
      </w: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sz w:val="24"/>
          <w:szCs w:val="24"/>
        </w:rPr>
        <w:lastRenderedPageBreak/>
        <w:t>разрабатывает, утверждает (по согласованию с муниципальным органом управления образованием) и реализует план работы школьного округа;</w:t>
      </w: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sz w:val="24"/>
          <w:szCs w:val="24"/>
        </w:rPr>
        <w:t xml:space="preserve">координирует деятельность образовательных учреждений по организации </w:t>
      </w:r>
      <w:proofErr w:type="spellStart"/>
      <w:r w:rsidRPr="00401D75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401D75">
        <w:rPr>
          <w:rFonts w:ascii="Times New Roman" w:hAnsi="Times New Roman" w:cs="Times New Roman"/>
          <w:sz w:val="24"/>
          <w:szCs w:val="24"/>
        </w:rPr>
        <w:t xml:space="preserve"> подготовки и профильного обучения школьников;</w:t>
      </w: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sz w:val="24"/>
          <w:szCs w:val="24"/>
        </w:rPr>
        <w:t>организует разработку плана методической работы с педагогическими и управленческими  кадрами образовательных учреждений школьного округа;</w:t>
      </w: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sz w:val="24"/>
          <w:szCs w:val="24"/>
        </w:rPr>
        <w:t>организует разработку  плана массовых мероприятий с обучающимися, воспитанниками в школьном образовательном округе.</w:t>
      </w: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sz w:val="24"/>
          <w:szCs w:val="24"/>
        </w:rPr>
        <w:t>5. Порядок  реорганизации и прекращения деятельности школьного округа</w:t>
      </w: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sz w:val="24"/>
          <w:szCs w:val="24"/>
        </w:rPr>
        <w:t>5.1. Школьный округ  реорганизуется, ликвидируется решением отдела образования администрации Старицкого района.</w:t>
      </w: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sz w:val="24"/>
          <w:szCs w:val="24"/>
        </w:rPr>
        <w:t>5.2. Основанием для реорганизации  округа является реструктуризация образовательных учреждений</w:t>
      </w:r>
    </w:p>
    <w:p w:rsidR="000A2E22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66" w:rsidRPr="00401D75" w:rsidRDefault="000A2E22" w:rsidP="0040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sz w:val="24"/>
          <w:szCs w:val="24"/>
        </w:rPr>
        <w:t>5.3. Основанием для ликвидации  округа является неисполнение   функций школьного образовательного округа в соответствии с данным Положением.</w:t>
      </w:r>
    </w:p>
    <w:sectPr w:rsidR="00703566" w:rsidRPr="00401D75" w:rsidSect="00703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2E22"/>
    <w:rsid w:val="000367A7"/>
    <w:rsid w:val="000A2E22"/>
    <w:rsid w:val="00322B77"/>
    <w:rsid w:val="00354327"/>
    <w:rsid w:val="00401D75"/>
    <w:rsid w:val="00637BC6"/>
    <w:rsid w:val="00703566"/>
    <w:rsid w:val="00770F0E"/>
    <w:rsid w:val="00A725D1"/>
    <w:rsid w:val="00C95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1230</Words>
  <Characters>7016</Characters>
  <Application>Microsoft Office Word</Application>
  <DocSecurity>0</DocSecurity>
  <Lines>58</Lines>
  <Paragraphs>16</Paragraphs>
  <ScaleCrop>false</ScaleCrop>
  <Company>Организация</Company>
  <LinksUpToDate>false</LinksUpToDate>
  <CharactersWithSpaces>8230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6</cp:revision>
  <dcterms:created xsi:type="dcterms:W3CDTF">2017-01-16T13:17:00Z</dcterms:created>
  <dcterms:modified xsi:type="dcterms:W3CDTF">2017-01-17T12:57:00Z</dcterms:modified>
</cp:coreProperties>
</file>