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AB" w:rsidRPr="00CC26AB" w:rsidRDefault="00CC26AB" w:rsidP="00CC26AB">
      <w:pPr>
        <w:shd w:val="clear" w:color="auto" w:fill="FFFFFF"/>
        <w:spacing w:after="255" w:line="300" w:lineRule="atLeast"/>
        <w:outlineLvl w:val="1"/>
        <w:rPr>
          <w:rFonts w:ascii="Arial" w:eastAsia="Times New Roman" w:hAnsi="Arial" w:cs="Arial"/>
          <w:b/>
          <w:bCs/>
          <w:color w:val="4D4D4D"/>
          <w:sz w:val="27"/>
          <w:szCs w:val="27"/>
          <w:lang w:eastAsia="ru-RU"/>
        </w:rPr>
      </w:pPr>
      <w:r w:rsidRPr="00CC26AB">
        <w:rPr>
          <w:rFonts w:ascii="Arial" w:eastAsia="Times New Roman" w:hAnsi="Arial" w:cs="Arial"/>
          <w:b/>
          <w:bCs/>
          <w:color w:val="4D4D4D"/>
          <w:sz w:val="27"/>
          <w:szCs w:val="27"/>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(утв. Министерством просвещения РФ, Министерством цифрового развития, связи и массовых коммуникаций РФ, Федеральной службы по надзору в сфере связи, информационных технологий и массовых коммуникаций 16 мая 2019 г.)</w:t>
      </w:r>
    </w:p>
    <w:p w:rsidR="00CC26AB" w:rsidRPr="00CC26AB" w:rsidRDefault="00CC26AB" w:rsidP="00CC26AB">
      <w:pPr>
        <w:shd w:val="clear" w:color="auto" w:fill="FFFFFF"/>
        <w:spacing w:line="240" w:lineRule="auto"/>
        <w:rPr>
          <w:rFonts w:ascii="Arial" w:eastAsia="Times New Roman" w:hAnsi="Arial" w:cs="Arial"/>
          <w:color w:val="333333"/>
          <w:sz w:val="21"/>
          <w:szCs w:val="21"/>
          <w:lang w:eastAsia="ru-RU"/>
        </w:rPr>
      </w:pPr>
      <w:r w:rsidRPr="00CC26AB">
        <w:rPr>
          <w:rFonts w:ascii="Arial" w:eastAsia="Times New Roman" w:hAnsi="Arial" w:cs="Arial"/>
          <w:color w:val="333333"/>
          <w:sz w:val="21"/>
          <w:szCs w:val="21"/>
          <w:lang w:eastAsia="ru-RU"/>
        </w:rPr>
        <w:t>24 мая 2019</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bookmarkStart w:id="0" w:name="0"/>
      <w:bookmarkEnd w:id="0"/>
      <w:r w:rsidRPr="00CC26AB">
        <w:rPr>
          <w:rFonts w:ascii="Arial" w:eastAsia="Times New Roman" w:hAnsi="Arial" w:cs="Arial"/>
          <w:b/>
          <w:bCs/>
          <w:color w:val="333333"/>
          <w:sz w:val="26"/>
          <w:szCs w:val="26"/>
          <w:lang w:eastAsia="ru-RU"/>
        </w:rPr>
        <w:t>Термины и сокращения</w:t>
      </w:r>
    </w:p>
    <w:tbl>
      <w:tblPr>
        <w:tblW w:w="0" w:type="auto"/>
        <w:tblCellMar>
          <w:top w:w="15" w:type="dxa"/>
          <w:left w:w="15" w:type="dxa"/>
          <w:bottom w:w="15" w:type="dxa"/>
          <w:right w:w="15" w:type="dxa"/>
        </w:tblCellMar>
        <w:tblLook w:val="04A0"/>
      </w:tblPr>
      <w:tblGrid>
        <w:gridCol w:w="2179"/>
        <w:gridCol w:w="7206"/>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Термин или сокращение</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Описание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Образовательные организации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Негативная информация</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Методические рекомендации 2014 года</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Единый реестр</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Реестр НСОР</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Реестр несовместимых с задачами образования ресурсов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РБОС</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 в сети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СКФ</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Федеральный закон N 436-ФЗ</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Федеральный закон от 29 декабря 2010 г. N 436-ФЗ "О защите детей от информации, причиняющей вред их здоровью и развитию"</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Методические рекомендации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w:t>
            </w:r>
            <w:r w:rsidRPr="00CC26AB">
              <w:rPr>
                <w:rFonts w:ascii="Times New Roman" w:eastAsia="Times New Roman" w:hAnsi="Times New Roman" w:cs="Times New Roman"/>
                <w:sz w:val="24"/>
                <w:szCs w:val="24"/>
                <w:lang w:eastAsia="ru-RU"/>
              </w:rPr>
              <w:lastRenderedPageBreak/>
              <w:t>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Закон "Об образовании"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Федеральный закон от 29.12.2012 N 273-ФЗ "Об образовании в Российской Федерации"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Черный список</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Белый список</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Совет</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Совет по обеспечению информационной безопасности обучающихся в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Портал СКФ</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Введение</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2011 году Минобрнауки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N АП-1057/07).</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Принятие в 2010 году Федерального закона N 436-ФЗ, а также последующее принятие иных законов, в том числе внесших дополнения и изменения в Федеральный закон N 436-ФЗ, существенно изменило условия ограничения в образовательных организациях доступа обучающихся к негативной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2014 году Минобрнауки России,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Минобрнауки России и Минкомсвязи России поступали обращения граждан и организаций, связанных с реализацией данного документа.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Указа Президента Российской Федерации от 1 июня 2012 г. N 761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Сформировать перечень организаций, на которых распространяется действие методических рекомендаций;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Уточнить порядок ответственности за качество СКФ.</w:t>
            </w:r>
          </w:p>
        </w:tc>
      </w:tr>
    </w:tbl>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Основные положения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2018 - 2020 годы, утверждённого приказом Минкомсвязи России от 27 февраля 2018 г. N 88.</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Общеобразовательные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Организации дополнительного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Организации и индивидуальные предприниматели, осуществляющие образовательную деятельность по программам основного и дошкольного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Дошкольные образовательные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Профессиональные образовательные организации.</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xml:space="preserve">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w:t>
      </w:r>
      <w:r w:rsidRPr="00CC26AB">
        <w:rPr>
          <w:rFonts w:ascii="Arial" w:eastAsia="Times New Roman" w:hAnsi="Arial" w:cs="Arial"/>
          <w:color w:val="333333"/>
          <w:sz w:val="23"/>
          <w:szCs w:val="23"/>
          <w:lang w:eastAsia="ru-RU"/>
        </w:rPr>
        <w:lastRenderedPageBreak/>
        <w:t>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Законодательные акты Российской Федерации в части ограничения распространения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работе образовательных организаций должны быть учтены положения приведенных ниже нормативных правовых актов.</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Федеральный закон от 27 июля 2006 г. N 149-ФЗ "Об информации, информационных 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статьи 15.1 Федерального закона N 149-ФЗ создан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Доступ к сайту, внесенному в Единый реестр, ограничивается оператором связи.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Во внесудебном порядке признаются запрещенными к распространению на территории Российской Федерации следующе виды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xml:space="preserve">д) информация, нарушающая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w:t>
      </w:r>
      <w:r w:rsidRPr="00CC26AB">
        <w:rPr>
          <w:rFonts w:ascii="Arial" w:eastAsia="Times New Roman" w:hAnsi="Arial" w:cs="Arial"/>
          <w:color w:val="333333"/>
          <w:sz w:val="23"/>
          <w:szCs w:val="23"/>
          <w:lang w:eastAsia="ru-RU"/>
        </w:rPr>
        <w:lastRenderedPageBreak/>
        <w:t>проведению азартных игр и лотерей с использованием сети "Интернет" и иных средств связи (уполномоченный на принятие решений орган - ФНС России);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Федеральный закон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Федеральный закон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Согласно статье 14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Согласно ч. 3 ст. 16 Федерального закона N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N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Федеральный закон от 29.12.2012 N 273-ФЗ "Об образовании в Российской Федерации" закрепляет данные положения.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Информационная безопасность детей согласно Федеральному закону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Таким образом, образовательные организации в рамках своей работы должны обеспечивать информационную безопасность своих обучающихся.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соответствии со статьей 13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Статья 17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Технологии организации системы ограничения обучающихся к негативной информации включают:</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Контентную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hyperlink r:id="rId4" w:anchor="10000" w:history="1">
              <w:r w:rsidRPr="00CC26AB">
                <w:rPr>
                  <w:rFonts w:ascii="Times New Roman" w:eastAsia="Times New Roman" w:hAnsi="Times New Roman" w:cs="Times New Roman"/>
                  <w:b/>
                  <w:bCs/>
                  <w:color w:val="808080"/>
                  <w:sz w:val="24"/>
                  <w:szCs w:val="24"/>
                  <w:u w:val="single"/>
                  <w:lang w:eastAsia="ru-RU"/>
                </w:rPr>
                <w:t>приложение N 1</w:t>
              </w:r>
            </w:hyperlink>
            <w:r w:rsidRPr="00CC26AB">
              <w:rPr>
                <w:rFonts w:ascii="Times New Roman" w:eastAsia="Times New Roman" w:hAnsi="Times New Roman" w:cs="Times New Roman"/>
                <w:b/>
                <w:bCs/>
                <w:sz w:val="24"/>
                <w:szCs w:val="24"/>
                <w:lang w:eastAsia="ru-RU"/>
              </w:rPr>
              <w:t>) (далее - черный список, не имеет нормативного закрепления и используется в целях настоящих Методических рекомендаций);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Контентную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 не имеет нормативного закрепления и используется в целях настоящих Методических рекомендаций) (</w:t>
            </w:r>
            <w:hyperlink r:id="rId5" w:anchor="20000" w:history="1">
              <w:r w:rsidRPr="00CC26AB">
                <w:rPr>
                  <w:rFonts w:ascii="Times New Roman" w:eastAsia="Times New Roman" w:hAnsi="Times New Roman" w:cs="Times New Roman"/>
                  <w:color w:val="808080"/>
                  <w:sz w:val="24"/>
                  <w:szCs w:val="24"/>
                  <w:u w:val="single"/>
                  <w:lang w:eastAsia="ru-RU"/>
                </w:rPr>
                <w:t>приложение N 2</w:t>
              </w:r>
            </w:hyperlink>
            <w:r w:rsidRPr="00CC26AB">
              <w:rPr>
                <w:rFonts w:ascii="Times New Roman" w:eastAsia="Times New Roman" w:hAnsi="Times New Roman" w:cs="Times New Roman"/>
                <w:sz w:val="24"/>
                <w:szCs w:val="24"/>
                <w:lang w:eastAsia="ru-RU"/>
              </w:rPr>
              <w:t>).</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Формы организации системы ограничения обучающихся к негативной информации включают:</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Использование внешнего фильтрующего сервера, в том числе DNS-сервера и (или) прокси-сервера;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Другие формы.</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lastRenderedPageBreak/>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N 436-ФЗ;</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 (-а) обучающего.</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Данный Приказ размещается на сайте образовательной организации в открытом доступе в разделе "Документы" в соответствии с приказом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СКФ, используемые образовательными организациями, должны соответствовать ряду требований.</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 использовании сетевых протоколов передачи данных рекомендуется придерживаться следующих спецификаций:</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Протокол передачи гипертекста версии 1.11 - RFC 2616;</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Расширенный протокол передачи гипертекста версии 1.1 с обеспечением безопасности транспортного уровня;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Протокол защищенных соединений (SSL) версии 3 - RFC 5246;</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Протоколы использования системы поддержки пространства имен - FC 1035.</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Расширяемый язык разметки XML-набор стандартов Консорциума Всемирной паутины;</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Расширяемый язык описания схем данных (XML Schema) версии не ниже 1.0.</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создаваться в кодировке UTF-8 или UTF-16 (с указанием этой кодировки в заголовке соответствующего описания).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Аутентификацию рекомендуется обеспечить на основе сертификатов PKI в формате X.509.</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зависимости от технологии СКФ должна обеспечивать следующие основные функции:</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Пропускать, блокировать или модифицировать информацию от сайта к пользователю в зависимости от результатов проверки;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Автоматически передавать данные во внешнюю систему о сайте, информация из которого удовлетворяет заданным правилам;</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Собирать статистику фильтрации.</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возможность анализа информационной продукции в любой форме и виде, в частности возможность:</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 xml:space="preserve">Семантического и морфологического анализа информации сайтов, получаемых по HTTP протоколу, на основе списков запрещенных слов, словообразований и </w:t>
            </w:r>
            <w:r w:rsidRPr="00CC26AB">
              <w:rPr>
                <w:rFonts w:ascii="Times New Roman" w:eastAsia="Times New Roman" w:hAnsi="Times New Roman" w:cs="Times New Roman"/>
                <w:b/>
                <w:bCs/>
                <w:sz w:val="24"/>
                <w:szCs w:val="24"/>
                <w:lang w:eastAsia="ru-RU"/>
              </w:rPr>
              <w:lastRenderedPageBreak/>
              <w:t>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возможность по результатам анализа сайтов:</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Блокировки URL-адреса сайта, запрашиваемой по HTTP протоколу;</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Отображение специальной страницы блокировки в случае блокировки URL-адреса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Блокировки части информации от сайта, запрашиваемой по HTTP протоколу, и пропуск только не заблокированных частей пользователю;</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сбор статистики фильтрации, включая:</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Время;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IP-адрес, с которого произошло обращение;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Образовательное учреждение (по соответствию IP адреса);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Вид фильтрации, согласно которому обращение было заблокировано, если обращение было заблокировано;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Подтверждение пользователя, если он был предупрежден о потенциально опасной информации.</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автоматическое обновление конфигурации СКФ при изменении параметров настойки СКФ. Параметрами СКФ являются:</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пороговая величина блокировки сайта на основе семантического и морфологического анализа;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адрес специальной страницы блокировки;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адрес специальной страницы блокировки поисковых HTTP-запросов;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адрес специальной страницы предупреждения с возможностью пропуска информации от сайта.</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Общественный контроль за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Согласно статье 21 Федерального закона N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соответствии с частью 1 статьи 14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xml:space="preserve">Организационно-административные мероприятия, реализуемые субъектами Российской Федерации и органами местного самоуправления, направленные на </w:t>
      </w:r>
      <w:r w:rsidRPr="00CC26AB">
        <w:rPr>
          <w:rFonts w:ascii="Arial" w:eastAsia="Times New Roman" w:hAnsi="Arial" w:cs="Arial"/>
          <w:color w:val="333333"/>
          <w:sz w:val="23"/>
          <w:szCs w:val="23"/>
          <w:lang w:eastAsia="ru-RU"/>
        </w:rPr>
        <w:lastRenderedPageBreak/>
        <w:t>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bl>
      <w:tblPr>
        <w:tblW w:w="0" w:type="auto"/>
        <w:tblCellMar>
          <w:top w:w="15" w:type="dxa"/>
          <w:left w:w="15" w:type="dxa"/>
          <w:bottom w:w="15" w:type="dxa"/>
          <w:right w:w="15" w:type="dxa"/>
        </w:tblCellMar>
        <w:tblLook w:val="04A0"/>
      </w:tblPr>
      <w:tblGrid>
        <w:gridCol w:w="210"/>
        <w:gridCol w:w="110"/>
        <w:gridCol w:w="906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Организация информационной работы в соответствии с письмом Минобрнауки России от 14.05.2018 N 08-1184 "О направлении информации";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понесённого ущерба за ненадлежащее оказание услуги, а также обеспечить контроль за указанием данных положений;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xml:space="preserve">Организационно-административные мероприятия, реализуемые образовательными организациями, направленные на защиту детей от видов информации, </w:t>
      </w:r>
      <w:r w:rsidRPr="00CC26AB">
        <w:rPr>
          <w:rFonts w:ascii="Arial" w:eastAsia="Times New Roman" w:hAnsi="Arial" w:cs="Arial"/>
          <w:color w:val="333333"/>
          <w:sz w:val="23"/>
          <w:szCs w:val="23"/>
          <w:lang w:eastAsia="ru-RU"/>
        </w:rPr>
        <w:lastRenderedPageBreak/>
        <w:t>распространяемой посредством сети "Интернет", причиняющей вред здоровью и (или) развитию детей, а также не соответствующей задачам образования:</w:t>
      </w:r>
    </w:p>
    <w:tbl>
      <w:tblPr>
        <w:tblW w:w="0" w:type="auto"/>
        <w:tblCellMar>
          <w:top w:w="15" w:type="dxa"/>
          <w:left w:w="15" w:type="dxa"/>
          <w:bottom w:w="15" w:type="dxa"/>
          <w:right w:w="15" w:type="dxa"/>
        </w:tblCellMar>
        <w:tblLook w:val="04A0"/>
      </w:tblPr>
      <w:tblGrid>
        <w:gridCol w:w="330"/>
        <w:gridCol w:w="110"/>
        <w:gridCol w:w="894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Журнал работы системы контентной фильтрации;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План мероприятий по обеспечению информационной безопасности в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Организация информационной работы в соответствии с письмом Минобрнауки России от 14.05.2018 N 08-1184 "О направлении информации";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7.</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9.</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10.</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11.</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tc>
      </w:tr>
    </w:tbl>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"Скф.единыйурок.рф" по адресу www.скф.единыйурок.рф, на котором:</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Размещен Реестр безопасных образовательных сайтов (РБОС);</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Образцы локальных нормативных документов для образовательных организаций;</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Мониторинг реализации методических рекомендаций</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Мониторинг за реализацией настоящих методических рекомендаций осуществляют:</w:t>
      </w:r>
    </w:p>
    <w:tbl>
      <w:tblPr>
        <w:tblW w:w="0" w:type="auto"/>
        <w:tblCellMar>
          <w:top w:w="15" w:type="dxa"/>
          <w:left w:w="15" w:type="dxa"/>
          <w:bottom w:w="15" w:type="dxa"/>
          <w:right w:w="15" w:type="dxa"/>
        </w:tblCellMar>
        <w:tblLook w:val="04A0"/>
      </w:tblPr>
      <w:tblGrid>
        <w:gridCol w:w="210"/>
        <w:gridCol w:w="908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Временная комиссия Совета Федерации по развитию информационного общества;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Органы государственной власти субъектов Российской Федерации;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Органы местного самоуправления;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Прокуратуры субъектов Российской Федерации, городов и районов;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Общественные объединения;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Граждане.</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tbl>
      <w:tblPr>
        <w:tblW w:w="0" w:type="auto"/>
        <w:tblCellMar>
          <w:top w:w="15" w:type="dxa"/>
          <w:left w:w="15" w:type="dxa"/>
          <w:bottom w:w="15" w:type="dxa"/>
          <w:right w:w="15" w:type="dxa"/>
        </w:tblCellMar>
        <w:tblLook w:val="04A0"/>
      </w:tblPr>
      <w:tblGrid>
        <w:gridCol w:w="210"/>
        <w:gridCol w:w="118"/>
        <w:gridCol w:w="9057"/>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Соответствие указанных в настоящих методических рекомендациях требований к СКФ, используемых в образовательной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gridSpan w:val="2"/>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Осуществления прямого доступа к сайту в сети "Интернет", содержащего негативную информацию;</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tc>
      </w:tr>
    </w:tbl>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О порядке реализации методических рекомендаций</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lastRenderedPageBreak/>
        <w:t>Приложение N 1.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0" w:type="auto"/>
        <w:tblCellMar>
          <w:top w:w="15" w:type="dxa"/>
          <w:left w:w="15" w:type="dxa"/>
          <w:bottom w:w="15" w:type="dxa"/>
          <w:right w:w="15" w:type="dxa"/>
        </w:tblCellMar>
        <w:tblLook w:val="04A0"/>
      </w:tblPr>
      <w:tblGrid>
        <w:gridCol w:w="396"/>
        <w:gridCol w:w="4441"/>
        <w:gridCol w:w="4548"/>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 п\п</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Виды информации</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Описание видов информации</w:t>
            </w:r>
          </w:p>
        </w:tc>
      </w:tr>
      <w:tr w:rsidR="00CC26AB" w:rsidRPr="00CC26AB" w:rsidTr="00CC26AB">
        <w:tc>
          <w:tcPr>
            <w:tcW w:w="0" w:type="auto"/>
            <w:gridSpan w:val="3"/>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Информация, запрещенная для распространения среди детей, согласно части 2 статьи 5 Федерального закона N 436-ФЗ</w:t>
            </w:r>
            <w:hyperlink r:id="rId6" w:anchor="10011" w:history="1">
              <w:r w:rsidRPr="00CC26AB">
                <w:rPr>
                  <w:rFonts w:ascii="Times New Roman" w:eastAsia="Times New Roman" w:hAnsi="Times New Roman" w:cs="Times New Roman"/>
                  <w:color w:val="808080"/>
                  <w:sz w:val="24"/>
                  <w:szCs w:val="24"/>
                  <w:u w:val="single"/>
                  <w:lang w:eastAsia="ru-RU"/>
                </w:rPr>
                <w:t>*</w:t>
              </w:r>
            </w:hyperlink>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Оправдывающая противоправное поведение</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Содержащая нецензурную брань</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нецензурную брань</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Содержащая информацию порнографического характера</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CC26AB" w:rsidRPr="00CC26AB" w:rsidTr="00CC26AB">
        <w:tc>
          <w:tcPr>
            <w:tcW w:w="0" w:type="auto"/>
            <w:gridSpan w:val="3"/>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 -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CC26AB" w:rsidRPr="00CC26AB" w:rsidTr="00CC26AB">
        <w:tc>
          <w:tcPr>
            <w:tcW w:w="0" w:type="auto"/>
            <w:gridSpan w:val="3"/>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Информация, распространение которой среди детей определенных возрастных категорий ограничено, согласно части 3 статьи 5 Федерального закона N 436-ФЗ</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9.</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10.</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11.</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Содержащая бранные слова и выражения, относящиеся к нецензурной брани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26AB" w:rsidRPr="00CC26AB" w:rsidTr="00CC26AB">
        <w:tc>
          <w:tcPr>
            <w:tcW w:w="0" w:type="auto"/>
            <w:gridSpan w:val="3"/>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Информация, не соответствующая задачам образования</w:t>
            </w:r>
            <w:r w:rsidRPr="00CC26AB">
              <w:rPr>
                <w:rFonts w:ascii="Times New Roman" w:eastAsia="Times New Roman" w:hAnsi="Times New Roman" w:cs="Times New Roman"/>
                <w:sz w:val="20"/>
                <w:szCs w:val="20"/>
                <w:vertAlign w:val="superscript"/>
                <w:lang w:eastAsia="ru-RU"/>
              </w:rPr>
              <w:t> </w:t>
            </w:r>
            <w:hyperlink r:id="rId7" w:anchor="11111" w:history="1">
              <w:r w:rsidRPr="00CC26AB">
                <w:rPr>
                  <w:rFonts w:ascii="Times New Roman" w:eastAsia="Times New Roman" w:hAnsi="Times New Roman" w:cs="Times New Roman"/>
                  <w:color w:val="808080"/>
                  <w:sz w:val="20"/>
                  <w:u w:val="single"/>
                  <w:vertAlign w:val="superscript"/>
                  <w:lang w:eastAsia="ru-RU"/>
                </w:rPr>
                <w:t>1</w:t>
              </w:r>
            </w:hyperlink>
            <w:r w:rsidRPr="00CC26AB">
              <w:rPr>
                <w:rFonts w:ascii="Times New Roman" w:eastAsia="Times New Roman" w:hAnsi="Times New Roman" w:cs="Times New Roman"/>
                <w:sz w:val="20"/>
                <w:szCs w:val="20"/>
                <w:vertAlign w:val="superscript"/>
                <w:lang w:eastAsia="ru-RU"/>
              </w:rPr>
              <w:t>,</w:t>
            </w:r>
            <w:hyperlink r:id="rId8" w:anchor="12222" w:history="1">
              <w:r w:rsidRPr="00CC26AB">
                <w:rPr>
                  <w:rFonts w:ascii="Times New Roman" w:eastAsia="Times New Roman" w:hAnsi="Times New Roman" w:cs="Times New Roman"/>
                  <w:color w:val="808080"/>
                  <w:sz w:val="20"/>
                  <w:u w:val="single"/>
                  <w:vertAlign w:val="superscript"/>
                  <w:lang w:eastAsia="ru-RU"/>
                </w:rPr>
                <w:t>2</w:t>
              </w:r>
            </w:hyperlink>
            <w:r w:rsidRPr="00CC26AB">
              <w:rPr>
                <w:rFonts w:ascii="Times New Roman" w:eastAsia="Times New Roman" w:hAnsi="Times New Roman" w:cs="Times New Roman"/>
                <w:sz w:val="20"/>
                <w:szCs w:val="20"/>
                <w:vertAlign w:val="superscript"/>
                <w:lang w:eastAsia="ru-RU"/>
              </w:rPr>
              <w:t>,</w:t>
            </w:r>
            <w:hyperlink r:id="rId9" w:anchor="13333" w:history="1">
              <w:r w:rsidRPr="00CC26AB">
                <w:rPr>
                  <w:rFonts w:ascii="Times New Roman" w:eastAsia="Times New Roman" w:hAnsi="Times New Roman" w:cs="Times New Roman"/>
                  <w:color w:val="808080"/>
                  <w:sz w:val="20"/>
                  <w:u w:val="single"/>
                  <w:vertAlign w:val="superscript"/>
                  <w:lang w:eastAsia="ru-RU"/>
                </w:rPr>
                <w:t>3</w:t>
              </w:r>
            </w:hyperlink>
            <w:r w:rsidRPr="00CC26AB">
              <w:rPr>
                <w:rFonts w:ascii="Times New Roman" w:eastAsia="Times New Roman" w:hAnsi="Times New Roman" w:cs="Times New Roman"/>
                <w:sz w:val="24"/>
                <w:szCs w:val="24"/>
                <w:lang w:eastAsia="ru-RU"/>
              </w:rPr>
              <w:t> (не имеет нормативного закрепления и используется для целей настоящих Методических рекомендаций)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Компьютерные и сетевые игры, за исключением соответствующих задачам образования</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w:t>
            </w:r>
            <w:r w:rsidRPr="00CC26AB">
              <w:rPr>
                <w:rFonts w:ascii="Times New Roman" w:eastAsia="Times New Roman" w:hAnsi="Times New Roman" w:cs="Times New Roman"/>
                <w:sz w:val="24"/>
                <w:szCs w:val="24"/>
                <w:lang w:eastAsia="ru-RU"/>
              </w:rPr>
              <w:lastRenderedPageBreak/>
              <w:t>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14.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Ресурсы, базирующиеся либо ориентированные на обеспечении анонимности распространителей и потребителей информации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анонимизацию сетевого трафика в сети "Интернет", такие как анонимные форумы, чаты, доски объявлений и гостевые книги, анонимайзеры и другие программы и сервисы</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Онлайн-казино и тотализаторы</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Мошеннические сайты</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навязывающие услуги на базе СМС-платежей, сайты, обманным путем собирающие личную информацию (фишинг)</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18.</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Магия, колдовство, чародейство, ясновидящие, приворот по фото, теургия, волшебство, некромантия и секты</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xml:space="preserve">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w:t>
            </w:r>
            <w:r w:rsidRPr="00CC26AB">
              <w:rPr>
                <w:rFonts w:ascii="Times New Roman" w:eastAsia="Times New Roman" w:hAnsi="Times New Roman" w:cs="Times New Roman"/>
                <w:sz w:val="24"/>
                <w:szCs w:val="24"/>
                <w:lang w:eastAsia="ru-RU"/>
              </w:rPr>
              <w:lastRenderedPageBreak/>
              <w:t>состояние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19.</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Ресурсы, содержащие рекламу и направленные на продажу товаров и/или услуг детям</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20.</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Службы знакомств, социальные сети, мессенджеры и сайты и сервисы для организации сетевого общения</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21.</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Интернет-ресурсы, нарушающие исключительные права обладания (авторские права)</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Пропаганда национализма, фашизма и межнациональной розни</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w:t>
            </w:r>
            <w:r w:rsidRPr="00CC26AB">
              <w:rPr>
                <w:rFonts w:ascii="Times New Roman" w:eastAsia="Times New Roman" w:hAnsi="Times New Roman" w:cs="Times New Roman"/>
                <w:sz w:val="24"/>
                <w:szCs w:val="24"/>
                <w:lang w:eastAsia="ru-RU"/>
              </w:rPr>
              <w:lastRenderedPageBreak/>
              <w:t>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24.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CC26AB" w:rsidRPr="00CC26AB" w:rsidTr="00CC26AB">
        <w:tc>
          <w:tcPr>
            <w:tcW w:w="0" w:type="auto"/>
            <w:gridSpan w:val="3"/>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0"/>
                <w:szCs w:val="20"/>
                <w:vertAlign w:val="superscript"/>
                <w:lang w:eastAsia="ru-RU"/>
              </w:rPr>
              <w:t>1</w:t>
            </w:r>
            <w:r w:rsidRPr="00CC26AB">
              <w:rPr>
                <w:rFonts w:ascii="Times New Roman" w:eastAsia="Times New Roman" w:hAnsi="Times New Roman" w:cs="Times New Roman"/>
                <w:sz w:val="24"/>
                <w:szCs w:val="24"/>
                <w:lang w:eastAsia="ru-RU"/>
              </w:rPr>
              <w:t> -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 </w:t>
            </w:r>
            <w:r w:rsidRPr="00CC26AB">
              <w:rPr>
                <w:rFonts w:ascii="Times New Roman" w:eastAsia="Times New Roman" w:hAnsi="Times New Roman" w:cs="Times New Roman"/>
                <w:sz w:val="20"/>
                <w:szCs w:val="20"/>
                <w:vertAlign w:val="superscript"/>
                <w:lang w:eastAsia="ru-RU"/>
              </w:rPr>
              <w:t>2</w:t>
            </w:r>
            <w:r w:rsidRPr="00CC26AB">
              <w:rPr>
                <w:rFonts w:ascii="Times New Roman" w:eastAsia="Times New Roman" w:hAnsi="Times New Roman" w:cs="Times New Roman"/>
                <w:sz w:val="24"/>
                <w:szCs w:val="24"/>
                <w:lang w:eastAsia="ru-RU"/>
              </w:rPr>
              <w:t>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 </w:t>
            </w:r>
            <w:r w:rsidRPr="00CC26AB">
              <w:rPr>
                <w:rFonts w:ascii="Times New Roman" w:eastAsia="Times New Roman" w:hAnsi="Times New Roman" w:cs="Times New Roman"/>
                <w:sz w:val="20"/>
                <w:szCs w:val="20"/>
                <w:vertAlign w:val="superscript"/>
                <w:lang w:eastAsia="ru-RU"/>
              </w:rPr>
              <w:t>3</w:t>
            </w:r>
            <w:r w:rsidRPr="00CC26AB">
              <w:rPr>
                <w:rFonts w:ascii="Times New Roman" w:eastAsia="Times New Roman" w:hAnsi="Times New Roman" w:cs="Times New Roman"/>
                <w:sz w:val="24"/>
                <w:szCs w:val="24"/>
                <w:lang w:eastAsia="ru-RU"/>
              </w:rPr>
              <w:t> - не имеет нормативного закрепления и используется для целей настоящих Методических рекомендаций.</w:t>
            </w:r>
          </w:p>
        </w:tc>
      </w:tr>
    </w:tbl>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Перечень видов информации, к которым может быть предоставлен доступ согласно определенной возрастной категории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Информационная продукция для детей, не достигших возраста шести лет, согласно статье 7 Федерального закона N 436-ФЗ:</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Информационная продукция для детей, достигших возраста шести лет, согласно статье 8 Федерального закона N 436-ФЗ:</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xml:space="preserve">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w:t>
      </w:r>
      <w:r w:rsidRPr="00CC26AB">
        <w:rPr>
          <w:rFonts w:ascii="Arial" w:eastAsia="Times New Roman" w:hAnsi="Arial" w:cs="Arial"/>
          <w:color w:val="333333"/>
          <w:sz w:val="23"/>
          <w:szCs w:val="23"/>
          <w:lang w:eastAsia="ru-RU"/>
        </w:rPr>
        <w:lastRenderedPageBreak/>
        <w:t>отрицательное или осуждающее отношение к потреблению таких средств или веществ и содержится указание на опасность их потребления;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отдельные бранные слова и (или) выражения, не относящиеся к нецензурной брани;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CC26AB" w:rsidRPr="00CC26AB" w:rsidRDefault="00CC26AB" w:rsidP="00CC26AB">
      <w:pPr>
        <w:shd w:val="clear" w:color="auto" w:fill="FFFFFF"/>
        <w:spacing w:after="255" w:line="270" w:lineRule="atLeast"/>
        <w:outlineLvl w:val="2"/>
        <w:rPr>
          <w:rFonts w:ascii="Arial" w:eastAsia="Times New Roman" w:hAnsi="Arial" w:cs="Arial"/>
          <w:b/>
          <w:bCs/>
          <w:color w:val="333333"/>
          <w:sz w:val="26"/>
          <w:szCs w:val="26"/>
          <w:lang w:eastAsia="ru-RU"/>
        </w:rPr>
      </w:pPr>
      <w:r w:rsidRPr="00CC26AB">
        <w:rPr>
          <w:rFonts w:ascii="Arial" w:eastAsia="Times New Roman" w:hAnsi="Arial" w:cs="Arial"/>
          <w:b/>
          <w:bCs/>
          <w:color w:val="333333"/>
          <w:sz w:val="26"/>
          <w:szCs w:val="26"/>
          <w:lang w:eastAsia="ru-RU"/>
        </w:rPr>
        <w:t>Приложение N 2</w:t>
      </w:r>
      <w:r w:rsidRPr="00CC26AB">
        <w:rPr>
          <w:rFonts w:ascii="Arial" w:eastAsia="Times New Roman" w:hAnsi="Arial" w:cs="Arial"/>
          <w:b/>
          <w:bCs/>
          <w:color w:val="333333"/>
          <w:sz w:val="26"/>
          <w:szCs w:val="26"/>
          <w:lang w:eastAsia="ru-RU"/>
        </w:rPr>
        <w:br/>
        <w:t>Реестр безопасных образовательных сайтов</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РБОС включаются сайты образовательного и просветительского характера.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Актуальность РБОС как системы обусловлена:</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Необходимостью предоставления доступа образовательным организациям к проверенным сайтам в сети "Интернет", соответствующим задачам образования.</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РБОС включаются следующие категории сайтов:</w:t>
      </w:r>
    </w:p>
    <w:tbl>
      <w:tblPr>
        <w:tblW w:w="0" w:type="auto"/>
        <w:tblCellMar>
          <w:top w:w="15" w:type="dxa"/>
          <w:left w:w="15" w:type="dxa"/>
          <w:bottom w:w="15" w:type="dxa"/>
          <w:right w:w="15" w:type="dxa"/>
        </w:tblCellMar>
        <w:tblLook w:val="04A0"/>
      </w:tblPr>
      <w:tblGrid>
        <w:gridCol w:w="330"/>
        <w:gridCol w:w="905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Сайты дошкольных образовательных организаций;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общеобразовательных организаций;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организаций дополнительного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профессиональных образовательных организаций;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учреждений для детей-сирот и детей, оставшихся без попечения родителей;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образовательных организаций высшего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9.</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10.</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11.</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олимпиад, вошедших в перечень олимпиад школьников и их уровней, утверждённые приказом Министерства науки и высшего образования РФ;</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научных организаций;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общероссийских детских и молодежных общественных объединений;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В РБОС не включаются сайты:</w:t>
      </w:r>
    </w:p>
    <w:tbl>
      <w:tblPr>
        <w:tblW w:w="0" w:type="auto"/>
        <w:tblCellMar>
          <w:top w:w="15" w:type="dxa"/>
          <w:left w:w="15" w:type="dxa"/>
          <w:bottom w:w="15" w:type="dxa"/>
          <w:right w:w="15" w:type="dxa"/>
        </w:tblCellMar>
        <w:tblLook w:val="04A0"/>
      </w:tblPr>
      <w:tblGrid>
        <w:gridCol w:w="330"/>
        <w:gridCol w:w="905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Содержащие рекламу (кроме спонсорской рекламы, включая информацию о спонсоре, и социальной рекламы);</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Направленные на осуществление коммерческой деятельности;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Содержащие сведения, составляющие государственную или иную специально охраняемую законом тайну;</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Содержащие запрещённую российским законодательством информацию;</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Зарегистрированные ранее чем за год до включения в реестр;</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Содержащие информацию, причиняющую вред здоровью и (или) развитию детей, а также не соответствующую задачам образования;</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9.</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Размещенные не в российских доменных зонах;</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10.</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Федеральные органы государственной власти могут в течение календарного года направлять информацию о включении сайта (-ов) в Реестр путем направления письма на имя Председателя Временной комиссии Совета Федерации по развитию информационного общества (Приложение № 3).</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Форма со списком сайтов для включения в Реестр публикуется ежегодно до 1 августа на сайте СКФ.</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tbl>
      <w:tblPr>
        <w:tblW w:w="0" w:type="auto"/>
        <w:tblCellMar>
          <w:top w:w="15" w:type="dxa"/>
          <w:left w:w="15" w:type="dxa"/>
          <w:bottom w:w="15" w:type="dxa"/>
          <w:right w:w="15" w:type="dxa"/>
        </w:tblCellMar>
        <w:tblLook w:val="04A0"/>
      </w:tblPr>
      <w:tblGrid>
        <w:gridCol w:w="330"/>
        <w:gridCol w:w="905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Концепцию сайта с обоснованием его социальной значимости, характеристикой планируемой аудитории;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Справку об источниках финансирования сайта и организации;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Описание технических возможностей администратора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Описание деятельности организации-администратора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Справка об администрации доменного имени сайта, указанного в Заявлении;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Резюме сотрудников и описание организаций-партнеров, занятых в реализации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Отзывы, рекомендации, экспертные заключения и публикации о деятельности организации в средствах массовой информации;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9.</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10.</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 xml:space="preserve">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w:t>
            </w:r>
            <w:r w:rsidRPr="00CC26AB">
              <w:rPr>
                <w:rFonts w:ascii="Times New Roman" w:eastAsia="Times New Roman" w:hAnsi="Times New Roman" w:cs="Times New Roman"/>
                <w:sz w:val="24"/>
                <w:szCs w:val="24"/>
                <w:lang w:eastAsia="ru-RU"/>
              </w:rPr>
              <w:lastRenderedPageBreak/>
              <w:t>месяца, предшествующего месяцу, в котором планируется подача Заявки);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lastRenderedPageBreak/>
              <w:t>11.</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12.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tbl>
      <w:tblPr>
        <w:tblW w:w="0" w:type="auto"/>
        <w:tblCellMar>
          <w:top w:w="15" w:type="dxa"/>
          <w:left w:w="15" w:type="dxa"/>
          <w:bottom w:w="15" w:type="dxa"/>
          <w:right w:w="15" w:type="dxa"/>
        </w:tblCellMar>
        <w:tblLook w:val="04A0"/>
      </w:tblPr>
      <w:tblGrid>
        <w:gridCol w:w="210"/>
        <w:gridCol w:w="9175"/>
      </w:tblGrid>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1.</w:t>
            </w:r>
          </w:p>
        </w:tc>
        <w:tc>
          <w:tcPr>
            <w:tcW w:w="0" w:type="auto"/>
            <w:hideMark/>
          </w:tcPr>
          <w:p w:rsidR="00CC26AB" w:rsidRPr="00CC26AB" w:rsidRDefault="00CC26AB" w:rsidP="00CC26AB">
            <w:pPr>
              <w:spacing w:after="0" w:line="240" w:lineRule="auto"/>
              <w:rPr>
                <w:rFonts w:ascii="Times New Roman" w:eastAsia="Times New Roman" w:hAnsi="Times New Roman" w:cs="Times New Roman"/>
                <w:b/>
                <w:bCs/>
                <w:sz w:val="24"/>
                <w:szCs w:val="24"/>
                <w:lang w:eastAsia="ru-RU"/>
              </w:rPr>
            </w:pPr>
            <w:r w:rsidRPr="00CC26AB">
              <w:rPr>
                <w:rFonts w:ascii="Times New Roman" w:eastAsia="Times New Roman" w:hAnsi="Times New Roman" w:cs="Times New Roman"/>
                <w:b/>
                <w:bCs/>
                <w:sz w:val="24"/>
                <w:szCs w:val="24"/>
                <w:lang w:eastAsia="ru-RU"/>
              </w:rPr>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2.</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Концепцию сайта с обоснованием его социальной значимости, характеристикой планируемой аудитории;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3.</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Справку об источниках финансирования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4.</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Описание технических возможностей администратора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5.</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Описание деятельности физического лица-администратора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6.</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Справка об администрации доменного имени сайта, указанного в Заявлении;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7.</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Резюме физических лиц, сотрудников и описание организаций-партнеров, занятых в реализации сайта;</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8.</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Отзывы, рекомендации, экспертные заключения и публикации о деятельности организации в средствах массовой информации;</w:t>
            </w:r>
          </w:p>
        </w:tc>
      </w:tr>
      <w:tr w:rsidR="00CC26AB" w:rsidRPr="00CC26AB" w:rsidTr="00CC26AB">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9.</w:t>
            </w:r>
          </w:p>
        </w:tc>
        <w:tc>
          <w:tcPr>
            <w:tcW w:w="0" w:type="auto"/>
            <w:hideMark/>
          </w:tcPr>
          <w:p w:rsidR="00CC26AB" w:rsidRPr="00CC26AB" w:rsidRDefault="00CC26AB" w:rsidP="00CC26AB">
            <w:pPr>
              <w:spacing w:after="0"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tc>
      </w:tr>
    </w:tbl>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lastRenderedPageBreak/>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rsidR="00CC26AB" w:rsidRPr="00CC26AB" w:rsidRDefault="00CC26AB" w:rsidP="00CC26AB">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CC26AB">
        <w:rPr>
          <w:rFonts w:ascii="Arial" w:eastAsia="Times New Roman" w:hAnsi="Arial" w:cs="Arial"/>
          <w:b/>
          <w:bCs/>
          <w:color w:val="4D4D4D"/>
          <w:sz w:val="27"/>
          <w:szCs w:val="27"/>
          <w:lang w:eastAsia="ru-RU"/>
        </w:rPr>
        <w:t>Обзор документа</w:t>
      </w:r>
    </w:p>
    <w:p w:rsidR="00CC26AB" w:rsidRPr="00CC26AB" w:rsidRDefault="00CC26AB" w:rsidP="00CC26AB">
      <w:pPr>
        <w:spacing w:before="255" w:after="255" w:line="240" w:lineRule="auto"/>
        <w:rPr>
          <w:rFonts w:ascii="Times New Roman" w:eastAsia="Times New Roman" w:hAnsi="Times New Roman" w:cs="Times New Roman"/>
          <w:sz w:val="24"/>
          <w:szCs w:val="24"/>
          <w:lang w:eastAsia="ru-RU"/>
        </w:rPr>
      </w:pPr>
      <w:r w:rsidRPr="00CC26AB">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Профильные ведомства выпустили рекомендации по ограничению в образовательных организациях доступа обучающихся к видам информации, распространяемой через Интернет, которая причиняет вред здоровью и (или) развитию детей, а также не соответствует задачам образования. Они содержат:</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мероприятия по ограничению доступа к таким сведениям;</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виды запрещенной информации;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категории данных, к которым может быть предоставлен доступ согласно определенной возрастной категории;</w:t>
      </w:r>
    </w:p>
    <w:p w:rsidR="00CC26AB" w:rsidRPr="00CC26AB" w:rsidRDefault="00CC26AB" w:rsidP="00CC26AB">
      <w:pPr>
        <w:shd w:val="clear" w:color="auto" w:fill="FFFFFF"/>
        <w:spacing w:after="255" w:line="270" w:lineRule="atLeast"/>
        <w:rPr>
          <w:rFonts w:ascii="Arial" w:eastAsia="Times New Roman" w:hAnsi="Arial" w:cs="Arial"/>
          <w:color w:val="333333"/>
          <w:sz w:val="23"/>
          <w:szCs w:val="23"/>
          <w:lang w:eastAsia="ru-RU"/>
        </w:rPr>
      </w:pPr>
      <w:r w:rsidRPr="00CC26AB">
        <w:rPr>
          <w:rFonts w:ascii="Arial" w:eastAsia="Times New Roman" w:hAnsi="Arial" w:cs="Arial"/>
          <w:color w:val="333333"/>
          <w:sz w:val="23"/>
          <w:szCs w:val="23"/>
          <w:lang w:eastAsia="ru-RU"/>
        </w:rPr>
        <w:t>- реестр безопасных образовательных сайтов.</w:t>
      </w:r>
    </w:p>
    <w:p w:rsidR="00FB2105" w:rsidRDefault="00CC26AB"/>
    <w:sectPr w:rsidR="00FB2105" w:rsidSect="00B02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C26AB"/>
    <w:rsid w:val="00276F70"/>
    <w:rsid w:val="00756C5E"/>
    <w:rsid w:val="00B02E29"/>
    <w:rsid w:val="00CC2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29"/>
  </w:style>
  <w:style w:type="paragraph" w:styleId="2">
    <w:name w:val="heading 2"/>
    <w:basedOn w:val="a"/>
    <w:link w:val="20"/>
    <w:uiPriority w:val="9"/>
    <w:qFormat/>
    <w:rsid w:val="00CC26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26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26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26A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C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26AB"/>
    <w:rPr>
      <w:color w:val="0000FF"/>
      <w:u w:val="single"/>
    </w:rPr>
  </w:style>
</w:styles>
</file>

<file path=word/webSettings.xml><?xml version="1.0" encoding="utf-8"?>
<w:webSettings xmlns:r="http://schemas.openxmlformats.org/officeDocument/2006/relationships" xmlns:w="http://schemas.openxmlformats.org/wordprocessingml/2006/main">
  <w:divs>
    <w:div w:id="926613806">
      <w:bodyDiv w:val="1"/>
      <w:marLeft w:val="0"/>
      <w:marRight w:val="0"/>
      <w:marTop w:val="0"/>
      <w:marBottom w:val="0"/>
      <w:divBdr>
        <w:top w:val="none" w:sz="0" w:space="0" w:color="auto"/>
        <w:left w:val="none" w:sz="0" w:space="0" w:color="auto"/>
        <w:bottom w:val="none" w:sz="0" w:space="0" w:color="auto"/>
        <w:right w:val="none" w:sz="0" w:space="0" w:color="auto"/>
      </w:divBdr>
      <w:divsChild>
        <w:div w:id="1264607848">
          <w:marLeft w:val="0"/>
          <w:marRight w:val="0"/>
          <w:marTop w:val="0"/>
          <w:marBottom w:val="180"/>
          <w:divBdr>
            <w:top w:val="none" w:sz="0" w:space="0" w:color="auto"/>
            <w:left w:val="none" w:sz="0" w:space="0" w:color="auto"/>
            <w:bottom w:val="none" w:sz="0" w:space="0" w:color="auto"/>
            <w:right w:val="none" w:sz="0" w:space="0" w:color="auto"/>
          </w:divBdr>
        </w:div>
        <w:div w:id="168443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145832/" TargetMode="External"/><Relationship Id="rId3" Type="http://schemas.openxmlformats.org/officeDocument/2006/relationships/webSettings" Target="webSettings.xml"/><Relationship Id="rId7" Type="http://schemas.openxmlformats.org/officeDocument/2006/relationships/hyperlink" Target="https://www.garant.ru/products/ipo/prime/doc/721458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2145832/" TargetMode="External"/><Relationship Id="rId11" Type="http://schemas.openxmlformats.org/officeDocument/2006/relationships/theme" Target="theme/theme1.xml"/><Relationship Id="rId5" Type="http://schemas.openxmlformats.org/officeDocument/2006/relationships/hyperlink" Target="https://www.garant.ru/products/ipo/prime/doc/72145832/" TargetMode="External"/><Relationship Id="rId10" Type="http://schemas.openxmlformats.org/officeDocument/2006/relationships/fontTable" Target="fontTable.xml"/><Relationship Id="rId4" Type="http://schemas.openxmlformats.org/officeDocument/2006/relationships/hyperlink" Target="https://www.garant.ru/products/ipo/prime/doc/72145832/" TargetMode="External"/><Relationship Id="rId9" Type="http://schemas.openxmlformats.org/officeDocument/2006/relationships/hyperlink" Target="https://www.garant.ru/products/ipo/prime/doc/72145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11971</Words>
  <Characters>68237</Characters>
  <Application>Microsoft Office Word</Application>
  <DocSecurity>0</DocSecurity>
  <Lines>568</Lines>
  <Paragraphs>160</Paragraphs>
  <ScaleCrop>false</ScaleCrop>
  <Company>Reanimator Extreme Edition</Company>
  <LinksUpToDate>false</LinksUpToDate>
  <CharactersWithSpaces>80048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2019-10-11T08:23:00Z</dcterms:created>
  <dcterms:modified xsi:type="dcterms:W3CDTF">2019-10-11T08:23:00Z</dcterms:modified>
</cp:coreProperties>
</file>