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00" w:rsidRPr="00FC04FD" w:rsidRDefault="00314000" w:rsidP="00AF1914">
      <w:pPr>
        <w:shd w:val="clear" w:color="auto" w:fill="FFFFFF"/>
        <w:spacing w:before="288" w:after="192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4A4A4A"/>
          <w:sz w:val="36"/>
          <w:szCs w:val="36"/>
          <w:lang w:eastAsia="ru-RU"/>
        </w:rPr>
      </w:pPr>
      <w:r w:rsidRPr="00FC04FD">
        <w:rPr>
          <w:rFonts w:ascii="Times New Roman" w:eastAsia="Times New Roman" w:hAnsi="Times New Roman" w:cs="Times New Roman"/>
          <w:color w:val="4A4A4A"/>
          <w:sz w:val="36"/>
          <w:szCs w:val="36"/>
          <w:lang w:eastAsia="ru-RU"/>
        </w:rPr>
        <w:t>Простое предложение</w:t>
      </w:r>
    </w:p>
    <w:p w:rsidR="00314000" w:rsidRPr="00FC04FD" w:rsidRDefault="00314000" w:rsidP="00AF1914">
      <w:pPr>
        <w:shd w:val="clear" w:color="auto" w:fill="FFFFFF"/>
        <w:spacing w:before="288" w:after="192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4A4A4A"/>
          <w:sz w:val="36"/>
          <w:szCs w:val="36"/>
          <w:lang w:eastAsia="ru-RU"/>
        </w:rPr>
      </w:pPr>
      <w:r w:rsidRPr="00FC04FD">
        <w:rPr>
          <w:rFonts w:ascii="Times New Roman" w:eastAsia="Times New Roman" w:hAnsi="Times New Roman" w:cs="Times New Roman"/>
          <w:color w:val="4A4A4A"/>
          <w:sz w:val="36"/>
          <w:szCs w:val="36"/>
          <w:lang w:eastAsia="ru-RU"/>
        </w:rPr>
        <w:t>Домашнее задание.</w:t>
      </w:r>
    </w:p>
    <w:p w:rsidR="00604ED5" w:rsidRDefault="00604ED5" w:rsidP="00604E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604ED5">
        <w:rPr>
          <w:rFonts w:ascii="Times New Roman" w:eastAsia="Times New Roman" w:hAnsi="Times New Roman" w:cs="Times New Roman"/>
          <w:i/>
          <w:iCs/>
          <w:color w:val="808080"/>
          <w:sz w:val="21"/>
          <w:szCs w:val="21"/>
          <w:lang w:eastAsia="ru-RU"/>
        </w:rPr>
        <w:t> Перепишите предложения, расставляя знаки препинания. Выделите грамматические основы. Дайте каждому из них полную характеристику (см. </w:t>
      </w:r>
      <w:hyperlink r:id="rId6" w:tgtFrame="true" w:history="1">
        <w:r w:rsidRPr="00604ED5">
          <w:rPr>
            <w:rFonts w:ascii="Times New Roman" w:eastAsia="Times New Roman" w:hAnsi="Times New Roman" w:cs="Times New Roman"/>
            <w:i/>
            <w:iCs/>
            <w:color w:val="808080"/>
            <w:sz w:val="21"/>
            <w:szCs w:val="21"/>
            <w:u w:val="single"/>
            <w:lang w:eastAsia="ru-RU"/>
          </w:rPr>
          <w:t xml:space="preserve">образец </w:t>
        </w:r>
      </w:hyperlink>
      <w:r w:rsidRPr="00604ED5">
        <w:rPr>
          <w:rFonts w:ascii="Times New Roman" w:eastAsia="Times New Roman" w:hAnsi="Times New Roman" w:cs="Times New Roman"/>
          <w:i/>
          <w:iCs/>
          <w:color w:val="808080"/>
          <w:sz w:val="21"/>
          <w:szCs w:val="21"/>
          <w:lang w:eastAsia="ru-RU"/>
        </w:rPr>
        <w:t>)</w:t>
      </w:r>
      <w:r w:rsidRPr="00604ED5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.</w:t>
      </w:r>
    </w:p>
    <w:p w:rsidR="00FC04FD" w:rsidRPr="00FC04FD" w:rsidRDefault="00FC04FD" w:rsidP="00604E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u w:val="single"/>
          <w:lang w:eastAsia="ru-RU"/>
        </w:rPr>
      </w:pPr>
      <w:r w:rsidRPr="00FC04FD">
        <w:rPr>
          <w:rFonts w:ascii="Times New Roman" w:eastAsia="Times New Roman" w:hAnsi="Times New Roman" w:cs="Times New Roman"/>
          <w:b/>
          <w:color w:val="808080"/>
          <w:sz w:val="24"/>
          <w:szCs w:val="24"/>
          <w:u w:val="single"/>
          <w:lang w:eastAsia="ru-RU"/>
        </w:rPr>
        <w:t>Образец</w:t>
      </w:r>
    </w:p>
    <w:p w:rsidR="00FC04FD" w:rsidRPr="00FC04FD" w:rsidRDefault="00FC04FD" w:rsidP="00FC04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04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Синтаксический разбор предложения</w:t>
      </w:r>
    </w:p>
    <w:p w:rsidR="00FC04FD" w:rsidRPr="00FC04FD" w:rsidRDefault="00FC04FD" w:rsidP="00FC04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04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Порядок синтаксического разбора предложения</w:t>
      </w:r>
    </w:p>
    <w:p w:rsidR="00FC04FD" w:rsidRPr="00FC04FD" w:rsidRDefault="00FC04FD" w:rsidP="00FC04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FC04FD" w:rsidRPr="00FC04FD" w:rsidRDefault="00FC04FD" w:rsidP="00FC04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04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Выделяем грамматическую основу. Подлежащее подчёркиваем одной чертой, сказуемое – двумя. При подчёркивании составного подлежащего или составного сказуемого используем сплошные черты, не разрывая их по границам слов.</w:t>
      </w:r>
    </w:p>
    <w:p w:rsidR="00FC04FD" w:rsidRPr="00FC04FD" w:rsidRDefault="00FC04FD" w:rsidP="00FC04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04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Выделяем второстепенные  члены предложения (при наличии). Дополнение подчёркиваем пунктирной линией, обстоятельство – пунктирной линией с точками, определение – волнистой линией.</w:t>
      </w:r>
    </w:p>
    <w:p w:rsidR="00FC04FD" w:rsidRPr="00FC04FD" w:rsidRDefault="00FC04FD" w:rsidP="00FC04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04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Над каждым словом предложения указываем, какой частью речи является данное слово.</w:t>
      </w:r>
    </w:p>
    <w:p w:rsidR="00FC04FD" w:rsidRPr="00FC04FD" w:rsidRDefault="00FC04FD" w:rsidP="00FC04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proofErr w:type="gramStart"/>
      <w:r w:rsidRPr="00FC04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C</w:t>
      </w:r>
      <w:proofErr w:type="gramEnd"/>
      <w:r w:rsidRPr="00FC04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оставляем</w:t>
      </w:r>
      <w:proofErr w:type="spellEnd"/>
      <w:r w:rsidRPr="00FC04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характеристику предложения согласно следующей схеме:</w:t>
      </w:r>
    </w:p>
    <w:p w:rsidR="00FC04FD" w:rsidRPr="00FC04FD" w:rsidRDefault="00FC04FD" w:rsidP="00FC04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04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по структуре (простое, сложное); для сложного предложения указываем его вид (бессоюзное - БСП, сложносочинённое – ССП, сложноподчинённое – СПП, с разными видами связи – СПРВС);</w:t>
      </w:r>
    </w:p>
    <w:p w:rsidR="00FC04FD" w:rsidRPr="00FC04FD" w:rsidRDefault="00FC04FD" w:rsidP="00FC04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FC04FD" w:rsidRPr="00FC04FD" w:rsidRDefault="00FC04FD" w:rsidP="00FC04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04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по цели высказывания (повествовательное, побудительное, вопросительное);</w:t>
      </w:r>
    </w:p>
    <w:p w:rsidR="00FC04FD" w:rsidRPr="00FC04FD" w:rsidRDefault="00FC04FD" w:rsidP="00FC04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FC04FD" w:rsidRPr="00FC04FD" w:rsidRDefault="00FC04FD" w:rsidP="00FC04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04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по эмоциональной окраске (</w:t>
      </w:r>
      <w:proofErr w:type="gramStart"/>
      <w:r w:rsidRPr="00FC04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восклицательное</w:t>
      </w:r>
      <w:proofErr w:type="gramEnd"/>
      <w:r w:rsidRPr="00FC04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невосклицательное);</w:t>
      </w:r>
    </w:p>
    <w:p w:rsidR="00FC04FD" w:rsidRPr="00FC04FD" w:rsidRDefault="00FC04FD" w:rsidP="00FC04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FC04FD" w:rsidRPr="00FC04FD" w:rsidRDefault="00FC04FD" w:rsidP="00FC04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04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по количеству главных членов (</w:t>
      </w:r>
      <w:proofErr w:type="gramStart"/>
      <w:r w:rsidRPr="00FC04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односоставное</w:t>
      </w:r>
      <w:proofErr w:type="gramEnd"/>
      <w:r w:rsidRPr="00FC04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двусоставное);</w:t>
      </w:r>
    </w:p>
    <w:p w:rsidR="00FC04FD" w:rsidRPr="00FC04FD" w:rsidRDefault="00FC04FD" w:rsidP="00FC04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FC04FD" w:rsidRPr="00FC04FD" w:rsidRDefault="00FC04FD" w:rsidP="00FC04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04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5) по наличию или отсутствию второстепенных членов (</w:t>
      </w:r>
      <w:proofErr w:type="gramStart"/>
      <w:r w:rsidRPr="00FC04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распространённое</w:t>
      </w:r>
      <w:proofErr w:type="gramEnd"/>
      <w:r w:rsidRPr="00FC04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нераспространённое);</w:t>
      </w:r>
    </w:p>
    <w:p w:rsidR="00FC04FD" w:rsidRPr="00FC04FD" w:rsidRDefault="00FC04FD" w:rsidP="00FC04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FC04FD" w:rsidRPr="00604ED5" w:rsidRDefault="00FC04FD" w:rsidP="00FC04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04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6) по наличию или отсутствию осложняющих компонентов (</w:t>
      </w:r>
      <w:proofErr w:type="gramStart"/>
      <w:r w:rsidRPr="00FC04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осложнённое</w:t>
      </w:r>
      <w:proofErr w:type="gramEnd"/>
      <w:r w:rsidRPr="00FC04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неосложнённое)</w:t>
      </w:r>
    </w:p>
    <w:p w:rsidR="00604ED5" w:rsidRPr="00604ED5" w:rsidRDefault="00604ED5" w:rsidP="00604ED5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Люблю Отчизну </w:t>
      </w:r>
      <w:proofErr w:type="gramStart"/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странною любовью! (</w:t>
      </w:r>
      <w:r w:rsidRPr="00604E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М.Ю. Лермонтов</w:t>
      </w:r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04ED5" w:rsidRPr="00604ED5" w:rsidRDefault="00604ED5" w:rsidP="00604ED5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хотел бы пройти сто </w:t>
      </w:r>
      <w:proofErr w:type="gramStart"/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</w:t>
      </w:r>
      <w:proofErr w:type="gramEnd"/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прошёл пятьдесят. (</w:t>
      </w:r>
      <w:r w:rsidRPr="00604E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А.В. Макаревич</w:t>
      </w:r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04ED5" w:rsidRPr="00604ED5" w:rsidRDefault="00604ED5" w:rsidP="00604ED5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Николай Петрович быстро обернулся </w:t>
      </w:r>
      <w:proofErr w:type="gramStart"/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подойдя к человеку высокого роста в длинном балахоне с кистями только что вылезшему из тарантаса крепко стиснул его обнажённую красную руку. (</w:t>
      </w:r>
      <w:r w:rsidRPr="00604E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И.С. Тургенев</w:t>
      </w:r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04ED5" w:rsidRPr="00604ED5" w:rsidRDefault="00604ED5" w:rsidP="00604ED5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какой же русский не любит быстрой езды? (</w:t>
      </w:r>
      <w:r w:rsidRPr="00604E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Н.В. Гоголь</w:t>
      </w:r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04ED5" w:rsidRPr="00604ED5" w:rsidRDefault="00604ED5" w:rsidP="00604ED5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Внимать вам долго понимать</w:t>
      </w:r>
      <w:proofErr w:type="gramEnd"/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душой всё ваше совершенство пред вами в муках замирать бледнеть и гаснуть вот блаженство! (</w:t>
      </w:r>
      <w:r w:rsidRPr="00604E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А.С. Пушкин</w:t>
      </w:r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04ED5" w:rsidRPr="00604ED5" w:rsidRDefault="00604ED5" w:rsidP="00604ED5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Ровно передвигая ноги в столбчатых панталонах он прошагал между стеной и столом почти дошёл до койки </w:t>
      </w:r>
      <w:proofErr w:type="gramStart"/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несмотря на свою сановитую плотность преспокойно исчез растворившись в воздухе. (</w:t>
      </w:r>
      <w:proofErr w:type="spellStart"/>
      <w:r w:rsidRPr="00604E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В.В.Набоков</w:t>
      </w:r>
      <w:proofErr w:type="spellEnd"/>
      <w:r w:rsidRPr="00604E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4ED5" w:rsidRPr="00604ED5" w:rsidRDefault="00604ED5" w:rsidP="00604ED5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E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Ты</w:t>
      </w:r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добр </w:t>
      </w:r>
      <w:proofErr w:type="gramStart"/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умён</w:t>
      </w:r>
      <w:proofErr w:type="gramEnd"/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нежен благороден и... гибнешь! (</w:t>
      </w:r>
      <w:r w:rsidRPr="00604E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И.А. Гончаров</w:t>
      </w:r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04ED5" w:rsidRPr="00604ED5" w:rsidRDefault="00604ED5" w:rsidP="00604ED5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нельзя ли для прогулок подальше выбрать закоулок? (</w:t>
      </w:r>
      <w:r w:rsidRPr="00604E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А.С. Грибоедов</w:t>
      </w:r>
      <w:r w:rsidRPr="00604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14000" w:rsidRPr="00FC04FD" w:rsidRDefault="00314000" w:rsidP="00AF1914">
      <w:pPr>
        <w:shd w:val="clear" w:color="auto" w:fill="FFFFFF"/>
        <w:spacing w:before="288" w:after="192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bookmarkStart w:id="0" w:name="_GoBack"/>
      <w:bookmarkEnd w:id="0"/>
    </w:p>
    <w:p w:rsidR="00314000" w:rsidRDefault="00314000" w:rsidP="00AF1914">
      <w:pPr>
        <w:shd w:val="clear" w:color="auto" w:fill="FFFFFF"/>
        <w:spacing w:before="288" w:after="192" w:line="288" w:lineRule="atLeast"/>
        <w:textAlignment w:val="baseline"/>
        <w:outlineLvl w:val="1"/>
        <w:rPr>
          <w:rFonts w:ascii="Verdana" w:eastAsia="Times New Roman" w:hAnsi="Verdana" w:cs="Times New Roman"/>
          <w:color w:val="4A4A4A"/>
          <w:sz w:val="36"/>
          <w:szCs w:val="36"/>
          <w:lang w:eastAsia="ru-RU"/>
        </w:rPr>
      </w:pPr>
    </w:p>
    <w:p w:rsidR="00314000" w:rsidRDefault="00314000" w:rsidP="00AF1914">
      <w:pPr>
        <w:shd w:val="clear" w:color="auto" w:fill="FFFFFF"/>
        <w:spacing w:before="288" w:after="192" w:line="288" w:lineRule="atLeast"/>
        <w:textAlignment w:val="baseline"/>
        <w:outlineLvl w:val="1"/>
        <w:rPr>
          <w:rFonts w:ascii="Verdana" w:eastAsia="Times New Roman" w:hAnsi="Verdana" w:cs="Times New Roman"/>
          <w:color w:val="4A4A4A"/>
          <w:sz w:val="36"/>
          <w:szCs w:val="36"/>
          <w:lang w:eastAsia="ru-RU"/>
        </w:rPr>
      </w:pPr>
    </w:p>
    <w:p w:rsidR="00AF1914" w:rsidRPr="00AF1914" w:rsidRDefault="00AF1914" w:rsidP="00AF1914">
      <w:pPr>
        <w:shd w:val="clear" w:color="auto" w:fill="FFFFFF"/>
        <w:spacing w:before="288" w:after="192" w:line="288" w:lineRule="atLeast"/>
        <w:textAlignment w:val="baseline"/>
        <w:outlineLvl w:val="1"/>
        <w:rPr>
          <w:rFonts w:ascii="Verdana" w:eastAsia="Times New Roman" w:hAnsi="Verdana" w:cs="Times New Roman"/>
          <w:color w:val="4A4A4A"/>
          <w:sz w:val="36"/>
          <w:szCs w:val="36"/>
          <w:lang w:eastAsia="ru-RU"/>
        </w:rPr>
      </w:pPr>
      <w:r w:rsidRPr="00AF1914">
        <w:rPr>
          <w:rFonts w:ascii="Verdana" w:eastAsia="Times New Roman" w:hAnsi="Verdana" w:cs="Times New Roman"/>
          <w:color w:val="4A4A4A"/>
          <w:sz w:val="36"/>
          <w:szCs w:val="36"/>
          <w:lang w:eastAsia="ru-RU"/>
        </w:rPr>
        <w:t>Что такое предложение? Грамматическая основа</w:t>
      </w:r>
    </w:p>
    <w:p w:rsidR="00AF1914" w:rsidRPr="00AF1914" w:rsidRDefault="00AF1914" w:rsidP="00AF191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</w:pPr>
      <w:r w:rsidRPr="00AF1914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ru-RU"/>
        </w:rPr>
        <w:t>Предложение </w:t>
      </w:r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- это </w:t>
      </w:r>
      <w:hyperlink r:id="rId7" w:tgtFrame="_blank" w:history="1">
        <w:r w:rsidRPr="00AF1914">
          <w:rPr>
            <w:rFonts w:ascii="inherit" w:eastAsia="Times New Roman" w:hAnsi="inherit" w:cs="Times New Roman"/>
            <w:b/>
            <w:bCs/>
            <w:color w:val="4A4A4A"/>
            <w:sz w:val="21"/>
            <w:szCs w:val="21"/>
            <w:bdr w:val="none" w:sz="0" w:space="0" w:color="auto" w:frame="1"/>
            <w:lang w:eastAsia="ru-RU"/>
          </w:rPr>
          <w:t>синтаксическая единица</w:t>
        </w:r>
      </w:hyperlink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, выражающая законченную мысль. </w:t>
      </w:r>
      <w:proofErr w:type="gramStart"/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Это сообщение (повествовательное предложение), вопрос (вопросительное) или просьба, приказ, совет (побудительное предложение).</w:t>
      </w:r>
      <w:proofErr w:type="gramEnd"/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 xml:space="preserve"> Предложение состоит из слов или словосочетаний, объединенных по смыслу и грамматически. </w:t>
      </w:r>
    </w:p>
    <w:p w:rsidR="00AF1914" w:rsidRPr="00AF1914" w:rsidRDefault="00AF1914" w:rsidP="00AF191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</w:pPr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У предложения есть </w:t>
      </w:r>
      <w:hyperlink r:id="rId8" w:tgtFrame="_blank" w:history="1">
        <w:r w:rsidRPr="00AF1914">
          <w:rPr>
            <w:rFonts w:ascii="inherit" w:eastAsia="Times New Roman" w:hAnsi="inherit" w:cs="Times New Roman"/>
            <w:b/>
            <w:bCs/>
            <w:color w:val="4A4A4A"/>
            <w:sz w:val="21"/>
            <w:szCs w:val="21"/>
            <w:bdr w:val="none" w:sz="0" w:space="0" w:color="auto" w:frame="1"/>
            <w:lang w:eastAsia="ru-RU"/>
          </w:rPr>
          <w:t>грамматическая основа</w:t>
        </w:r>
      </w:hyperlink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 - </w:t>
      </w:r>
      <w:hyperlink r:id="rId9" w:tgtFrame="_blank" w:history="1">
        <w:r w:rsidRPr="00AF1914">
          <w:rPr>
            <w:rFonts w:ascii="inherit" w:eastAsia="Times New Roman" w:hAnsi="inherit" w:cs="Times New Roman"/>
            <w:b/>
            <w:bCs/>
            <w:color w:val="4A4A4A"/>
            <w:sz w:val="21"/>
            <w:szCs w:val="21"/>
            <w:bdr w:val="none" w:sz="0" w:space="0" w:color="auto" w:frame="1"/>
            <w:lang w:eastAsia="ru-RU"/>
          </w:rPr>
          <w:t>подлежащее</w:t>
        </w:r>
      </w:hyperlink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 и/или </w:t>
      </w:r>
      <w:hyperlink r:id="rId10" w:tgtFrame="_blank" w:history="1">
        <w:r w:rsidRPr="00AF1914">
          <w:rPr>
            <w:rFonts w:ascii="inherit" w:eastAsia="Times New Roman" w:hAnsi="inherit" w:cs="Times New Roman"/>
            <w:b/>
            <w:bCs/>
            <w:color w:val="4A4A4A"/>
            <w:sz w:val="21"/>
            <w:szCs w:val="21"/>
            <w:bdr w:val="none" w:sz="0" w:space="0" w:color="auto" w:frame="1"/>
            <w:lang w:eastAsia="ru-RU"/>
          </w:rPr>
          <w:t>сказуемое</w:t>
        </w:r>
      </w:hyperlink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. Предложения бывают простыми (с одной грамматической основой) и </w:t>
      </w:r>
      <w:hyperlink r:id="rId11" w:tgtFrame="_blank" w:history="1">
        <w:r w:rsidRPr="00AF1914">
          <w:rPr>
            <w:rFonts w:ascii="inherit" w:eastAsia="Times New Roman" w:hAnsi="inherit" w:cs="Times New Roman"/>
            <w:b/>
            <w:bCs/>
            <w:color w:val="4A4A4A"/>
            <w:sz w:val="21"/>
            <w:szCs w:val="21"/>
            <w:bdr w:val="none" w:sz="0" w:space="0" w:color="auto" w:frame="1"/>
            <w:lang w:eastAsia="ru-RU"/>
          </w:rPr>
          <w:t>сложными</w:t>
        </w:r>
      </w:hyperlink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 (с несколькими грамматическими основами).</w:t>
      </w:r>
    </w:p>
    <w:p w:rsidR="00AF1914" w:rsidRPr="00AF1914" w:rsidRDefault="00AF1914" w:rsidP="00AF1914">
      <w:pPr>
        <w:shd w:val="clear" w:color="auto" w:fill="FFFFFF"/>
        <w:spacing w:before="288" w:after="192" w:line="288" w:lineRule="atLeast"/>
        <w:textAlignment w:val="baseline"/>
        <w:outlineLvl w:val="1"/>
        <w:rPr>
          <w:rFonts w:ascii="Verdana" w:eastAsia="Times New Roman" w:hAnsi="Verdana" w:cs="Times New Roman"/>
          <w:color w:val="4A4A4A"/>
          <w:sz w:val="36"/>
          <w:szCs w:val="36"/>
          <w:lang w:eastAsia="ru-RU"/>
        </w:rPr>
      </w:pPr>
      <w:r w:rsidRPr="00AF1914">
        <w:rPr>
          <w:rFonts w:ascii="Verdana" w:eastAsia="Times New Roman" w:hAnsi="Verdana" w:cs="Times New Roman"/>
          <w:color w:val="4A4A4A"/>
          <w:sz w:val="36"/>
          <w:szCs w:val="36"/>
          <w:lang w:eastAsia="ru-RU"/>
        </w:rPr>
        <w:t>Что такое простое предложение? Их виды</w:t>
      </w:r>
    </w:p>
    <w:p w:rsidR="00AF1914" w:rsidRPr="00AF1914" w:rsidRDefault="00AF1914" w:rsidP="00AF191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</w:pPr>
      <w:r w:rsidRPr="00AF1914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ru-RU"/>
        </w:rPr>
        <w:t>Простое предложение</w:t>
      </w:r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 - это предложение с одной грамматической основой.</w:t>
      </w:r>
    </w:p>
    <w:p w:rsidR="00AF1914" w:rsidRPr="00AF1914" w:rsidRDefault="00AF1914" w:rsidP="00AF191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</w:pPr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Основа может состоять из двух главных членов - подлежащего и сказуемого. Такие предложения называются </w:t>
      </w:r>
      <w:r w:rsidRPr="00AF1914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ru-RU"/>
        </w:rPr>
        <w:t>двусоставными</w:t>
      </w:r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. Например: </w:t>
      </w:r>
      <w:r w:rsidRPr="00AF1914">
        <w:rPr>
          <w:rFonts w:ascii="inherit" w:eastAsia="Times New Roman" w:hAnsi="inherit" w:cs="Times New Roman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Я ехал на перекладных из Тифлиса</w:t>
      </w:r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. Подлежащее - </w:t>
      </w:r>
      <w:r w:rsidRPr="00AF1914">
        <w:rPr>
          <w:rFonts w:ascii="inherit" w:eastAsia="Times New Roman" w:hAnsi="inherit" w:cs="Times New Roman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я</w:t>
      </w:r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, сказуемое - </w:t>
      </w:r>
      <w:r w:rsidRPr="00AF1914">
        <w:rPr>
          <w:rFonts w:ascii="inherit" w:eastAsia="Times New Roman" w:hAnsi="inherit" w:cs="Times New Roman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ехал</w:t>
      </w:r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.</w:t>
      </w:r>
    </w:p>
    <w:p w:rsidR="00AF1914" w:rsidRPr="00AF1914" w:rsidRDefault="00AF1914" w:rsidP="00AF191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</w:pPr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Если в предложении нет подлежащего или сказуемого, оно называется </w:t>
      </w:r>
      <w:r w:rsidRPr="00AF1914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ru-RU"/>
        </w:rPr>
        <w:t>односоставным</w:t>
      </w:r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. Бывают односоставные предложения, где грамматическая основа состоит только из подлежащего: </w:t>
      </w:r>
      <w:r w:rsidRPr="00AF1914">
        <w:rPr>
          <w:rFonts w:ascii="inherit" w:eastAsia="Times New Roman" w:hAnsi="inherit" w:cs="Times New Roman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Зима!</w:t>
      </w:r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 (</w:t>
      </w:r>
      <w:hyperlink r:id="rId12" w:tgtFrame="_blank" w:history="1">
        <w:r w:rsidRPr="00AF1914">
          <w:rPr>
            <w:rFonts w:ascii="inherit" w:eastAsia="Times New Roman" w:hAnsi="inherit" w:cs="Times New Roman"/>
            <w:b/>
            <w:bCs/>
            <w:color w:val="4A4A4A"/>
            <w:sz w:val="21"/>
            <w:szCs w:val="21"/>
            <w:bdr w:val="none" w:sz="0" w:space="0" w:color="auto" w:frame="1"/>
            <w:lang w:eastAsia="ru-RU"/>
          </w:rPr>
          <w:t>назывное предложение</w:t>
        </w:r>
      </w:hyperlink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).</w:t>
      </w:r>
    </w:p>
    <w:p w:rsidR="00AF1914" w:rsidRPr="00AF1914" w:rsidRDefault="00AF1914" w:rsidP="00AF191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</w:pPr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Бывают односоставные предложения, где есть только сказуемые: </w:t>
      </w:r>
      <w:r w:rsidRPr="00AF1914">
        <w:rPr>
          <w:rFonts w:ascii="inherit" w:eastAsia="Times New Roman" w:hAnsi="inherit" w:cs="Times New Roman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Приходи сегодня в гости</w:t>
      </w:r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 (</w:t>
      </w:r>
      <w:hyperlink r:id="rId13" w:tgtFrame="_blank" w:history="1">
        <w:r w:rsidRPr="00AF1914">
          <w:rPr>
            <w:rFonts w:ascii="inherit" w:eastAsia="Times New Roman" w:hAnsi="inherit" w:cs="Times New Roman"/>
            <w:b/>
            <w:bCs/>
            <w:color w:val="4A4A4A"/>
            <w:sz w:val="21"/>
            <w:szCs w:val="21"/>
            <w:bdr w:val="none" w:sz="0" w:space="0" w:color="auto" w:frame="1"/>
            <w:lang w:eastAsia="ru-RU"/>
          </w:rPr>
          <w:t>определенно-личное предложение</w:t>
        </w:r>
      </w:hyperlink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); </w:t>
      </w:r>
      <w:r w:rsidRPr="00AF1914">
        <w:rPr>
          <w:rFonts w:ascii="inherit" w:eastAsia="Times New Roman" w:hAnsi="inherit" w:cs="Times New Roman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Его приняли на работу</w:t>
      </w:r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 (</w:t>
      </w:r>
      <w:hyperlink r:id="rId14" w:tgtFrame="_blank" w:history="1">
        <w:r w:rsidRPr="00AF1914">
          <w:rPr>
            <w:rFonts w:ascii="inherit" w:eastAsia="Times New Roman" w:hAnsi="inherit" w:cs="Times New Roman"/>
            <w:b/>
            <w:bCs/>
            <w:color w:val="4A4A4A"/>
            <w:sz w:val="21"/>
            <w:szCs w:val="21"/>
            <w:bdr w:val="none" w:sz="0" w:space="0" w:color="auto" w:frame="1"/>
            <w:lang w:eastAsia="ru-RU"/>
          </w:rPr>
          <w:t>неопределенно-личное</w:t>
        </w:r>
      </w:hyperlink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); </w:t>
      </w:r>
      <w:r w:rsidRPr="00AF1914">
        <w:rPr>
          <w:rFonts w:ascii="inherit" w:eastAsia="Times New Roman" w:hAnsi="inherit" w:cs="Times New Roman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Стало холодать </w:t>
      </w:r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(</w:t>
      </w:r>
      <w:hyperlink r:id="rId15" w:tgtFrame="_blank" w:history="1">
        <w:r w:rsidRPr="00AF1914">
          <w:rPr>
            <w:rFonts w:ascii="inherit" w:eastAsia="Times New Roman" w:hAnsi="inherit" w:cs="Times New Roman"/>
            <w:b/>
            <w:bCs/>
            <w:color w:val="4A4A4A"/>
            <w:sz w:val="21"/>
            <w:szCs w:val="21"/>
            <w:bdr w:val="none" w:sz="0" w:space="0" w:color="auto" w:frame="1"/>
            <w:lang w:eastAsia="ru-RU"/>
          </w:rPr>
          <w:t>безличное предложение</w:t>
        </w:r>
      </w:hyperlink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).</w:t>
      </w:r>
    </w:p>
    <w:p w:rsidR="00AF1914" w:rsidRPr="00AF1914" w:rsidRDefault="00AF1914" w:rsidP="00AF191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</w:pPr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Помимо подлежащего и сказуемого, в предложении могут быть </w:t>
      </w:r>
      <w:hyperlink r:id="rId16" w:tgtFrame="_blank" w:history="1">
        <w:r w:rsidRPr="00AF1914">
          <w:rPr>
            <w:rFonts w:ascii="inherit" w:eastAsia="Times New Roman" w:hAnsi="inherit" w:cs="Times New Roman"/>
            <w:b/>
            <w:bCs/>
            <w:color w:val="4A4A4A"/>
            <w:sz w:val="21"/>
            <w:szCs w:val="21"/>
            <w:bdr w:val="none" w:sz="0" w:space="0" w:color="auto" w:frame="1"/>
            <w:lang w:eastAsia="ru-RU"/>
          </w:rPr>
          <w:t>второстепенные члены</w:t>
        </w:r>
      </w:hyperlink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: </w:t>
      </w:r>
      <w:hyperlink r:id="rId17" w:tgtFrame="_blank" w:history="1">
        <w:r w:rsidRPr="00AF1914">
          <w:rPr>
            <w:rFonts w:ascii="inherit" w:eastAsia="Times New Roman" w:hAnsi="inherit" w:cs="Times New Roman"/>
            <w:b/>
            <w:bCs/>
            <w:color w:val="4A4A4A"/>
            <w:sz w:val="21"/>
            <w:szCs w:val="21"/>
            <w:bdr w:val="none" w:sz="0" w:space="0" w:color="auto" w:frame="1"/>
            <w:lang w:eastAsia="ru-RU"/>
          </w:rPr>
          <w:t>дополнение</w:t>
        </w:r>
      </w:hyperlink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, </w:t>
      </w:r>
      <w:hyperlink r:id="rId18" w:tgtFrame="_blank" w:history="1">
        <w:r w:rsidRPr="00AF1914">
          <w:rPr>
            <w:rFonts w:ascii="inherit" w:eastAsia="Times New Roman" w:hAnsi="inherit" w:cs="Times New Roman"/>
            <w:b/>
            <w:bCs/>
            <w:color w:val="4A4A4A"/>
            <w:sz w:val="21"/>
            <w:szCs w:val="21"/>
            <w:bdr w:val="none" w:sz="0" w:space="0" w:color="auto" w:frame="1"/>
            <w:lang w:eastAsia="ru-RU"/>
          </w:rPr>
          <w:t>определение</w:t>
        </w:r>
      </w:hyperlink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 и </w:t>
      </w:r>
      <w:hyperlink r:id="rId19" w:tgtFrame="_blank" w:history="1">
        <w:r w:rsidRPr="00AF1914">
          <w:rPr>
            <w:rFonts w:ascii="inherit" w:eastAsia="Times New Roman" w:hAnsi="inherit" w:cs="Times New Roman"/>
            <w:b/>
            <w:bCs/>
            <w:color w:val="4A4A4A"/>
            <w:sz w:val="21"/>
            <w:szCs w:val="21"/>
            <w:bdr w:val="none" w:sz="0" w:space="0" w:color="auto" w:frame="1"/>
            <w:lang w:eastAsia="ru-RU"/>
          </w:rPr>
          <w:t>обстоятельство</w:t>
        </w:r>
      </w:hyperlink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. Если в предложении есть хотя бы один второстепенный член, оно называется </w:t>
      </w:r>
      <w:hyperlink r:id="rId20" w:tgtFrame="_blank" w:history="1">
        <w:r w:rsidRPr="00AF1914">
          <w:rPr>
            <w:rFonts w:ascii="inherit" w:eastAsia="Times New Roman" w:hAnsi="inherit" w:cs="Times New Roman"/>
            <w:b/>
            <w:bCs/>
            <w:color w:val="4A4A4A"/>
            <w:sz w:val="21"/>
            <w:szCs w:val="21"/>
            <w:bdr w:val="none" w:sz="0" w:space="0" w:color="auto" w:frame="1"/>
            <w:lang w:eastAsia="ru-RU"/>
          </w:rPr>
          <w:t>распространенным</w:t>
        </w:r>
      </w:hyperlink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. Если в предложении второстепенных членов нет, а есть только грамматическая основа, оно считается </w:t>
      </w:r>
      <w:hyperlink r:id="rId21" w:tgtFrame="_blank" w:history="1">
        <w:r w:rsidRPr="00AF1914">
          <w:rPr>
            <w:rFonts w:ascii="inherit" w:eastAsia="Times New Roman" w:hAnsi="inherit" w:cs="Times New Roman"/>
            <w:b/>
            <w:bCs/>
            <w:color w:val="4A4A4A"/>
            <w:sz w:val="21"/>
            <w:szCs w:val="21"/>
            <w:bdr w:val="none" w:sz="0" w:space="0" w:color="auto" w:frame="1"/>
            <w:lang w:eastAsia="ru-RU"/>
          </w:rPr>
          <w:t>нераспространенным</w:t>
        </w:r>
      </w:hyperlink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.</w:t>
      </w:r>
    </w:p>
    <w:p w:rsidR="00AF1914" w:rsidRPr="00AF1914" w:rsidRDefault="00AF1914" w:rsidP="00AF191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4A4A4A"/>
          <w:sz w:val="30"/>
          <w:szCs w:val="30"/>
          <w:lang w:eastAsia="ru-RU"/>
        </w:rPr>
      </w:pPr>
      <w:r w:rsidRPr="00AF1914">
        <w:rPr>
          <w:rFonts w:ascii="inherit" w:eastAsia="Times New Roman" w:hAnsi="inherit" w:cs="Courier New"/>
          <w:b/>
          <w:bCs/>
          <w:color w:val="4A4A4A"/>
          <w:sz w:val="30"/>
          <w:szCs w:val="30"/>
          <w:bdr w:val="none" w:sz="0" w:space="0" w:color="auto" w:frame="1"/>
          <w:lang w:eastAsia="ru-RU"/>
        </w:rPr>
        <w:t>5 простых предложений - примеры</w:t>
      </w:r>
    </w:p>
    <w:p w:rsidR="00AF1914" w:rsidRPr="00AF1914" w:rsidRDefault="00AF1914" w:rsidP="00AF191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4A4A4A"/>
          <w:sz w:val="30"/>
          <w:szCs w:val="30"/>
          <w:lang w:eastAsia="ru-RU"/>
        </w:rPr>
      </w:pPr>
      <w:r w:rsidRPr="00AF1914">
        <w:rPr>
          <w:rFonts w:ascii="inherit" w:eastAsia="Times New Roman" w:hAnsi="inherit" w:cs="Courier New"/>
          <w:color w:val="4A4A4A"/>
          <w:sz w:val="30"/>
          <w:szCs w:val="30"/>
          <w:lang w:eastAsia="ru-RU"/>
        </w:rPr>
        <w:t>Наступила зима. (Двусоставное нераспространенное - есть подлежащее и сказуемое, но нет других членов)</w:t>
      </w:r>
    </w:p>
    <w:p w:rsidR="00AF1914" w:rsidRPr="00AF1914" w:rsidRDefault="00AF1914" w:rsidP="00AF191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4A4A4A"/>
          <w:sz w:val="30"/>
          <w:szCs w:val="30"/>
          <w:lang w:eastAsia="ru-RU"/>
        </w:rPr>
      </w:pPr>
      <w:r w:rsidRPr="00AF1914">
        <w:rPr>
          <w:rFonts w:ascii="inherit" w:eastAsia="Times New Roman" w:hAnsi="inherit" w:cs="Courier New"/>
          <w:color w:val="4A4A4A"/>
          <w:sz w:val="30"/>
          <w:szCs w:val="30"/>
          <w:lang w:eastAsia="ru-RU"/>
        </w:rPr>
        <w:t>За окном было темно. (Безличное предложение - нет подлежащего)</w:t>
      </w:r>
    </w:p>
    <w:p w:rsidR="00AF1914" w:rsidRPr="00AF1914" w:rsidRDefault="00AF1914" w:rsidP="00AF191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4A4A4A"/>
          <w:sz w:val="30"/>
          <w:szCs w:val="30"/>
          <w:lang w:eastAsia="ru-RU"/>
        </w:rPr>
      </w:pPr>
      <w:r w:rsidRPr="00AF1914">
        <w:rPr>
          <w:rFonts w:ascii="inherit" w:eastAsia="Times New Roman" w:hAnsi="inherit" w:cs="Courier New"/>
          <w:color w:val="4A4A4A"/>
          <w:sz w:val="30"/>
          <w:szCs w:val="30"/>
          <w:lang w:eastAsia="ru-RU"/>
        </w:rPr>
        <w:t>Пойдем гулять! (Определенно-личное - есть сказуемое, действующее лицо подразумевается, но не названо)</w:t>
      </w:r>
    </w:p>
    <w:p w:rsidR="00AF1914" w:rsidRPr="00AF1914" w:rsidRDefault="00AF1914" w:rsidP="00AF191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4A4A4A"/>
          <w:sz w:val="30"/>
          <w:szCs w:val="30"/>
          <w:lang w:eastAsia="ru-RU"/>
        </w:rPr>
      </w:pPr>
      <w:r w:rsidRPr="00AF1914">
        <w:rPr>
          <w:rFonts w:ascii="inherit" w:eastAsia="Times New Roman" w:hAnsi="inherit" w:cs="Courier New"/>
          <w:color w:val="4A4A4A"/>
          <w:sz w:val="30"/>
          <w:szCs w:val="30"/>
          <w:lang w:eastAsia="ru-RU"/>
        </w:rPr>
        <w:t>Невероятный ужас! (Назывное, односоставное).</w:t>
      </w:r>
    </w:p>
    <w:p w:rsidR="00AF1914" w:rsidRPr="00AF1914" w:rsidRDefault="00AF1914" w:rsidP="00AF1914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Courier New"/>
          <w:color w:val="4A4A4A"/>
          <w:sz w:val="30"/>
          <w:szCs w:val="30"/>
          <w:lang w:eastAsia="ru-RU"/>
        </w:rPr>
      </w:pPr>
      <w:r w:rsidRPr="00AF1914">
        <w:rPr>
          <w:rFonts w:ascii="inherit" w:eastAsia="Times New Roman" w:hAnsi="inherit" w:cs="Courier New"/>
          <w:color w:val="4A4A4A"/>
          <w:sz w:val="30"/>
          <w:szCs w:val="30"/>
          <w:lang w:eastAsia="ru-RU"/>
        </w:rPr>
        <w:t>5. Солдат шел по улице домой и увидел этих ребят. (Двусоставное распространенное предложение - есть подлежащее, сказуемое, второстепенные члены)</w:t>
      </w:r>
    </w:p>
    <w:p w:rsidR="00AF1914" w:rsidRPr="00AF1914" w:rsidRDefault="00AF1914" w:rsidP="00AF1914">
      <w:pPr>
        <w:shd w:val="clear" w:color="auto" w:fill="FFFFFF"/>
        <w:spacing w:before="288" w:after="192" w:line="288" w:lineRule="atLeast"/>
        <w:textAlignment w:val="baseline"/>
        <w:outlineLvl w:val="1"/>
        <w:rPr>
          <w:rFonts w:ascii="Verdana" w:eastAsia="Times New Roman" w:hAnsi="Verdana" w:cs="Times New Roman"/>
          <w:color w:val="4A4A4A"/>
          <w:sz w:val="36"/>
          <w:szCs w:val="36"/>
          <w:lang w:eastAsia="ru-RU"/>
        </w:rPr>
      </w:pPr>
      <w:r w:rsidRPr="00AF1914">
        <w:rPr>
          <w:rFonts w:ascii="Verdana" w:eastAsia="Times New Roman" w:hAnsi="Verdana" w:cs="Times New Roman"/>
          <w:color w:val="4A4A4A"/>
          <w:sz w:val="36"/>
          <w:szCs w:val="36"/>
          <w:lang w:eastAsia="ru-RU"/>
        </w:rPr>
        <w:lastRenderedPageBreak/>
        <w:t>Как составить или выписать простое предложение?</w:t>
      </w:r>
    </w:p>
    <w:p w:rsidR="00AF1914" w:rsidRPr="00AF1914" w:rsidRDefault="00AF1914" w:rsidP="00AF1914">
      <w:pPr>
        <w:shd w:val="clear" w:color="auto" w:fill="FFFFFF"/>
        <w:spacing w:before="240" w:after="336" w:line="240" w:lineRule="auto"/>
        <w:textAlignment w:val="baseline"/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</w:pPr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Главный признак простого предложения - одна грамматическая основа.</w:t>
      </w:r>
    </w:p>
    <w:p w:rsidR="00AF1914" w:rsidRPr="00AF1914" w:rsidRDefault="00AF1914" w:rsidP="00AF191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</w:pPr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Если вам нужно </w:t>
      </w:r>
      <w:r w:rsidRPr="00AF1914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ru-RU"/>
        </w:rPr>
        <w:t>составить простое предложение:</w:t>
      </w:r>
    </w:p>
    <w:p w:rsidR="00AF1914" w:rsidRPr="00AF1914" w:rsidRDefault="00AF1914" w:rsidP="00AF191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</w:pPr>
      <w:r w:rsidRPr="00AF1914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t>Придумайте основу - подлежащее и/или сказуемое.</w:t>
      </w:r>
      <w:r w:rsidRPr="00AF1914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br/>
        <w:t>Подлежащее обозначает предмет или действующее лицо, оно отвечает на вопрос: кто? что?</w:t>
      </w:r>
      <w:r w:rsidRPr="00AF1914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br/>
        <w:t>Сказуемое обозначает действие или состояние, отвечает на вопросы: </w:t>
      </w:r>
      <w:r w:rsidRPr="00AF1914">
        <w:rPr>
          <w:rFonts w:ascii="inherit" w:eastAsia="Times New Roman" w:hAnsi="inherit" w:cs="Times New Roman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что делает? что делал? что сделал? что будет делать? что сделает? что с ним происходит? каков он? что о нем говорится?</w:t>
      </w:r>
      <w:r w:rsidRPr="00AF1914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br/>
        <w:t>Например, вы придумали грамматическую основу: </w:t>
      </w:r>
      <w:r w:rsidRPr="00AF1914">
        <w:rPr>
          <w:rFonts w:ascii="inherit" w:eastAsia="Times New Roman" w:hAnsi="inherit" w:cs="Times New Roman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школьник читал.</w:t>
      </w:r>
    </w:p>
    <w:p w:rsidR="00AF1914" w:rsidRPr="00AF1914" w:rsidRDefault="00AF1914" w:rsidP="00AF191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</w:pPr>
      <w:r w:rsidRPr="00AF1914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t>Возьмите получившуюся основу и при желании добавьте к ней второстепенные члены - дополнение, определение, обстоятельство.</w:t>
      </w:r>
      <w:r w:rsidRPr="00AF1914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br/>
        <w:t>Например: </w:t>
      </w:r>
      <w:r w:rsidRPr="00AF1914">
        <w:rPr>
          <w:rFonts w:ascii="inherit" w:eastAsia="Times New Roman" w:hAnsi="inherit" w:cs="Times New Roman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Десятилетний школьник с удовольствием читал книгу</w:t>
      </w:r>
      <w:r w:rsidRPr="00AF1914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t>.</w:t>
      </w:r>
    </w:p>
    <w:p w:rsidR="00AF1914" w:rsidRPr="00AF1914" w:rsidRDefault="00AF1914" w:rsidP="00AF191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</w:pPr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Если вам нужно </w:t>
      </w:r>
      <w:r w:rsidRPr="00AF1914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ru-RU"/>
        </w:rPr>
        <w:t>найти в тексте простое предложение</w:t>
      </w:r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:</w:t>
      </w:r>
    </w:p>
    <w:p w:rsidR="00AF1914" w:rsidRPr="00AF1914" w:rsidRDefault="00AF1914" w:rsidP="00AF1914">
      <w:pPr>
        <w:numPr>
          <w:ilvl w:val="0"/>
          <w:numId w:val="3"/>
        </w:numPr>
        <w:shd w:val="clear" w:color="auto" w:fill="FFFFFF"/>
        <w:spacing w:before="240" w:after="336" w:line="240" w:lineRule="auto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</w:pPr>
      <w:r w:rsidRPr="00AF1914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t>Возьмите предложение, посчитайте количество грамматических основ. Если основа одна (одно подлежащее и/или одно сказуемое) - перед вами простое предложение. Дело сделано.</w:t>
      </w:r>
    </w:p>
    <w:p w:rsidR="00AF1914" w:rsidRPr="00AF1914" w:rsidRDefault="00AF1914" w:rsidP="00AF191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</w:pPr>
      <w:r w:rsidRPr="00AF1914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t>В простом предложении может быть несколько однородных подлежащих или несколько однородных сказуемых. Если подлежащие или сказуемые соединены перечислением (сочинительной связью) - то это все равно простое предложение.</w:t>
      </w:r>
      <w:r w:rsidRPr="00AF1914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br/>
        <w:t>Пример: </w:t>
      </w:r>
      <w:r w:rsidRPr="00AF1914">
        <w:rPr>
          <w:rFonts w:ascii="inherit" w:eastAsia="Times New Roman" w:hAnsi="inherit" w:cs="Times New Roman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Мальчики и девочки собрались на праздник в детском саду</w:t>
      </w:r>
      <w:r w:rsidRPr="00AF1914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t>. Здесь два однородных подлежащих (мальчики и девочки), но грамматическая основа одна.</w:t>
      </w:r>
    </w:p>
    <w:p w:rsidR="00AF1914" w:rsidRPr="00AF1914" w:rsidRDefault="00AF1914" w:rsidP="00AF1914">
      <w:pPr>
        <w:shd w:val="clear" w:color="auto" w:fill="FFFFFF"/>
        <w:spacing w:before="288" w:after="192" w:line="288" w:lineRule="atLeast"/>
        <w:textAlignment w:val="baseline"/>
        <w:outlineLvl w:val="1"/>
        <w:rPr>
          <w:rFonts w:ascii="Verdana" w:eastAsia="Times New Roman" w:hAnsi="Verdana" w:cs="Times New Roman"/>
          <w:color w:val="4A4A4A"/>
          <w:sz w:val="36"/>
          <w:szCs w:val="36"/>
          <w:lang w:eastAsia="ru-RU"/>
        </w:rPr>
      </w:pPr>
      <w:r w:rsidRPr="00AF1914">
        <w:rPr>
          <w:rFonts w:ascii="Verdana" w:eastAsia="Times New Roman" w:hAnsi="Verdana" w:cs="Times New Roman"/>
          <w:color w:val="4A4A4A"/>
          <w:sz w:val="36"/>
          <w:szCs w:val="36"/>
          <w:lang w:eastAsia="ru-RU"/>
        </w:rPr>
        <w:t>Простые предложения с однородными членами: как ставить знаки препинания?</w:t>
      </w:r>
    </w:p>
    <w:p w:rsidR="00AF1914" w:rsidRPr="00AF1914" w:rsidRDefault="00AF1914" w:rsidP="00AF191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</w:pPr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 xml:space="preserve">В простом предложении могут быть </w:t>
      </w:r>
      <w:proofErr w:type="gramStart"/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два и более </w:t>
      </w:r>
      <w:hyperlink r:id="rId22" w:tgtFrame="_blank" w:history="1">
        <w:r w:rsidRPr="00AF1914">
          <w:rPr>
            <w:rFonts w:ascii="inherit" w:eastAsia="Times New Roman" w:hAnsi="inherit" w:cs="Times New Roman"/>
            <w:b/>
            <w:bCs/>
            <w:color w:val="4A4A4A"/>
            <w:sz w:val="21"/>
            <w:szCs w:val="21"/>
            <w:bdr w:val="none" w:sz="0" w:space="0" w:color="auto" w:frame="1"/>
            <w:lang w:eastAsia="ru-RU"/>
          </w:rPr>
          <w:t>однородных членов</w:t>
        </w:r>
        <w:proofErr w:type="gramEnd"/>
        <w:r w:rsidRPr="00AF1914">
          <w:rPr>
            <w:rFonts w:ascii="inherit" w:eastAsia="Times New Roman" w:hAnsi="inherit" w:cs="Times New Roman"/>
            <w:b/>
            <w:bCs/>
            <w:color w:val="4A4A4A"/>
            <w:sz w:val="21"/>
            <w:szCs w:val="21"/>
            <w:bdr w:val="none" w:sz="0" w:space="0" w:color="auto" w:frame="1"/>
            <w:lang w:eastAsia="ru-RU"/>
          </w:rPr>
          <w:t xml:space="preserve"> предложения</w:t>
        </w:r>
      </w:hyperlink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: подлежащих, сказуемых или второстепенных членов.</w:t>
      </w:r>
    </w:p>
    <w:p w:rsidR="00AF1914" w:rsidRPr="00AF1914" w:rsidRDefault="00AF1914" w:rsidP="00AF191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</w:pPr>
      <w:r w:rsidRPr="00AF1914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ru-RU"/>
        </w:rPr>
        <w:t>Однородные члены</w:t>
      </w:r>
      <w:r w:rsidRPr="00AF1914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 - это одинаковые, равноправные члены предложения, которые отвечают на один и тот же вопрос и относятся к одному слову. Связь между ними может быть бессоюзной, а может осуществляться с помощью союзов - и, а, но, однако и другими.</w:t>
      </w:r>
    </w:p>
    <w:p w:rsidR="00AF1914" w:rsidRPr="00AF1914" w:rsidRDefault="00AF1914" w:rsidP="00AF191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</w:pPr>
      <w:r w:rsidRPr="00AF1914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t>Если между однородными членами нет союзов, обычно ставится запятая: </w:t>
      </w:r>
      <w:r w:rsidRPr="00AF1914">
        <w:rPr>
          <w:rFonts w:ascii="inherit" w:eastAsia="Times New Roman" w:hAnsi="inherit" w:cs="Times New Roman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Мы долго шли по лесу, останавливались, отдыхали, шли дальше.</w:t>
      </w:r>
    </w:p>
    <w:p w:rsidR="00AF1914" w:rsidRPr="00AF1914" w:rsidRDefault="00AF1914" w:rsidP="00AF191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</w:pPr>
      <w:r w:rsidRPr="00AF1914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t xml:space="preserve">Если между однородными членами стоит </w:t>
      </w:r>
      <w:proofErr w:type="gramStart"/>
      <w:r w:rsidRPr="00AF1914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t>одиночные</w:t>
      </w:r>
      <w:proofErr w:type="gramEnd"/>
      <w:r w:rsidRPr="00AF1914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t xml:space="preserve"> соединительный союз </w:t>
      </w:r>
      <w:r w:rsidRPr="00AF1914">
        <w:rPr>
          <w:rFonts w:ascii="inherit" w:eastAsia="Times New Roman" w:hAnsi="inherit" w:cs="Times New Roman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и, да</w:t>
      </w:r>
      <w:r w:rsidRPr="00AF1914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t>, запятая не ставится: </w:t>
      </w:r>
      <w:r w:rsidRPr="00AF1914">
        <w:rPr>
          <w:rFonts w:ascii="inherit" w:eastAsia="Times New Roman" w:hAnsi="inherit" w:cs="Times New Roman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К нам в гости пришли Анна и Андрей</w:t>
      </w:r>
      <w:r w:rsidRPr="00AF1914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t>.</w:t>
      </w:r>
    </w:p>
    <w:p w:rsidR="00AF1914" w:rsidRPr="00AF1914" w:rsidRDefault="00AF1914" w:rsidP="00AF191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</w:pPr>
      <w:r w:rsidRPr="00AF1914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t>Между однородными членами предложения с противительным союзом </w:t>
      </w:r>
      <w:r w:rsidRPr="00AF1914">
        <w:rPr>
          <w:rFonts w:ascii="inherit" w:eastAsia="Times New Roman" w:hAnsi="inherit" w:cs="Times New Roman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а, но, однако, зато</w:t>
      </w:r>
      <w:r w:rsidRPr="00AF1914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t> ставится запятая: </w:t>
      </w:r>
      <w:r w:rsidRPr="00AF1914">
        <w:rPr>
          <w:rFonts w:ascii="inherit" w:eastAsia="Times New Roman" w:hAnsi="inherit" w:cs="Times New Roman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Он двигался быстро, но не бежал</w:t>
      </w:r>
      <w:r w:rsidRPr="00AF1914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t>.</w:t>
      </w:r>
    </w:p>
    <w:p w:rsidR="00AF1914" w:rsidRPr="00AF1914" w:rsidRDefault="00AF1914" w:rsidP="00AF191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</w:pPr>
      <w:r w:rsidRPr="00AF1914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t>Если однородные члены соединены повторяющимися союзами, запятая ставится: </w:t>
      </w:r>
      <w:r w:rsidRPr="00AF1914">
        <w:rPr>
          <w:rFonts w:ascii="inherit" w:eastAsia="Times New Roman" w:hAnsi="inherit" w:cs="Times New Roman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И ты, и я, и все мы хотим одного.</w:t>
      </w:r>
    </w:p>
    <w:p w:rsidR="00821243" w:rsidRDefault="00821243"/>
    <w:sectPr w:rsidR="0082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AAF"/>
    <w:multiLevelType w:val="multilevel"/>
    <w:tmpl w:val="CAB6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A92925"/>
    <w:multiLevelType w:val="multilevel"/>
    <w:tmpl w:val="5122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73EFA"/>
    <w:multiLevelType w:val="multilevel"/>
    <w:tmpl w:val="5F20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D5F61"/>
    <w:multiLevelType w:val="multilevel"/>
    <w:tmpl w:val="B2002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9485C"/>
    <w:multiLevelType w:val="multilevel"/>
    <w:tmpl w:val="8EE0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AC"/>
    <w:rsid w:val="00314000"/>
    <w:rsid w:val="00604ED5"/>
    <w:rsid w:val="00821243"/>
    <w:rsid w:val="008E65AC"/>
    <w:rsid w:val="00AF1914"/>
    <w:rsid w:val="00FC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0885">
          <w:blockQuote w:val="1"/>
          <w:marLeft w:val="0"/>
          <w:marRight w:val="0"/>
          <w:marTop w:val="225"/>
          <w:marBottom w:val="225"/>
          <w:divBdr>
            <w:top w:val="single" w:sz="6" w:space="11" w:color="979797"/>
            <w:left w:val="none" w:sz="0" w:space="21" w:color="auto"/>
            <w:bottom w:val="single" w:sz="6" w:space="11" w:color="979797"/>
            <w:right w:val="none" w:sz="0" w:space="31" w:color="auto"/>
          </w:divBdr>
        </w:div>
      </w:divsChild>
    </w:div>
    <w:div w:id="1669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ews.com/p/110910130-grammaticheskaya-osnova-predlozheniya-podlezhashhee-i-skazuemoe-v-russkom-yazyke/" TargetMode="External"/><Relationship Id="rId13" Type="http://schemas.openxmlformats.org/officeDocument/2006/relationships/hyperlink" Target="https://www.anews.com/p/112390449-opredelenno-lichnye-predlozheniya-odnosostavnoe-opredelenno-lichnoe-predlozhenie-primery/" TargetMode="External"/><Relationship Id="rId18" Type="http://schemas.openxmlformats.org/officeDocument/2006/relationships/hyperlink" Target="https://www.anews.com/p/111290851-opredelenie-v-russkom-yazyke-primery-soglasovannye-i-nesoglasovannye-opredeleni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news.com/p/110533694-chto-takoe-nerasprostranennoe-predlozhenie-kak-ego-rasprostranit-primery/" TargetMode="External"/><Relationship Id="rId7" Type="http://schemas.openxmlformats.org/officeDocument/2006/relationships/hyperlink" Target="https://www.anews.com/p/117760902-slovosochetanie-i-predlozhenie-chem-otlichaetsya-slovosochetanie-ot-predlozheniya/" TargetMode="External"/><Relationship Id="rId12" Type="http://schemas.openxmlformats.org/officeDocument/2006/relationships/hyperlink" Target="https://www.anews.com/p/112450333-nazyvnoe-predlozhenie-primery-odnosostavnyh-nazyvnyh-predlozhenij/" TargetMode="External"/><Relationship Id="rId17" Type="http://schemas.openxmlformats.org/officeDocument/2006/relationships/hyperlink" Target="https://www.anews.com/p/111910636-dopolnenie-v-russkom-yazyke-pryamoe-i-kosvennoe-dopolnenie-primery-predlozheni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ews.com/p/112043286-glavnye-i-vtorostepennye-chleny-predlozheniya-kak-ih-podcherknut/" TargetMode="External"/><Relationship Id="rId20" Type="http://schemas.openxmlformats.org/officeDocument/2006/relationships/hyperlink" Target="https://www.anews.com/p/110598030-rasprostranennoe-predlozhenie-chto-ehto-kak-ego-sostavit-i-kak-rasprostranit-predlozhe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slingvist.ru/teoreticheskie_materialy/vidy_razborov/sintaksicheskij_razbor_predlozheniya/" TargetMode="External"/><Relationship Id="rId11" Type="http://schemas.openxmlformats.org/officeDocument/2006/relationships/hyperlink" Target="https://www.anews.com/p/121901604-slozhnye-predlozheniya-5-slozhnyh-predlozhenij-kak-ih-sostavi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news.com/p/112329488-chto-takoe-bezlichnye-predlozheniya-odnosostavnoe-bezlichnoe-predlozhenie-primer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news.com/p/110984358-skazuemoe-v-predlozhenii-tipy-skazuemyh-v-russkom-yazyke-primery/" TargetMode="External"/><Relationship Id="rId19" Type="http://schemas.openxmlformats.org/officeDocument/2006/relationships/hyperlink" Target="https://www.anews.com/p/111927230-obstoyatelstvo-v-russkom-yazyke-vidy-obstoyatelstv-i-primery-predlozhen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ews.com/p/110922839-podlezhashhee-v-russkom-yazyke-podlezhashhee-kak-chlen-predlozheniya/" TargetMode="External"/><Relationship Id="rId14" Type="http://schemas.openxmlformats.org/officeDocument/2006/relationships/hyperlink" Target="https://www.anews.com/p/112336034-neopredelenno-lichnoe-predlozhenie-odnosostavnye-neopredelenno-lichnye-predlozheniya-primery/" TargetMode="External"/><Relationship Id="rId22" Type="http://schemas.openxmlformats.org/officeDocument/2006/relationships/hyperlink" Target="https://www.anews.com/p/112643676-odnorodnye-chleny-predlozheniya-oshibka-v-postroenii-predlozheniya-s-odnorodnym-chlen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2020-04-24T08:01:00Z</dcterms:created>
  <dcterms:modified xsi:type="dcterms:W3CDTF">2020-04-24T08:07:00Z</dcterms:modified>
</cp:coreProperties>
</file>