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59" w:rsidRDefault="00270859" w:rsidP="00270859">
      <w:pPr>
        <w:shd w:val="clear" w:color="auto" w:fill="E5E5E5"/>
        <w:spacing w:after="240" w:line="240" w:lineRule="auto"/>
        <w:ind w:firstLine="450"/>
        <w:jc w:val="center"/>
        <w:outlineLvl w:val="0"/>
        <w:rPr>
          <w:rFonts w:ascii="Arial" w:eastAsia="Times New Roman" w:hAnsi="Arial" w:cs="Arial"/>
          <w:b/>
          <w:bCs/>
          <w:color w:val="057BB8"/>
          <w:kern w:val="36"/>
          <w:sz w:val="32"/>
          <w:szCs w:val="32"/>
          <w:lang w:eastAsia="ru-RU"/>
        </w:rPr>
      </w:pPr>
    </w:p>
    <w:p w:rsidR="00270859" w:rsidRPr="00270859" w:rsidRDefault="00270859" w:rsidP="00270859">
      <w:pPr>
        <w:shd w:val="clear" w:color="auto" w:fill="E5E5E5"/>
        <w:spacing w:after="240" w:line="240" w:lineRule="auto"/>
        <w:ind w:firstLine="450"/>
        <w:jc w:val="center"/>
        <w:outlineLvl w:val="0"/>
        <w:rPr>
          <w:rFonts w:ascii="Arial" w:eastAsia="Times New Roman" w:hAnsi="Arial" w:cs="Arial"/>
          <w:b/>
          <w:bCs/>
          <w:color w:val="057BB8"/>
          <w:kern w:val="36"/>
          <w:sz w:val="32"/>
          <w:szCs w:val="32"/>
          <w:lang w:eastAsia="ru-RU"/>
        </w:rPr>
      </w:pPr>
      <w:r w:rsidRPr="00270859">
        <w:rPr>
          <w:rFonts w:ascii="Arial" w:eastAsia="Times New Roman" w:hAnsi="Arial" w:cs="Arial"/>
          <w:b/>
          <w:bCs/>
          <w:color w:val="057BB8"/>
          <w:kern w:val="36"/>
          <w:sz w:val="32"/>
          <w:szCs w:val="32"/>
          <w:lang w:eastAsia="ru-RU"/>
        </w:rPr>
        <w:t> Сложносочиненное предложение</w:t>
      </w:r>
    </w:p>
    <w:p w:rsid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</w:p>
    <w:p w:rsid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Домашнее задание:</w:t>
      </w:r>
    </w:p>
    <w:p w:rsidR="001F35B1" w:rsidRDefault="001F35B1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</w:p>
    <w:p w:rsidR="001F35B1" w:rsidRPr="001F35B1" w:rsidRDefault="001F35B1" w:rsidP="001F35B1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1F35B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Упражнение.</w:t>
      </w:r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1F35B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Выделите грамматические основы предложений. В каких случаях сочинительные союзы связывают однородные члены, а в каких – части сложносочинённого предложения? </w:t>
      </w:r>
      <w:bookmarkStart w:id="0" w:name="_GoBack"/>
      <w:bookmarkEnd w:id="0"/>
      <w:r w:rsidRPr="001F35B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Расставьте недостающие знаки препинания.</w:t>
      </w:r>
    </w:p>
    <w:p w:rsidR="001F35B1" w:rsidRPr="001F35B1" w:rsidRDefault="001F35B1" w:rsidP="001F35B1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1. Всё живое тянется к воде и всем вода дарит жизнь (Песков). 2. Снег похоронит и предаст забвению лесные повести и загадки (Песков). 3. Верблюжье молоко непривычно </w:t>
      </w:r>
      <w:proofErr w:type="gramStart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сладкое</w:t>
      </w:r>
      <w:proofErr w:type="gramEnd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но пришлось выпить (Песков). 4. Барсук пытался </w:t>
      </w:r>
      <w:proofErr w:type="gramStart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уплыть</w:t>
      </w:r>
      <w:proofErr w:type="gramEnd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но был водворен на пятачок земли возле пня (Песков). 5. Умер от болезни </w:t>
      </w:r>
      <w:proofErr w:type="gramStart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отец</w:t>
      </w:r>
      <w:proofErr w:type="gramEnd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а мать после него от горя умерла (Песков). 6. Я тогда не </w:t>
      </w:r>
      <w:proofErr w:type="gramStart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здесь</w:t>
      </w:r>
      <w:proofErr w:type="gramEnd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а у бабушки жил (Песков). 7. При сих словах вышла из-за перегородки девочка лет четырнадцати и побежала в сени (Пушкин). 8. Прошло несколько лет и обстоятельства привели меня на тот самый тракт в те самые места (Пушкин). 9. Парнишка </w:t>
      </w:r>
      <w:proofErr w:type="gramStart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упал</w:t>
      </w:r>
      <w:proofErr w:type="gramEnd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однако не был убит (Фадеев). 10. Канонада стала </w:t>
      </w:r>
      <w:proofErr w:type="gramStart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слабее</w:t>
      </w:r>
      <w:proofErr w:type="gramEnd"/>
      <w:r w:rsidRPr="001F35B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однако трескотня ружей сзади и справа слышалась всё чаще (Л. Толстой). 11. Пусть он перебирается в деревню во флигель или я переберусь отсюда (Чехов). 12. Я хочу быть отроком светлым иль цветком с луговой межи (Есенин).</w:t>
      </w:r>
    </w:p>
    <w:p w:rsid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</w:p>
    <w:p w:rsid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</w:p>
    <w:p w:rsid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</w:p>
    <w:p w:rsid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Сложносочиненными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называются </w:t>
      </w:r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сложные предложения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в которых простые предложения равноправны по смыслу и связаны сочинительными </w:t>
      </w:r>
      <w:hyperlink r:id="rId5" w:tgtFrame="_blank" w:tooltip="Союз" w:history="1">
        <w:r w:rsidRPr="00270859">
          <w:rPr>
            <w:rFonts w:ascii="Arial" w:eastAsia="Times New Roman" w:hAnsi="Arial" w:cs="Arial"/>
            <w:color w:val="135CAE"/>
            <w:sz w:val="21"/>
            <w:szCs w:val="21"/>
            <w:u w:val="single"/>
            <w:lang w:eastAsia="ru-RU"/>
          </w:rPr>
          <w:t>союзами</w:t>
        </w:r>
      </w:hyperlink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 Части сложносочиненного предложения не зависят друг от друга и составляют одно смысловое целое.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 зависимости от вида сочинительного </w:t>
      </w:r>
      <w:hyperlink r:id="rId6" w:tgtFrame="_blank" w:tooltip="Союз" w:history="1">
        <w:r w:rsidRPr="00270859">
          <w:rPr>
            <w:rFonts w:ascii="Arial" w:eastAsia="Times New Roman" w:hAnsi="Arial" w:cs="Arial"/>
            <w:color w:val="135CAE"/>
            <w:sz w:val="21"/>
            <w:szCs w:val="21"/>
            <w:u w:val="single"/>
            <w:lang w:eastAsia="ru-RU"/>
          </w:rPr>
          <w:t>союза</w:t>
        </w:r>
      </w:hyperlink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который связывает части предложения, все сложносочиненные предложения (ССП) делятся на </w:t>
      </w:r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три основных разряда: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1) ССП с соединительными союзами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(и; да в значении и; ни ..., ни; тоже; также; не только ..., но и; как ..., так 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);</w:t>
      </w:r>
      <w:proofErr w:type="gramEnd"/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2) ССП с разделительными союзами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 ..., то; не то ..., не то; или; либо; то ли ..., то ли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);</w:t>
      </w:r>
      <w:proofErr w:type="gramEnd"/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3) ССП с противительными союзами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а, но, да в значении но, однако, зато, но зато, только, же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</w:t>
      </w:r>
      <w:proofErr w:type="gramEnd"/>
    </w:p>
    <w:p w:rsidR="00270859" w:rsidRPr="00270859" w:rsidRDefault="00270859" w:rsidP="00270859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Смысловая связь простых предложений, объединенных в </w:t>
      </w:r>
      <w:proofErr w:type="gramStart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сложное</w:t>
      </w:r>
      <w:proofErr w:type="gramEnd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различна. Они могут передавать:</w:t>
      </w:r>
    </w:p>
    <w:p w:rsidR="00270859" w:rsidRPr="00270859" w:rsidRDefault="00270859" w:rsidP="00270859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— явления, происходящие одновременно.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И далеко на юге шел бой, и на севере вздрагивала земля от бомбовых ударов, явственно приближавшихся ночью (в таких предложениях изменение последовательности частей предложения не меняет смысла);</w:t>
      </w:r>
    </w:p>
    <w:p w:rsidR="00270859" w:rsidRPr="00270859" w:rsidRDefault="00270859" w:rsidP="00270859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— явления, происходящие последовательно.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Дуня села в кибитку подле гусара, слуга вскочил на облучок, ямщик свистнул, и лошади поскакали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(в этом случае перестановка предложений невозможна).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b/>
          <w:bCs/>
          <w:i/>
          <w:iCs/>
          <w:color w:val="3366FF"/>
          <w:sz w:val="21"/>
          <w:szCs w:val="21"/>
          <w:lang w:eastAsia="ru-RU"/>
        </w:rPr>
        <w:t xml:space="preserve">1. </w:t>
      </w:r>
      <w:proofErr w:type="gramStart"/>
      <w:r w:rsidRPr="00270859">
        <w:rPr>
          <w:rFonts w:ascii="Arial" w:eastAsia="Times New Roman" w:hAnsi="Arial" w:cs="Arial"/>
          <w:b/>
          <w:bCs/>
          <w:i/>
          <w:iCs/>
          <w:color w:val="3366FF"/>
          <w:sz w:val="21"/>
          <w:szCs w:val="21"/>
          <w:lang w:eastAsia="ru-RU"/>
        </w:rPr>
        <w:t>ССП с соединительными союзами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и, да /=и/, ни — ни, как — так и, не только — но и, тоже, также, да 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</w:t>
      </w:r>
      <w:proofErr w:type="gramEnd"/>
    </w:p>
    <w:p w:rsidR="00270859" w:rsidRPr="00270859" w:rsidRDefault="00270859" w:rsidP="00270859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 сложносочиненных предложениях с соединительными союзами могут выражаться: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— </w:t>
      </w:r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временные отношения.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proofErr w:type="gramStart"/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Наступило утро, и наш пароход подошел к Астрахани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сравните:</w:t>
      </w:r>
      <w:proofErr w:type="gramEnd"/>
      <w:r w:rsidRPr="00270859">
        <w:rPr>
          <w:rFonts w:ascii="Arial" w:eastAsia="Times New Roman" w:hAnsi="Arial" w:cs="Arial"/>
          <w:i/>
          <w:iCs/>
          <w:color w:val="800080"/>
          <w:sz w:val="21"/>
          <w:szCs w:val="21"/>
          <w:lang w:eastAsia="ru-RU"/>
        </w:rPr>
        <w:t> </w:t>
      </w:r>
      <w:proofErr w:type="gramStart"/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Когда наступило утро, наш пароход подошел к Астрахани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);</w:t>
      </w:r>
      <w:proofErr w:type="gramEnd"/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Союзы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и, да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могут быть как одиночными, так и повторяющимися: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lastRenderedPageBreak/>
        <w:t>Например: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Прозрачный лес один чернеет, и ель сквозь иней зеленеет, и речка подо льдом блестит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(А.С. Пушкин) — описываемые явления происходят одновременно, что подчеркнуто использованием в каждой части повторяющихся союзов.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В саду раздавались </w:t>
      </w:r>
      <w:proofErr w:type="gramStart"/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голоса</w:t>
      </w:r>
      <w:proofErr w:type="gramEnd"/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был слышен смех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— события происходят одновременно.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Я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крикнул,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мне ответило эхо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— второе явление следует за первым.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— действие и его результат.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Пугачев дал знак, и меня тотчас отпустили и оставили.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 xml:space="preserve">— </w:t>
      </w:r>
      <w:proofErr w:type="gramStart"/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ричинно-следственные отношения.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i/>
          <w:iCs/>
          <w:color w:val="800080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Несколько особенно мощно перекрытых блиндажей </w:t>
      </w:r>
      <w:proofErr w:type="gramStart"/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остались совсем целы</w:t>
      </w:r>
      <w:proofErr w:type="gramEnd"/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иззябшие, измученные боем люди, валясь с ног от усталости и желания спать, всеми силами тянулись туда погреться;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br/>
        <w:t>Мне нездоровилось,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потому я не стал дожидаться ужина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 — второе явление является следствием первого, вызвано им, на что указывает </w:t>
      </w:r>
      <w:proofErr w:type="spellStart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конкретизатор</w:t>
      </w:r>
      <w:proofErr w:type="spellEnd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— наречие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потому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Ни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солнца мне не виден свет,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ни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для корней моих простору нет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(И. А. Крылов).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Рассказчик замер на полуслове, мне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тоже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послышался странный звук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— союзы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тоже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также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имеют ту особенность, что они стоят не в начале части.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Союзы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тоже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также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вносят в предложение значение уподобления. </w:t>
      </w: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 теперь я жил с бабушкой, она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тоже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перед сном рассказывала мне сказки.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Союзы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тоже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также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стоят всегда внутри второй части сложносочиненного предложения. </w:t>
      </w:r>
      <w:proofErr w:type="gramStart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Союз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тоже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как правило, употребляется в разговорной речи, союз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также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— в книжной.</w:t>
      </w:r>
      <w:proofErr w:type="gramEnd"/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Разговорный характер имеет также и союз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да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 значении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Скрывать истину было бесполезно,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да </w:t>
      </w:r>
      <w:proofErr w:type="spellStart"/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Серпилин</w:t>
      </w:r>
      <w:proofErr w:type="spellEnd"/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не считал себя вправе это делать.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b/>
          <w:bCs/>
          <w:i/>
          <w:iCs/>
          <w:color w:val="3366FF"/>
          <w:sz w:val="21"/>
          <w:szCs w:val="21"/>
          <w:lang w:eastAsia="ru-RU"/>
        </w:rPr>
        <w:t xml:space="preserve">2. </w:t>
      </w:r>
      <w:proofErr w:type="gramStart"/>
      <w:r w:rsidRPr="00270859">
        <w:rPr>
          <w:rFonts w:ascii="Arial" w:eastAsia="Times New Roman" w:hAnsi="Arial" w:cs="Arial"/>
          <w:b/>
          <w:bCs/>
          <w:i/>
          <w:iCs/>
          <w:color w:val="3366FF"/>
          <w:sz w:val="21"/>
          <w:szCs w:val="21"/>
          <w:lang w:eastAsia="ru-RU"/>
        </w:rPr>
        <w:t>ССП с противительными союзами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но, да /=но/, однако, а, же, зато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</w:t>
      </w:r>
      <w:proofErr w:type="gramEnd"/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 </w:t>
      </w:r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сложносочиненных предложениях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с противительными союзами одно явление противопоставляется другому.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Гроза была там, сзади них, над лесом,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а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тут сияло солнце.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С помощью союза </w:t>
      </w:r>
      <w:proofErr w:type="gramStart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однако</w:t>
      </w:r>
      <w:proofErr w:type="gramEnd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передается оговорка к ранее сказанному. </w:t>
      </w: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Она едва могла принудить себя улыбнуться и скрыть свое торжество,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однако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ей удалось довольно скоро принять совершенно равнодушный и даже строгий вид.</w:t>
      </w:r>
    </w:p>
    <w:p w:rsidR="00270859" w:rsidRPr="00270859" w:rsidRDefault="00270859" w:rsidP="00270859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Предложения данной группы всегда состоят из двух частей и, обладая общим противительным значением, могут выражать следующие значения: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Ей было около тридцати,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однако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она казалось совсем молодой девушкой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— второе явление противопоставляется первому.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Одни помогали на кухне,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а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другие накрывали на столы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— второе явление не противопоставлено первому,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а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 сопоставлено с ним (замена </w:t>
      </w:r>
      <w:proofErr w:type="gramStart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союза</w:t>
      </w:r>
      <w:proofErr w:type="gramEnd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а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на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но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невозможна).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Союзы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зато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но зато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указывают на возмещение того, о чем говорилось в первом предложении.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Лось ушел,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зато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рядом раздавался звук, издаваемый каким-то живым и, вероятно, слабым существом; Много труда предстоит ему,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но зато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зимой он отдохнет.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 значении противительных союзов употребляются частицы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же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только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Голова еще болела, сознание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же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было ясное, отчетливое; Война ничего не отменила,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только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все чувства стали острей на войне.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Союз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же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, как и </w:t>
      </w:r>
      <w:proofErr w:type="gramStart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союзы</w:t>
      </w:r>
      <w:proofErr w:type="gramEnd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тоже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также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всегда стоит не в начале второй части предложения, а непосредственно за словом, которое противопоставляется слову первой части.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i/>
          <w:iCs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Все деревья выпустили клейкие листочки, дуб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же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пока еще стоит без листьев.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b/>
          <w:bCs/>
          <w:i/>
          <w:iCs/>
          <w:color w:val="3366FF"/>
          <w:sz w:val="21"/>
          <w:szCs w:val="21"/>
          <w:lang w:eastAsia="ru-RU"/>
        </w:rPr>
        <w:t xml:space="preserve">3. </w:t>
      </w:r>
      <w:proofErr w:type="gramStart"/>
      <w:r w:rsidRPr="00270859">
        <w:rPr>
          <w:rFonts w:ascii="Arial" w:eastAsia="Times New Roman" w:hAnsi="Arial" w:cs="Arial"/>
          <w:b/>
          <w:bCs/>
          <w:i/>
          <w:iCs/>
          <w:color w:val="3366FF"/>
          <w:sz w:val="21"/>
          <w:szCs w:val="21"/>
          <w:lang w:eastAsia="ru-RU"/>
        </w:rPr>
        <w:t>ССП с разделительными союзами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или /иль/, либо, не то — не то, то ли — то ли, то — то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</w:t>
      </w:r>
      <w:proofErr w:type="gramEnd"/>
    </w:p>
    <w:p w:rsidR="00270859" w:rsidRPr="00270859" w:rsidRDefault="00270859" w:rsidP="00270859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 сложносочиненных предложениях с разделительными союзами указывается на такие явления, которые не могут происходить одновременно: они или чередуются, или одно исключает другое.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 душном воздухе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раздавались удары кирок о камень, то заунывно пели колеса тачек;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моросил дождь,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падали крупные хлопья снега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– союз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—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указывает на чередование явлений.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lastRenderedPageBreak/>
        <w:t>На Пересыпи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не то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что-то горело,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 не то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восходила луна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— союз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не то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—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 не то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указывает на взаимоисключение явлений.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Только иногда мелькнет березка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или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мрачной тенью встанет перед тобой ель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— союз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или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указывает на взаимоисключение явлений.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 ли скрипит калитка, то ли потрескивают половицы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— союз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 ли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—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 ли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указывает на взаимоисключение явлений.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Разделительные союзы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или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либо 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могут быть одиночными и повторяющимися.</w:t>
      </w:r>
    </w:p>
    <w:p w:rsidR="00270859" w:rsidRPr="00270859" w:rsidRDefault="00270859" w:rsidP="00270859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При более подробном описании типов ССП</w:t>
      </w:r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выделяют еще три разновидности ССП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: ССП с присоединительными, пояснительными и градационными союзами.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 xml:space="preserve">Присоединительными являются </w:t>
      </w:r>
      <w:proofErr w:type="gramStart"/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союзы</w:t>
      </w:r>
      <w:proofErr w:type="gramEnd"/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да и, тоже, также,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помещенные в нашей классификации в группу соединительных союзов.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 xml:space="preserve">Пояснительными являются </w:t>
      </w:r>
      <w:proofErr w:type="gramStart"/>
      <w:r w:rsidRPr="0027085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союзы</w:t>
      </w:r>
      <w:proofErr w:type="gramEnd"/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 то есть, а именно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: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i/>
          <w:iCs/>
          <w:color w:val="800080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Его выгнали из гимназии,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 есть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свершилось самое для него неприятное.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Градационные союзы —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не только... но и, не то чтобы... но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Не то чтобы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он не доверял своему напарнику, </w:t>
      </w:r>
      <w:r w:rsidRPr="0027085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но </w:t>
      </w:r>
      <w:r w:rsidRPr="0027085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кое-какие сомнения на его счёт у него оставались.</w:t>
      </w:r>
    </w:p>
    <w:p w:rsidR="00270859" w:rsidRPr="00270859" w:rsidRDefault="00270859" w:rsidP="00270859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Сложносочиненное предложение</w:t>
      </w: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следует отличать от </w:t>
      </w:r>
      <w:hyperlink r:id="rId7" w:tooltip="Однородные члены предложения" w:history="1">
        <w:r w:rsidRPr="00270859">
          <w:rPr>
            <w:rFonts w:ascii="Arial" w:eastAsia="Times New Roman" w:hAnsi="Arial" w:cs="Arial"/>
            <w:color w:val="135CAE"/>
            <w:sz w:val="21"/>
            <w:szCs w:val="21"/>
            <w:u w:val="single"/>
            <w:lang w:eastAsia="ru-RU"/>
          </w:rPr>
          <w:t>простого предложения с однородными членами</w:t>
        </w:r>
      </w:hyperlink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связанными сочинительными союзами.</w:t>
      </w:r>
    </w:p>
    <w:p w:rsidR="00270859" w:rsidRPr="00270859" w:rsidRDefault="00270859" w:rsidP="00270859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tbl>
      <w:tblPr>
        <w:tblW w:w="5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792"/>
      </w:tblGrid>
      <w:tr w:rsidR="00270859" w:rsidRPr="00270859" w:rsidTr="002708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2708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Сложносочиненные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2708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Простые предложения с однородными членами предложения</w:t>
            </w:r>
          </w:p>
        </w:tc>
      </w:tr>
      <w:tr w:rsidR="00270859" w:rsidRPr="00270859" w:rsidTr="002708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  <w:t>Свистящим шепотом перекинулись между собой столетние сосны, и сухой иней с мягким шелестом полился с потревоженных ветвей.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noProof/>
                <w:color w:val="4B4747"/>
                <w:sz w:val="18"/>
                <w:szCs w:val="18"/>
                <w:lang w:eastAsia="ru-RU"/>
              </w:rPr>
              <w:drawing>
                <wp:inline distT="0" distB="0" distL="0" distR="0" wp14:anchorId="34557838" wp14:editId="4DF1D44F">
                  <wp:extent cx="1905000" cy="276225"/>
                  <wp:effectExtent l="0" t="0" r="0" b="9525"/>
                  <wp:docPr id="1" name="Рисунок 1" descr="https://videotutor-rusyaz.ru/kartinki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videotutor-rusyaz.ru/kartinki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  <w:t>И вдруг еще один жук отвалил от танцевавшего в воздухе роя и, оставляя за собой большой, пышный хвост, пронесся прямо к поляне. 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noProof/>
                <w:color w:val="4B4747"/>
                <w:sz w:val="18"/>
                <w:szCs w:val="18"/>
                <w:lang w:eastAsia="ru-RU"/>
              </w:rPr>
              <w:drawing>
                <wp:inline distT="0" distB="0" distL="0" distR="0" wp14:anchorId="2F9C0BD8" wp14:editId="107F39DC">
                  <wp:extent cx="1428750" cy="314325"/>
                  <wp:effectExtent l="0" t="0" r="0" b="9525"/>
                  <wp:docPr id="2" name="Рисунок 2" descr="https://videotutor-rusyaz.ru/kartinki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videotutor-rusyaz.ru/kartinki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859" w:rsidRPr="00270859" w:rsidTr="002708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  <w:t>Звезды еще сверкали остро и холодно, но небо на востоке уже стало светлеть.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noProof/>
                <w:color w:val="4B4747"/>
                <w:sz w:val="18"/>
                <w:szCs w:val="18"/>
                <w:lang w:eastAsia="ru-RU"/>
              </w:rPr>
              <w:drawing>
                <wp:inline distT="0" distB="0" distL="0" distR="0" wp14:anchorId="424D79DA" wp14:editId="3148746A">
                  <wp:extent cx="1905000" cy="276225"/>
                  <wp:effectExtent l="0" t="0" r="0" b="9525"/>
                  <wp:docPr id="3" name="Рисунок 3" descr="https://videotutor-rusyaz.ru/kartinki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videotutor-rusyaz.ru/kartinki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  <w:t>Повинуясь этому могучему чувству, он вскочил на ноги, но тут же, застонав, присел на медвежью тушу. 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noProof/>
                <w:color w:val="4B4747"/>
                <w:sz w:val="18"/>
                <w:szCs w:val="18"/>
                <w:lang w:eastAsia="ru-RU"/>
              </w:rPr>
              <w:drawing>
                <wp:inline distT="0" distB="0" distL="0" distR="0" wp14:anchorId="321A7672" wp14:editId="3C3ED14D">
                  <wp:extent cx="1428750" cy="295275"/>
                  <wp:effectExtent l="0" t="0" r="0" b="9525"/>
                  <wp:docPr id="4" name="Рисунок 4" descr="https://videotutor-rusyaz.ru/kartinki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videotutor-rusyaz.ru/kartinki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859" w:rsidRPr="00270859" w:rsidTr="002708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  <w:t>Шумит лес, лицу жарко, а со спины пробирается колючий холод.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noProof/>
                <w:color w:val="4B4747"/>
                <w:sz w:val="18"/>
                <w:szCs w:val="18"/>
                <w:lang w:eastAsia="ru-RU"/>
              </w:rPr>
              <w:drawing>
                <wp:inline distT="0" distB="0" distL="0" distR="0" wp14:anchorId="0AFBD335" wp14:editId="79E24BCD">
                  <wp:extent cx="1905000" cy="219075"/>
                  <wp:effectExtent l="0" t="0" r="0" b="9525"/>
                  <wp:docPr id="5" name="Рисунок 5" descr="https://videotutor-rusyaz.ru/kartinki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videotutor-rusyaz.ru/kartinki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  <w:t>В хорошую погоду лес клубился шапками сосновых вершин, а в непогодь, подернутый серым туманом, напоминал помрачневшую водную гладь. 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noProof/>
                <w:color w:val="4B4747"/>
                <w:sz w:val="18"/>
                <w:szCs w:val="18"/>
                <w:lang w:eastAsia="ru-RU"/>
              </w:rPr>
              <w:drawing>
                <wp:inline distT="0" distB="0" distL="0" distR="0" wp14:anchorId="00568080" wp14:editId="118C6221">
                  <wp:extent cx="1428750" cy="238125"/>
                  <wp:effectExtent l="0" t="0" r="0" b="9525"/>
                  <wp:docPr id="6" name="Рисунок 6" descr="https://videotutor-rusyaz.ru/kartinki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videotutor-rusyaz.ru/kartinki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859" w:rsidRPr="00270859" w:rsidTr="002708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  <w:t> 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  <w:t>Для разнообразия мелькнет в бурьяне белый булыжник, или вырастет на мгновение серая каменная баба, или перебежит дорогу суслик, и опять бегут мимо глаз бурьян, холмы, грачи.</w:t>
            </w:r>
          </w:p>
          <w:p w:rsidR="00270859" w:rsidRPr="00270859" w:rsidRDefault="00270859" w:rsidP="00270859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4B4747"/>
                <w:sz w:val="18"/>
                <w:szCs w:val="18"/>
                <w:lang w:eastAsia="ru-RU"/>
              </w:rPr>
            </w:pPr>
            <w:r w:rsidRPr="00270859">
              <w:rPr>
                <w:rFonts w:ascii="Arial" w:eastAsia="Times New Roman" w:hAnsi="Arial" w:cs="Arial"/>
                <w:noProof/>
                <w:color w:val="4B4747"/>
                <w:sz w:val="18"/>
                <w:szCs w:val="18"/>
                <w:lang w:eastAsia="ru-RU"/>
              </w:rPr>
              <w:drawing>
                <wp:inline distT="0" distB="0" distL="0" distR="0" wp14:anchorId="4AF9749E" wp14:editId="5EFB9F06">
                  <wp:extent cx="1905000" cy="285750"/>
                  <wp:effectExtent l="0" t="0" r="0" b="0"/>
                  <wp:docPr id="7" name="Рисунок 7" descr="https://videotutor-rusyaz.ru/kartinki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videotutor-rusyaz.ru/kartinki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747"/>
                <w:sz w:val="21"/>
                <w:szCs w:val="21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21"/>
                <w:szCs w:val="21"/>
                <w:lang w:eastAsia="ru-RU"/>
              </w:rPr>
              <w:t> </w:t>
            </w:r>
          </w:p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747"/>
                <w:sz w:val="21"/>
                <w:szCs w:val="21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21"/>
                <w:szCs w:val="21"/>
                <w:lang w:eastAsia="ru-RU"/>
              </w:rPr>
              <w:t>Приходилось стоять, закрыв глаза, прислонившись спиной к стволу дерева, или присаживаться на сугроб и отдыхать, чувствуя биение пульса в венах.</w:t>
            </w:r>
          </w:p>
          <w:p w:rsidR="00270859" w:rsidRPr="00270859" w:rsidRDefault="00270859" w:rsidP="0027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747"/>
                <w:sz w:val="21"/>
                <w:szCs w:val="21"/>
                <w:lang w:eastAsia="ru-RU"/>
              </w:rPr>
            </w:pPr>
            <w:r w:rsidRPr="00270859">
              <w:rPr>
                <w:rFonts w:ascii="Arial" w:eastAsia="Times New Roman" w:hAnsi="Arial" w:cs="Arial"/>
                <w:color w:val="4B4747"/>
                <w:sz w:val="21"/>
                <w:szCs w:val="21"/>
                <w:lang w:eastAsia="ru-RU"/>
              </w:rPr>
              <w:t>        </w:t>
            </w:r>
            <w:r w:rsidRPr="00270859">
              <w:rPr>
                <w:rFonts w:ascii="Arial" w:eastAsia="Times New Roman" w:hAnsi="Arial" w:cs="Arial"/>
                <w:noProof/>
                <w:color w:val="4B4747"/>
                <w:sz w:val="21"/>
                <w:szCs w:val="21"/>
                <w:lang w:eastAsia="ru-RU"/>
              </w:rPr>
              <w:drawing>
                <wp:inline distT="0" distB="0" distL="0" distR="0" wp14:anchorId="736D452A" wp14:editId="42036261">
                  <wp:extent cx="1428750" cy="190500"/>
                  <wp:effectExtent l="0" t="0" r="0" b="0"/>
                  <wp:docPr id="8" name="Рисунок 8" descr="https://videotutor-rusyaz.ru/kartinki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videotutor-rusyaz.ru/kartinki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859" w:rsidRPr="00270859" w:rsidRDefault="00270859" w:rsidP="00270859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27085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C5973" w:rsidRDefault="00AC5973"/>
    <w:sectPr w:rsidR="00AC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B9"/>
    <w:rsid w:val="001F35B1"/>
    <w:rsid w:val="00270859"/>
    <w:rsid w:val="003F2EB9"/>
    <w:rsid w:val="00A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videotutor-rusyaz.ru/uchenikam/teoriya/228-odnorodnyechlenypredlogeniya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tutor-rusyaz.ru/uchenikam/teoriya/61-soyuz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videotutor-rusyaz.ru/uchenikam/teoriya/61-soyuz.html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2020-05-27T13:11:00Z</dcterms:created>
  <dcterms:modified xsi:type="dcterms:W3CDTF">2020-05-27T13:20:00Z</dcterms:modified>
</cp:coreProperties>
</file>