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879C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МИНИСТЕРСТВО ПРОСВЕЩЕНИЯ РОССИЙСКОЙ ФЕДЕРАЦИИ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</w:t>
      </w:r>
    </w:p>
    <w:p w:rsidR="000879C1" w:rsidRPr="000879C1" w:rsidRDefault="000879C1" w:rsidP="000879C1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31 июля 2020 года N 373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</w:t>
      </w:r>
      <w:hyperlink r:id="rId4" w:anchor="6560IO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  </w:r>
      </w:hyperlink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25 октября 2023 года)</w:t>
      </w:r>
    </w:p>
    <w:p w:rsidR="000879C1" w:rsidRPr="000879C1" w:rsidRDefault="000879C1" w:rsidP="000879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об изменяющих документах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 с изменениями, внесенными: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Минпросвещения России от 1 декабря 2022 года N 1048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12.01.2023, N 0001202301120010);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приказом Минпросвещения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(Официальный интернет-портал правовой информации www.pravo.gov.ru, 24.11.2023, N 0001202311240004) (вступило в силу с 1 сентября 2024 года и действует до 1 сентября 2026 года).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hyperlink r:id="rId7" w:anchor="8Q40M3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частью 11 статьи 13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2019, N 30, ст.4134) и </w:t>
      </w:r>
      <w:hyperlink r:id="rId8" w:anchor="7DO0KD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подпунктом 4.2.5 пункта 4 Положения о Министерстве просвещения Российской Федерации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утвержденного </w:t>
      </w:r>
      <w:hyperlink r:id="rId9" w:anchor="64U0IK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28 июля 2018 г. N 884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2018, N 32, ст.5343),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прилагаемый </w:t>
      </w:r>
      <w:hyperlink r:id="rId10" w:anchor="6560IO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Порядок организации и осуществления образовательной деятельности по основным общеобразовательным программам -образовательным программам дошкольного образования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Признать утратившими силу: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anchor="7D20K3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 Министерства образования и науки Российской Федерации от 30 августа 2013 г. N 1014 "Об утверждении Порядка организации и осуществления образовательной деятельности по основным общеобразовательным программам - образовательным </w:t>
        </w:r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lastRenderedPageBreak/>
          <w:t>программам дошкольного образования"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26 сентября 2013 г., регистрационный N 30038);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anchor="64U0IK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приказ Министерства просвещения Российской Федерации от 21 января 2019 г. N 32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утвержденный приказом Министерства образования и науки Российской Федерации от 30 августа 2013 г. N 1014"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25 марта 2019 г., регистрационный N 54158).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Настоящий приказ вступает в силу с 1 января 2021 года и действует до 1 сентября 2026 года.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2024 года </w:t>
      </w:r>
      <w:hyperlink r:id="rId13" w:anchor="6580IP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4" w:anchor="6540IN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Pr="000879C1" w:rsidRDefault="000879C1" w:rsidP="000879C1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Министр</w:t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С.С.Кравцов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Зарегистрировано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Министерстве юстиции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31 августа 2020 года,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N 59599</w:t>
      </w:r>
    </w:p>
    <w:p w:rsidR="000879C1" w:rsidRPr="000879C1" w:rsidRDefault="000879C1" w:rsidP="000879C1">
      <w:pPr>
        <w:spacing w:before="100" w:beforeAutospacing="1" w:after="36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</w:t>
      </w: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УТВЕРЖДЕН</w:t>
      </w: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приказом Министерства просвещения</w:t>
      </w: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Российской Федерации</w:t>
      </w:r>
      <w:r w:rsidRPr="000879C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от 31 июля 2020 года N 373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(с изменениями на 25 октября 2023 года)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Pr="000879C1" w:rsidRDefault="00790ABD" w:rsidP="000879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</w:t>
      </w:r>
      <w:bookmarkStart w:id="0" w:name="_GoBack"/>
      <w:bookmarkEnd w:id="0"/>
      <w:r w:rsidR="000879C1" w:rsidRPr="000879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I. Общие положения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 (далее - Порядок) регулирует организацию и осуществление образовательной деятельности по основным общеобразовательным программам - образовательным программам дошкольного образования, в том числе особенности организации и осуществления образовательной деятельности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особенности организации образовательной деятельности для обучающихся с ограниченными возможностями здоровья.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2024 года </w:t>
      </w:r>
      <w:hyperlink r:id="rId15" w:anchor="65C0IR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6" w:anchor="65A0IQ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Порядок является обязательным для организаций, осуществляющих образовательную деятельность и реализующих основные общеобразовательные программы - образовательные программы дошкольного образования, в том числе для обучающихся, относящихся к коренным малочисленным народам Севера, Сибири и Дальнего Востока Российской Федерации, ведущим кочевой и (или) полукочевой образ жизни, в местах их традиционного проживания и традиционной хозяйственной деятельности, а также адаптированные образовательные программы дошкольного образования, включая индивидуальных предпринимателей (далее - образовательная организация).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2024 года </w:t>
      </w:r>
      <w:hyperlink r:id="rId17" w:anchor="65E0IS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18" w:anchor="65C0IR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79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II. Организация и осуществление образовательной деятельности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3. Дошкольное образование может быть получено в организациях, осуществляющих образовательную деятельность, а также вне организаций - в форме семейного образования.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Форма получения дошкольного образования определяется родителями (законными представителями) несовершеннолетнего обучающегося. При выборе родителями (законными представителями) несовершеннолетнего обучающегося формы получения дошкольного образования учитывается мнение ребенка.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anchor="A9K0NL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63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выборе родителями (законными представителями) детей формы получения дошкольного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района, муниципального округа или городского округа, на территории которых они проживают.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(Абзац в редакции, введенной в действие с 1 сентября 2024 года </w:t>
      </w:r>
      <w:hyperlink r:id="rId20" w:anchor="7D60K4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1" w:anchor="7D80K5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2" w:anchor="A9O0NM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63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Образовательная организация может использовать сетевую форму реализации образовательных программ дошкольного образования и (или) отдельных компонентов, предусмотренных образовательными программами (в том числе различного вида и (или) направленности), обеспечивающую возможность освоения образовательных программ воспитанниками с использованием ресурсов нескольких организаций, осуществляющих образовательную деятельность, включая иностранные, а также при необходимости с использованием ресурсов иных организаций.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организациями, в котором указываются основные характеристики образовательной программы, реализуемой с использованием такой формы (в том числе вид и (или) направленность) (при реализации части образовательной программы определенного вида и (или) направленности указываются также характеристики отдельных компонентов, предусмотренных образовательными программами), а также объем ресурсов, используемых каждой из указанных организаций, и распределение обязанностей между ними, срок действия этого договора.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3" w:anchor="8Q80M4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15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2019, N 49, ст.696).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6. Образовательная организация обеспечивает получение дошкольного образования, присмотр и уход за воспитанниками в возрасте от 2 месяцев до прекращения образовательных отношений.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7. Сроки получения дошкольного образования устанавливаются федеральным государственным образовательным стандартом дошкольного образования.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Содержание дошкольного образования определяется образовательной программой дошкольного образования.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9. Требования к структуре, объему,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10. Образовательные программы дошкольного образования самостоятельно разрабатываются и утверждаются образовательными организациями.     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8PQ0LV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12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разрабатываются и утверждаются образовательной организацией в соответствии с федеральным государственным образовательным стандартом дошкольного образования и соответствующей федеральной образовательной программой дошкольного образования. Содержание и планируемые результаты разработанных образовательными организациями образовательных программ должны быть не ниже соответствующих содержания и планируемых результатов федеральной образовательной программы дошкольного образования</w:t>
      </w:r>
      <w:r w:rsidRPr="000879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19F2043" wp14:editId="0A0E6DBF">
            <wp:extent cx="104775" cy="219075"/>
            <wp:effectExtent l="0" t="0" r="9525" b="9525"/>
            <wp:docPr id="3" name="Рисунок 3" descr="https://api.docs.cntd.ru/img/56/56/27/31/5/9b22aea6-1cc0-4d35-b864-7c0aa6a1e1dc/P003D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api.docs.cntd.ru/img/56/56/27/31/5/9b22aea6-1cc0-4d35-b864-7c0aa6a1e1dc/P003D0000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в редакции, введенной в действие с 23 января 2023 года </w:t>
      </w:r>
      <w:hyperlink r:id="rId26" w:anchor="6540IN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 декабря 2022 года N 1048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27" w:anchor="7DK0KB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0879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A5AA66" wp14:editId="56670111">
            <wp:extent cx="104775" cy="219075"/>
            <wp:effectExtent l="0" t="0" r="9525" b="9525"/>
            <wp:docPr id="4" name="Рисунок 4" descr="https://api.docs.cntd.ru/img/56/56/27/31/5/9b22aea6-1cc0-4d35-b864-7c0aa6a1e1dc/P003D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pi.docs.cntd.ru/img/56/56/27/31/5/9b22aea6-1cc0-4d35-b864-7c0aa6a1e1dc/P003D0001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28" w:anchor="8PS0M0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12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ст.7598; 2022, N 39, ст.6541).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(Сноска в редакции, введенной в действие с 23 января 2023 года </w:t>
      </w:r>
      <w:hyperlink r:id="rId29" w:anchor="6540IN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1 декабря 2022 года N 1048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30" w:anchor="7DK0KB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11. В образовательных организациях образовательная деятельность осуществляется на государственном языке Российской Федерации.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образование может быть получено на иностранном языке в соответствии с образовательной программой дошкольного образования и в порядке, установленном законодательством Российской Федерации об образовании и локальными нормативными актами образовательной организации.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1" w:anchor="8Q00M0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14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12.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2" w:anchor="AA00NP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64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13. Образовательная деятельность по образовательным программам дошкольного образования в образовательной организации осуществляется в группах.</w:t>
      </w:r>
    </w:p>
    <w:p w:rsid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могут иметь общеразвивающую, компенсирующую, оздоровительную или комбинированную направленность.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общеразвивающей направленности осуществляется реализация образовательной программы дошкольного образования.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оздоровительной направленности создаются для детей с туберкулезной интоксикацией, часто болеющих детей и других категорий детей, нуждающихся в длительном лечении и проведении для них необходимого комплекса специальных лечебно-оздоровительных мероприятий. В группах оздоровительной направленности осуществляется реализация образовательной программы дошкольного образования, а также комплекс санитарно-гигиенических, лечебно-оздоровительных и профилактических мероприятий и процедур.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образования, адаптированной для детей с ограниченными возможностями здоровья с учетом особенностей их психофизического развития, особых образовательных потребностей, индивидуальных возможностей, обеспечивающей коррекцию нарушений развития и социальную адаптацию воспитанников с ограниченными возможностями здоровья.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образовательной организации могут быть организованы также: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детей раннего возраста без реализации образовательной программы дошкольного образования, обеспечивающие развитие, присмотр, уход и оздоровление воспитанников в возрасте от 2 месяцев до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группы по присмотру и уходу без реализации образовательной программы дошкольного образования для воспитанников в возрасте от 2 месяцев до прекращения образовательных отношений. В группах по присмотру и уходу обеспечивается комплекс мер по организации питания и хозяйственно-бытового обслуживания детей, обеспечению соблюдения ими личной гигиены и режима дня;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семейные дошкольные группы с целью удовлетворения потребности населения в дошкольном образовании в семьях. Семейные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кочевые дошкольные группы с целью удовлетворения потребности в дошкольном образовании детей, относящихся к коренным малочисленным народам Севера, Сибири и Дальнего Востока Российской Федерации, ведущих с родителями (законными представителями) кочевой и (или) полукочевой образ жизни, в местах их традиционного проживания и традиционной хозяйственной деятельности. Кочевые дошкольные группы могут иметь любую направленность или осуществлять присмотр и уход за детьми без реализации образовательной программы дошкольного образования.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кочевых дошкольных групп осуществляется непосредственно в местах традиционного проживания и традиционной хозяйственной деятельности коренных малочисленных народов Севера, Сибири и Дальнего Востока Российской Федерации, ведущих кочевой и (или) полукочевой образ жизни. Материально-техническое и учебно-методическое обеспечение образовательной деятельности кочевых дошкольных групп осуществляется образовательной организацией.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группы могут включаться как воспитанники одного возраста, так и воспитанники разных возрастов (разновозрастные группы).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(Пункт в редакции, введенной в действие с 1 сентября 2024 года </w:t>
      </w:r>
      <w:hyperlink r:id="rId33" w:anchor="7D80K5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См. </w:t>
      </w:r>
      <w:hyperlink r:id="rId34" w:anchor="7D80K5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предыдущую редакцию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Режим работы образовательной организации устанавливается ее локальным нормативным актом. Группы могут функционировать в режиме: кратковременного пребывания (до 5 часов в день), сокращенного дня (8-10-часового пребывания), полного дня (10,5-12-часового пребывания), продленного дня (13-14-часового пребывания) и круглосуточного пребывания детей. По запросам родителей (законных представителей) возможна организация работы групп также в выходные и праздничные дни.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Образовательные программы дошкольного образования реализуются в группах, функционирующих в режиме не менее 3 часов в день.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функционирования кочевых дошкольных групп определяется исходя из особенностей жизнедеятельности и потребностей коренных малочисленных народов Севера, Сибири и Дальнего Востока Российской Федерации, ведущих кочевой и (или) полукочевой образ жизни.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(Абзац дополнительно включен с 1 сентября 2024 года </w:t>
      </w:r>
      <w:hyperlink r:id="rId35" w:anchor="7DA0K6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приказом </w:t>
        </w:r>
        <w:proofErr w:type="spellStart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России от 25 октября 2023 года N 783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15. Родители (законные представители) несовершеннолетнего воспитанника, обеспечивающие получение воспитанником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6" w:anchor="AA20NQ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64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879C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III. Особенности организации образовательной деятельности для лиц с ограниченными возможностями здоровья 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дошкольного образования, а для детей-инвалидов также в соответствии с индивидуальной программой реабилитации или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ребенка-инвалида.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для получения образования детьми с ограниченными возможностями здоровья определяются в заключении психолого-медико-педагогической комиссии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7" w:anchor="7E00KE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Пункт 21 приказа Министерства образования и науки Российской Федерации от 20 сентября 2013 г. N 1082 "Об утверждении Положения о психолого-медико-педагогической комиссии"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(зарегистрирован Министерством юстиции Российской Федерации 23 октября 2013 г., регистрационный N 30242).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17. В образовательных организациях, осуществляющих образовательную деятельность по адаптированным образовательным программам дошкольного образования, должны быть созданы специальные условия для получения дошкольного образования детьми с ограниченными возможностями здоровья</w:t>
      </w:r>
      <w:r w:rsidRPr="000879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61AB8A1" wp14:editId="63AD1A8E">
            <wp:extent cx="152400" cy="219075"/>
            <wp:effectExtent l="0" t="0" r="0" b="9525"/>
            <wp:docPr id="1" name="Рисунок 1" descr="https://api.docs.cntd.ru/img/56/56/27/31/5/9b22aea6-1cc0-4d35-b864-7c0aa6a1e1dc/P005F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56/27/31/5/9b22aea6-1cc0-4d35-b864-7c0aa6a1e1dc/P005F0000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A29D999" wp14:editId="6D8A8141">
            <wp:extent cx="152400" cy="219075"/>
            <wp:effectExtent l="0" t="0" r="0" b="9525"/>
            <wp:docPr id="2" name="Рисунок 2" descr="https://api.docs.cntd.ru/img/56/56/27/31/5/9b22aea6-1cc0-4d35-b864-7c0aa6a1e1dc/P005F0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pi.docs.cntd.ru/img/56/56/27/31/5/9b22aea6-1cc0-4d35-b864-7c0aa6a1e1dc/P005F0001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39" w:anchor="AAM0NR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2 статьи 79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Под специальными условиями для получения дошкольного образования детьми с ограниченными возможностями здоровья понимаются условия обучения, воспитания и развития таких детей, включающие в себя использование специальных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детям необходимую техническую помощь, проведение групповых и индивидуальных коррекционных занятий, обеспечение доступа в здания образовательных организаций и другие условия, без которых невозможно или затруднено освоение образовательных программ дошкольного образования детьми с ограниченными возможностями здоровья.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0" w:anchor="AAO0NS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3 статьи 79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19. В целях доступности получения дошкольного образования детьми с ограниченными возможностями здоровья организацией обеспечивается: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детей с ограниченными возможностями здоровья по зрению: присутствие ассистента, оказывающего ребенку необходимую помощь; обеспечение выпуска альтернативных форматов печатных материалов (крупный шрифт) или аудиофайлов;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для детей с ограниченными возможностями здоровья по слуху: обеспечение надлежащими звуковыми средствами воспроизведения информации;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3) для детей, имеющих нарушения опорно-двигательного аппарата, материально-технические условия должны обеспечивать возможность беспрепятственного доступа детей в учебные помещения, столовые, туалетные и другие помещения организации, а также их пребывания в указанных помещениях (наличие пандусов, поручней, расширенных дверных проемов, лифтов, локальное понижение стоек-барьеров до высоты не более 0,8 м; наличие специальных кресел и других приспособлений).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20. Дошкольное образование детей с ограниченными возможностями здоровья может быть организовано как совместно с другими детьми, так и в отдельных группах или отдельных образовательных организациях.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anchor="AAQ0NT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4 статьи 79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компенсирующей направленности не должно превышать: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тяжелыми нарушениями речи - 6 детей в возрасте до 3 лет и 10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фонетико-фонематическими нарушениями речи - 12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глухих детей - 6 детей для обеих возрастных групп;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слабослышащих детей - 6 детей в возрасте до 3 лет и 8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слепых детей - 6 детей для обеих возрастных групп;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слабовидящих детей - 6 детей в возрасте до 3 лет и 10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косоглазием - 6 детей в возрасте до 3 лет и 10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- 6 детей в возрасте до 3 лет и 8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детей с задержкой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психоречевого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развития - 6 детей в возрасте до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- 10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легкой степени - 10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умеренной, тяжелой степени - 8 детей в возрасте старше 3 лет;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- 5 детей для обеих возрастных групп;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сложными дефектами (тяжелыми и множественными нарушениями развития) - 5 детей для обеих возрастных групп.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детей в группах комбинированной направленности не должно превышать: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до 3 лет - не более 10 детей, в том числе не более 3 детей с ограниченными возможностями здоровья;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возрасте старше 3 лет: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10 детей, в том числе не более 3 глухих детей, или слепых детей, или детей с нарушениями опорно-двигательного аппарата, или детей с умственной отсталостью умеренной, тяжелой степени, или с расстройствами аутистического спектра, или детей со сложным дефектом;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более 15 детей, в том числе не более 4 слабовидящих и (или) детей с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(или) косоглазием, или слабослышащих детей, или детей, имеющих тяжелые нарушения речи, или детей с умственной отсталостью легкой степени;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более 17 детей, в том числе не более 5 детей с задержкой психического развития, детей с фонетико-фонематическими нарушениями речи.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Допускается организовывать разновозрастные группы компенсирующей или комбинированной направленности для детей от 2 месяцев до 3 лет и от 3 лет и старше с учетом возможности организации в них режима дня, соответствующего анатомо-физиологическим особенностям детей каждой возрастной группы, с предельной наполняемостью 6 и 12 человек соответственно.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комплектовании групп комбинированной направленности не допускается смешение более 3 категорий детей с ограниченными возможностями здоровья; при объединении детей с разными нарушениями в развитии учитываются направленность адаптированных образовательных программ дошкольного образования и возможности их одновременной реализации в одной группе.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получении дошкольного образования детьми с ограниченными возможностями здоровья в группах компенсирующей направленности в штатное расписание вводятся штатные единицы следующих специалистов: учитель-дефектолог (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сурдопедагог, тифлопедагог), учитель-логопед, педагог-психолог,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на каждую группу: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детей с нарушениями слуха (глухих, слабослышащих, позднооглохших) - не менее 0,5 штатной единицы учителя-логопеда, не менее 1 штатной единицы учителя-дефектолога (сурдопедагога), не менее 0,5 штатной единицы педагога-психолога;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детей с нарушениями зрения (слепых, слабовидящих, с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амблиопией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косоглазием) - не менее 1 штатной единицы учителя-дефектолога (тифлопедагога), не менее 0,5 штатной единицы учителя-логопеда, не менее 0,5 штатной единицы педагога-психолога;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тяжелыми нарушениями речи - не менее 1 штатной единицы учителя-логопеда, не менее 0,5 штатной единицы педагога-психолога;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нарушениями опорно-двигательного аппарата - не менее 1 штатной единицы учителя-дефектолога и (или) педагога-психолога, не менее 0,5 штатной единицы учителя-логопеда, не менее 0,5 штатной единицы ассистента (помощника);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расстройствами аутистического спектра - не менее 0,5 штатной единицы учителя-дефектолога (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олигофренопедагогога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задержкой психического развития - не менее 1 штатной единицы учителя-дефектолога (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 и/или педагога-психолога, не менее 0,5 штатной единицы учителя-логопеда;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 умственной отсталостью - не менее 1 штатной единицы учителя-дефектолога (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не менее 0,5 штатной единицы учителя-логопеда и не менее 1 штатной единицы педагога-психолога;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детей со сложным дефектом (тяжелыми и множественными нарушениями развития) - не менее 1 штатной единицы учителя-дефектолога и (или) педагога-психолога, не менее 0,5 штатной единицы учителя-логопеда, не менее 1 штатной единицы ассистента (помощника).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каждую группу компенсирующей направленности для детей с нарушениями зрения (слепых), или расстройствами аутистического спектра, или умственной отсталостью (умеренной и тяжелой степени) - не менее 1 штатной единицы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получении дошкольного образования детьми с ограниченными возможностями здоровья в группах комбинированной направленности для организации непрерывной образовательной деятельности и коррекционных занятий с учетом особенностей детей в штатное расписание вводятся штатные единицы следующих специалистов: учитель-дефектолог (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сурдопедагог, тифлопедагог), учитель-логопед, педагог-психолог,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, ассистент (помощник) из расчета 1 штатная единица: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учителя-дефектолога (сурдопедагога, тифлопедагога, </w:t>
      </w: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олигофренопедагога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каждые 5-12 обучающихся с ограниченными возможностями здоровья;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учителя-логопеда на каждые 5-12 обучающихся с ограниченными возможностями здоровья;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педагога-психолога на каждые 20 обучающихся с ограниченными возможностями здоровья;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тьютора</w:t>
      </w:r>
      <w:proofErr w:type="spell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каждые 1-5 обучающихся с ограниченными возможностями здоровья;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ассистента (помощника) на каждые 1-5 обучающихся с ограниченными возможностями здоровья.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22. Для воспитанников, нуждающихся в длительном лечении, детей-инвалидов, которые по состоянию здоровья не могут посещать образовательные организации, на основании заключения медицинской организации и письменного обращения родителей (законных представителей) обучение по образовательным программам дошкольного образования организуется на дому или в медицинских организациях.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2" w:anchor="A8O0NO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5 статьи 41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регламентации и оформления отношений государственной и </w:t>
      </w:r>
      <w:proofErr w:type="gramStart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образовательной организации</w:t>
      </w:r>
      <w:proofErr w:type="gramEnd"/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родителей (законных представителей) воспитанников, нуждающихся в длительном лечении, а также детей-инвалидов в части организации обучения по образовательным программам дошкольного образования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3" w:anchor="A780N7" w:history="1">
        <w:r w:rsidRPr="000879C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Часть 6 статьи 41 Федерального закона от 29 декабря 2012 г. N 273-ФЗ "Об образовании в Российской Федерации"</w:t>
        </w:r>
      </w:hyperlink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(Собрание законодательства Российской Федерации, 2012, N 53, ст.7598).</w:t>
      </w:r>
    </w:p>
    <w:p w:rsidR="000879C1" w:rsidRPr="000879C1" w:rsidRDefault="000879C1" w:rsidP="000879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Редакция документа с учетом</w:t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изменений и дополнений подготовлена</w:t>
      </w:r>
      <w:r w:rsidRPr="000879C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АО "Кодекс"</w:t>
      </w:r>
    </w:p>
    <w:p w:rsidR="00735542" w:rsidRDefault="00735542"/>
    <w:sectPr w:rsidR="00735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9C1"/>
    <w:rsid w:val="00001D98"/>
    <w:rsid w:val="00061926"/>
    <w:rsid w:val="000879C1"/>
    <w:rsid w:val="000F7135"/>
    <w:rsid w:val="001556B3"/>
    <w:rsid w:val="001650E4"/>
    <w:rsid w:val="00192365"/>
    <w:rsid w:val="002D30E1"/>
    <w:rsid w:val="00312B52"/>
    <w:rsid w:val="00352C95"/>
    <w:rsid w:val="003A179B"/>
    <w:rsid w:val="00437DC0"/>
    <w:rsid w:val="00464953"/>
    <w:rsid w:val="004737D0"/>
    <w:rsid w:val="004A30ED"/>
    <w:rsid w:val="004C2E52"/>
    <w:rsid w:val="004F5F11"/>
    <w:rsid w:val="005263D7"/>
    <w:rsid w:val="00573F3D"/>
    <w:rsid w:val="005C549C"/>
    <w:rsid w:val="00667F51"/>
    <w:rsid w:val="00671BA2"/>
    <w:rsid w:val="006E5FE6"/>
    <w:rsid w:val="0072649F"/>
    <w:rsid w:val="00735542"/>
    <w:rsid w:val="00790ABD"/>
    <w:rsid w:val="007D12DE"/>
    <w:rsid w:val="00816247"/>
    <w:rsid w:val="00894CC5"/>
    <w:rsid w:val="008A5999"/>
    <w:rsid w:val="008B1979"/>
    <w:rsid w:val="008C20C8"/>
    <w:rsid w:val="00913C30"/>
    <w:rsid w:val="00930194"/>
    <w:rsid w:val="00932E25"/>
    <w:rsid w:val="00992368"/>
    <w:rsid w:val="00A42413"/>
    <w:rsid w:val="00A60F9F"/>
    <w:rsid w:val="00A96B7F"/>
    <w:rsid w:val="00AF13F8"/>
    <w:rsid w:val="00B030AB"/>
    <w:rsid w:val="00B239A9"/>
    <w:rsid w:val="00B34C7B"/>
    <w:rsid w:val="00B954BC"/>
    <w:rsid w:val="00BB3386"/>
    <w:rsid w:val="00BC5D9F"/>
    <w:rsid w:val="00BC7599"/>
    <w:rsid w:val="00C47830"/>
    <w:rsid w:val="00C530CA"/>
    <w:rsid w:val="00C74B5F"/>
    <w:rsid w:val="00CA4A0A"/>
    <w:rsid w:val="00E163C3"/>
    <w:rsid w:val="00F21EE1"/>
    <w:rsid w:val="00F40983"/>
    <w:rsid w:val="00F9406B"/>
    <w:rsid w:val="00FC627B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E7CC88-0F5B-4F12-9CDD-1F9F7A411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4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5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01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8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817534" TargetMode="External"/><Relationship Id="rId13" Type="http://schemas.openxmlformats.org/officeDocument/2006/relationships/hyperlink" Target="https://docs.cntd.ru/document/1304089062" TargetMode="External"/><Relationship Id="rId18" Type="http://schemas.openxmlformats.org/officeDocument/2006/relationships/hyperlink" Target="https://docs.cntd.ru/document/578364121" TargetMode="External"/><Relationship Id="rId26" Type="http://schemas.openxmlformats.org/officeDocument/2006/relationships/hyperlink" Target="https://docs.cntd.ru/document/1300344134" TargetMode="External"/><Relationship Id="rId39" Type="http://schemas.openxmlformats.org/officeDocument/2006/relationships/hyperlink" Target="https://docs.cntd.ru/document/902389617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ocs.cntd.ru/document/578364121" TargetMode="External"/><Relationship Id="rId34" Type="http://schemas.openxmlformats.org/officeDocument/2006/relationships/hyperlink" Target="https://docs.cntd.ru/document/578364121" TargetMode="External"/><Relationship Id="rId42" Type="http://schemas.openxmlformats.org/officeDocument/2006/relationships/hyperlink" Target="https://docs.cntd.ru/document/902389617" TargetMode="External"/><Relationship Id="rId7" Type="http://schemas.openxmlformats.org/officeDocument/2006/relationships/hyperlink" Target="https://docs.cntd.ru/document/902389617" TargetMode="External"/><Relationship Id="rId12" Type="http://schemas.openxmlformats.org/officeDocument/2006/relationships/hyperlink" Target="https://docs.cntd.ru/document/552443239" TargetMode="External"/><Relationship Id="rId17" Type="http://schemas.openxmlformats.org/officeDocument/2006/relationships/hyperlink" Target="https://docs.cntd.ru/document/1304089062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docs.cntd.ru/document/1304089062" TargetMode="External"/><Relationship Id="rId38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578364121" TargetMode="External"/><Relationship Id="rId20" Type="http://schemas.openxmlformats.org/officeDocument/2006/relationships/hyperlink" Target="https://docs.cntd.ru/document/1304089062" TargetMode="External"/><Relationship Id="rId29" Type="http://schemas.openxmlformats.org/officeDocument/2006/relationships/hyperlink" Target="https://docs.cntd.ru/document/1300344134" TargetMode="External"/><Relationship Id="rId41" Type="http://schemas.openxmlformats.org/officeDocument/2006/relationships/hyperlink" Target="https://docs.cntd.ru/document/902389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1304089062" TargetMode="External"/><Relationship Id="rId11" Type="http://schemas.openxmlformats.org/officeDocument/2006/relationships/hyperlink" Target="https://docs.cntd.ru/document/499044346" TargetMode="External"/><Relationship Id="rId24" Type="http://schemas.openxmlformats.org/officeDocument/2006/relationships/hyperlink" Target="https://docs.cntd.ru/document/902389617" TargetMode="External"/><Relationship Id="rId32" Type="http://schemas.openxmlformats.org/officeDocument/2006/relationships/hyperlink" Target="https://docs.cntd.ru/document/902389617" TargetMode="External"/><Relationship Id="rId37" Type="http://schemas.openxmlformats.org/officeDocument/2006/relationships/hyperlink" Target="https://docs.cntd.ru/document/499048913" TargetMode="External"/><Relationship Id="rId40" Type="http://schemas.openxmlformats.org/officeDocument/2006/relationships/hyperlink" Target="https://docs.cntd.ru/document/902389617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docs.cntd.ru/document/1300344134" TargetMode="External"/><Relationship Id="rId15" Type="http://schemas.openxmlformats.org/officeDocument/2006/relationships/hyperlink" Target="https://docs.cntd.ru/document/1304089062" TargetMode="External"/><Relationship Id="rId23" Type="http://schemas.openxmlformats.org/officeDocument/2006/relationships/hyperlink" Target="https://docs.cntd.ru/document/902389617" TargetMode="External"/><Relationship Id="rId28" Type="http://schemas.openxmlformats.org/officeDocument/2006/relationships/hyperlink" Target="https://docs.cntd.ru/document/902389617" TargetMode="External"/><Relationship Id="rId36" Type="http://schemas.openxmlformats.org/officeDocument/2006/relationships/hyperlink" Target="https://docs.cntd.ru/document/902389617" TargetMode="External"/><Relationship Id="rId10" Type="http://schemas.openxmlformats.org/officeDocument/2006/relationships/hyperlink" Target="https://docs.cntd.ru/document/565627315" TargetMode="External"/><Relationship Id="rId19" Type="http://schemas.openxmlformats.org/officeDocument/2006/relationships/hyperlink" Target="https://docs.cntd.ru/document/902389617" TargetMode="External"/><Relationship Id="rId31" Type="http://schemas.openxmlformats.org/officeDocument/2006/relationships/hyperlink" Target="https://docs.cntd.ru/document/902389617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docs.cntd.ru/document/565627315" TargetMode="External"/><Relationship Id="rId9" Type="http://schemas.openxmlformats.org/officeDocument/2006/relationships/hyperlink" Target="https://docs.cntd.ru/document/550817534" TargetMode="External"/><Relationship Id="rId14" Type="http://schemas.openxmlformats.org/officeDocument/2006/relationships/hyperlink" Target="https://docs.cntd.ru/document/578364121" TargetMode="External"/><Relationship Id="rId22" Type="http://schemas.openxmlformats.org/officeDocument/2006/relationships/hyperlink" Target="https://docs.cntd.ru/document/902389617" TargetMode="External"/><Relationship Id="rId27" Type="http://schemas.openxmlformats.org/officeDocument/2006/relationships/hyperlink" Target="https://docs.cntd.ru/document/578329290" TargetMode="External"/><Relationship Id="rId30" Type="http://schemas.openxmlformats.org/officeDocument/2006/relationships/hyperlink" Target="https://docs.cntd.ru/document/578329290" TargetMode="External"/><Relationship Id="rId35" Type="http://schemas.openxmlformats.org/officeDocument/2006/relationships/hyperlink" Target="https://docs.cntd.ru/document/1304089062" TargetMode="External"/><Relationship Id="rId43" Type="http://schemas.openxmlformats.org/officeDocument/2006/relationships/hyperlink" Target="https://docs.cntd.ru/document/9023896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4505</Words>
  <Characters>25684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Pasha</dc:creator>
  <cp:keywords/>
  <dc:description/>
  <cp:lastModifiedBy>Pasha</cp:lastModifiedBy>
  <cp:revision>2</cp:revision>
  <dcterms:created xsi:type="dcterms:W3CDTF">2024-10-10T08:00:00Z</dcterms:created>
  <dcterms:modified xsi:type="dcterms:W3CDTF">2024-10-10T08:00:00Z</dcterms:modified>
</cp:coreProperties>
</file>