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0D" w:rsidRDefault="008C500D" w:rsidP="008C500D">
      <w:pPr>
        <w:pStyle w:val="ConsPlusNormal"/>
        <w:ind w:left="540"/>
        <w:jc w:val="center"/>
      </w:pPr>
      <w:r>
        <w:rPr>
          <w:b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8C500D" w:rsidRDefault="008C500D" w:rsidP="008C50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3509"/>
        <w:gridCol w:w="11482"/>
      </w:tblGrid>
      <w:tr w:rsidR="008C500D" w:rsidTr="00DC500E"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Заявитель</w:t>
            </w:r>
          </w:p>
        </w:tc>
        <w:tc>
          <w:tcPr>
            <w:tcW w:w="1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  <w:ind w:firstLine="540"/>
              <w:jc w:val="both"/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Физические и юридические лица, индивидуальные предприниматели, являющиеся правообладателями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либо их уполномоченные представители.</w:t>
            </w:r>
            <w:proofErr w:type="gramEnd"/>
          </w:p>
        </w:tc>
      </w:tr>
      <w:tr w:rsidR="008C500D" w:rsidTr="00DC500E"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Когда необходимо обращаться за предоставлением </w:t>
            </w:r>
          </w:p>
          <w:p w:rsidR="008C500D" w:rsidRDefault="008C500D" w:rsidP="00DC500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</w:t>
            </w:r>
          </w:p>
        </w:tc>
        <w:tc>
          <w:tcPr>
            <w:tcW w:w="1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100" w:lineRule="atLeas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размеры земельного участка меньше установленных градостроительным регламентом минимальных размеров земельных участков.</w:t>
            </w:r>
          </w:p>
          <w:p w:rsidR="008C500D" w:rsidRDefault="008C500D" w:rsidP="00DC500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конфигурация, инженерно-геологические или иные характеристики земельного участка неблагоприятны для застройки.</w:t>
            </w:r>
          </w:p>
          <w:p w:rsidR="008C500D" w:rsidRDefault="008C500D" w:rsidP="00DC500E">
            <w:pPr>
              <w:spacing w:after="0" w:line="240" w:lineRule="auto"/>
              <w:ind w:firstLine="601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При условии, что для земельного участка установлен градостроительный регламент и на него распространяется действие градостроительного регламента.</w:t>
            </w:r>
          </w:p>
        </w:tc>
      </w:tr>
      <w:tr w:rsidR="008C500D" w:rsidTr="00DC500E"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Куда обращаться за консультацией и с заявлением о предоставлении муниципальной услуги (уполномоченный орган)</w:t>
            </w:r>
          </w:p>
        </w:tc>
        <w:tc>
          <w:tcPr>
            <w:tcW w:w="1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необходимо обращаться в орган местного самоуправления. Заявление подается в комиссию по подготовке проекта правил землепользования и застройки, состав которой утверждается главой местной администрации. </w:t>
            </w:r>
          </w:p>
          <w:p w:rsidR="008C500D" w:rsidRDefault="008C500D" w:rsidP="00DC500E">
            <w:pPr>
              <w:spacing w:after="0" w:line="240" w:lineRule="auto"/>
              <w:ind w:firstLine="45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предоставлении муниципальной услуги размещается на официальных сайтах администраций в сети «Интернет», консультирование проводится сотрудниками администраций по телефону и на личном приеме.</w:t>
            </w:r>
          </w:p>
          <w:p w:rsidR="008C500D" w:rsidRDefault="008C500D" w:rsidP="00DC500E">
            <w:pPr>
              <w:pStyle w:val="ConsPlusNormal"/>
              <w:ind w:firstLine="459"/>
              <w:jc w:val="both"/>
            </w:pPr>
            <w:proofErr w:type="gramStart"/>
            <w:r>
              <w:t>Вопрос предоставления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городских и сельских поселений Ивановской области рекомендуется предварительно уточнить в администрации (по телефону или на сайте) соответствующего поселения информацию об осуществлении ею таких полномочий.</w:t>
            </w:r>
            <w:proofErr w:type="gramEnd"/>
          </w:p>
        </w:tc>
      </w:tr>
      <w:tr w:rsidR="008C500D" w:rsidTr="00DC500E"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Перечень документов,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необходимых для предоставления муниципальной услуги</w:t>
            </w:r>
          </w:p>
        </w:tc>
        <w:tc>
          <w:tcPr>
            <w:tcW w:w="1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получения разрешения на отклонение от предельных параметров разрешенного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строительства, реконструкции объектов капитального строительства заявитель в комиссию по подготовке правил землепользования и застройки направляет заявление, составленное по форме, установленной в административном регламенте предоставления муниципальной услуги.</w:t>
            </w:r>
            <w:proofErr w:type="gramEnd"/>
          </w:p>
          <w:p w:rsidR="008C500D" w:rsidRDefault="008C500D" w:rsidP="00DC500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заявлений размещаются на официальных сайтах администраций муниципальных образований. Форму заявления также можно получить в МФЦ, в уполномоченном на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8C500D" w:rsidRDefault="008C500D" w:rsidP="00DC500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муниципальной услуги осуществляется при получении от заявителя заявления о предоставлении разрешения на отклонение от предельных параметров разрешенного строительства, реконструкции объектов капитального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установленной в административном регламенте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по результатам рассмотрения следующих документов:</w:t>
            </w:r>
          </w:p>
          <w:p w:rsidR="008C500D" w:rsidRDefault="008C500D" w:rsidP="00DC500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Заявление на получение разрешения на отклонение от предельных параметров разрешенного строительства, реконструкции.</w:t>
            </w:r>
          </w:p>
          <w:p w:rsidR="008C500D" w:rsidRDefault="008C500D" w:rsidP="00DC500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Правоустанавливающие документы на земельный участок.</w:t>
            </w:r>
          </w:p>
          <w:p w:rsidR="008C500D" w:rsidRDefault="008C500D" w:rsidP="00DC500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Для предоставления муниципальной услуги также могут быть предоставлены дополнительные материалы:</w:t>
            </w:r>
          </w:p>
          <w:p w:rsidR="008C500D" w:rsidRDefault="008C500D" w:rsidP="00DC500E">
            <w:pPr>
              <w:widowControl w:val="0"/>
              <w:shd w:val="clear" w:color="auto" w:fill="FFFFFF"/>
              <w:tabs>
                <w:tab w:val="clear" w:pos="709"/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Par1"/>
            <w:bookmarkEnd w:id="0"/>
            <w:r>
              <w:rPr>
                <w:rFonts w:ascii="Times New Roman" w:hAnsi="Times New Roman"/>
                <w:i/>
                <w:sz w:val="28"/>
                <w:szCs w:val="28"/>
              </w:rPr>
              <w:t>1. Для индивидуальных предпринимателей - выписки из единого государственного реестра индивидуальных предпринимателей;</w:t>
            </w:r>
          </w:p>
          <w:p w:rsidR="008C500D" w:rsidRDefault="008C500D" w:rsidP="00DC500E">
            <w:pPr>
              <w:widowControl w:val="0"/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2. Для физических лиц – копии документа, удостоверяющего личность Заявителя;</w:t>
            </w:r>
          </w:p>
          <w:p w:rsidR="008C500D" w:rsidRDefault="008C500D" w:rsidP="00DC500E">
            <w:pPr>
              <w:widowControl w:val="0"/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3. Доверенность, оформленная в установленном законом порядке (в случае подачи заявления представителем Заявителя);</w:t>
            </w:r>
          </w:p>
          <w:p w:rsidR="008C500D" w:rsidRDefault="008C500D" w:rsidP="00DC500E">
            <w:pPr>
              <w:widowControl w:val="0"/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4. Кадастровый план территории;</w:t>
            </w:r>
          </w:p>
          <w:p w:rsidR="008C500D" w:rsidRDefault="008C500D" w:rsidP="00DC500E">
            <w:pPr>
              <w:widowControl w:val="0"/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5. Кадастровый паспорт земельного участка (выписка из государственного земельного кадастра по форме В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, В2, В3, В4, В5, В6).</w:t>
            </w:r>
          </w:p>
          <w:p w:rsidR="008C500D" w:rsidRDefault="008C500D" w:rsidP="00DC500E">
            <w:pPr>
              <w:widowControl w:val="0"/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6. Кадастровый паспорт всех объектов капитального строительства, расположенных на земельном участке, применительно к которому запрашивается разрешение.</w:t>
            </w:r>
          </w:p>
          <w:p w:rsidR="008C500D" w:rsidRDefault="008C500D" w:rsidP="00DC500E">
            <w:pPr>
              <w:widowControl w:val="0"/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7. Правоустанавливающий документ на все объекты капитального строительства, расположенные на земельном участке, применительно к которому запрашивается разрешение.</w:t>
            </w:r>
          </w:p>
          <w:p w:rsidR="008C500D" w:rsidRDefault="008C500D" w:rsidP="00DC500E">
            <w:pPr>
              <w:widowControl w:val="0"/>
              <w:shd w:val="clear" w:color="auto" w:fill="FFFFFF"/>
              <w:spacing w:after="0" w:line="240" w:lineRule="auto"/>
              <w:ind w:firstLine="720"/>
              <w:jc w:val="both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8. Материалы, обосновывающие необходимость предоставления  разрешения. </w:t>
            </w:r>
          </w:p>
        </w:tc>
      </w:tr>
      <w:tr w:rsidR="008C500D" w:rsidTr="00DC500E"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Результат предоставления муниципальной услуги </w:t>
            </w:r>
          </w:p>
          <w:p w:rsidR="008C500D" w:rsidRDefault="008C500D" w:rsidP="00DC500E">
            <w:pPr>
              <w:spacing w:after="0" w:line="240" w:lineRule="auto"/>
            </w:pPr>
          </w:p>
        </w:tc>
        <w:tc>
          <w:tcPr>
            <w:tcW w:w="1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line="240" w:lineRule="auto"/>
              <w:ind w:firstLine="601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Выдача (направление) заявителю постановления органа местного самоуправления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либо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8C500D" w:rsidTr="00DC500E"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1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pStyle w:val="ConsPlusNormal"/>
              <w:ind w:firstLine="540"/>
              <w:jc w:val="both"/>
            </w:pPr>
            <w:r>
              <w:t>На федеральном уровне срок предоставления муниципальной услуги не установлен.</w:t>
            </w:r>
          </w:p>
          <w:p w:rsidR="008C500D" w:rsidRDefault="008C500D" w:rsidP="00DC500E">
            <w:pPr>
              <w:pStyle w:val="ConsPlusNormal"/>
              <w:ind w:firstLine="540"/>
              <w:jc w:val="both"/>
            </w:pPr>
            <w:proofErr w:type="gramStart"/>
            <w:r>
              <w:t>Как правило, в соответствии с административными регламентами предоставления муниципальных услуг - 90 дней со дня регистрации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      </w:r>
            <w:proofErr w:type="gramEnd"/>
          </w:p>
        </w:tc>
      </w:tr>
      <w:tr w:rsidR="008C500D" w:rsidTr="00DC500E">
        <w:tc>
          <w:tcPr>
            <w:tcW w:w="3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Причины, по которым может быть отказано в выдаче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500D" w:rsidRDefault="008C500D" w:rsidP="00DC500E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не представлены документы, указанные в п. 1, 2 которые заявитель обязан предоставить самостоятельно;</w:t>
            </w:r>
          </w:p>
          <w:p w:rsidR="008C500D" w:rsidRDefault="008C500D" w:rsidP="00DC500E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предоставление заявителем документов в ненадлежащий орган;</w:t>
            </w:r>
          </w:p>
          <w:p w:rsidR="008C500D" w:rsidRDefault="008C500D" w:rsidP="00DC500E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 земельный участок не распространяется действие градостроительных регламентов либо для земельного участка градостроительные регламенты не установлены;</w:t>
            </w:r>
          </w:p>
          <w:p w:rsidR="008C500D" w:rsidRDefault="008C500D" w:rsidP="00DC500E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не соблюдаются требования технических регламентов;</w:t>
            </w:r>
          </w:p>
          <w:p w:rsidR="008C500D" w:rsidRDefault="008C500D" w:rsidP="00DC500E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письменный отказ заявителя или его представителя от получения разрешения на отклонение от предельных параметров разрешенного строительства, реконструкции объекта капитального строительства, поданный до издания постановления администрации города о проведении публичных слушаний по вопросу предоставления разрешения;</w:t>
            </w:r>
            <w:proofErr w:type="gramEnd"/>
          </w:p>
          <w:p w:rsidR="008C500D" w:rsidRDefault="008C500D" w:rsidP="00DC500E">
            <w:pPr>
              <w:spacing w:after="0" w:line="240" w:lineRule="auto"/>
              <w:ind w:firstLine="540"/>
              <w:jc w:val="both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нарушение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зоны эксплуатации линий инженерных коммуникаций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</w:tbl>
    <w:p w:rsidR="0023326F" w:rsidRDefault="008C500D"/>
    <w:sectPr w:rsidR="0023326F" w:rsidSect="008C5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500D"/>
    <w:rsid w:val="00613350"/>
    <w:rsid w:val="00660E3C"/>
    <w:rsid w:val="008C500D"/>
    <w:rsid w:val="00BD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C500D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kern w:val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8C500D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5167</Characters>
  <Application>Microsoft Office Word</Application>
  <DocSecurity>0</DocSecurity>
  <Lines>43</Lines>
  <Paragraphs>12</Paragraphs>
  <ScaleCrop>false</ScaleCrop>
  <Company>Microsoft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2018-02-01T08:56:00Z</dcterms:created>
  <dcterms:modified xsi:type="dcterms:W3CDTF">2018-02-01T08:56:00Z</dcterms:modified>
</cp:coreProperties>
</file>