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uppressAutoHyphens w:val="true"/>
        <w:jc w:val="center"/>
      </w:pPr>
      <w:r>
        <w:rPr/>
        <w:drawing>
          <wp:inline distB="0" distL="0" distR="0" distT="0">
            <wp:extent cx="438150" cy="5619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suppressAutoHyphens w:val="true"/>
        <w:jc w:val="center"/>
      </w:pPr>
      <w:r>
        <w:rPr/>
      </w:r>
    </w:p>
    <w:p>
      <w:pPr>
        <w:pStyle w:val="style0"/>
        <w:widowControl w:val="false"/>
        <w:suppressAutoHyphens w:val="true"/>
        <w:jc w:val="center"/>
      </w:pPr>
      <w:r>
        <w:rPr>
          <w:rFonts w:cs="Mangal" w:eastAsia="Lucida Sans Unicode"/>
          <w:b/>
          <w:sz w:val="32"/>
          <w:szCs w:val="32"/>
          <w:u w:val="single"/>
          <w:lang w:bidi="hi-IN" w:eastAsia="zh-CN"/>
        </w:rPr>
        <w:t xml:space="preserve">Администрация Заволжского муниципального района </w:t>
      </w:r>
    </w:p>
    <w:p>
      <w:pPr>
        <w:pStyle w:val="style0"/>
        <w:widowControl w:val="false"/>
        <w:suppressAutoHyphens w:val="true"/>
        <w:jc w:val="center"/>
      </w:pPr>
      <w:r>
        <w:rPr>
          <w:rFonts w:cs="Mangal" w:eastAsia="Lucida Sans Unicode"/>
          <w:b/>
          <w:sz w:val="32"/>
          <w:szCs w:val="32"/>
          <w:u w:val="single"/>
          <w:lang w:bidi="hi-IN" w:eastAsia="zh-CN"/>
        </w:rPr>
        <w:t xml:space="preserve">Ивановской области </w:t>
      </w:r>
    </w:p>
    <w:p>
      <w:pPr>
        <w:pStyle w:val="style0"/>
        <w:widowControl w:val="false"/>
        <w:suppressAutoHyphens w:val="true"/>
        <w:jc w:val="center"/>
      </w:pPr>
      <w:r>
        <w:rPr/>
      </w:r>
    </w:p>
    <w:p>
      <w:pPr>
        <w:pStyle w:val="style0"/>
        <w:keepNext/>
        <w:widowControl w:val="false"/>
        <w:tabs>
          <w:tab w:leader="none" w:pos="0" w:val="left"/>
          <w:tab w:leader="none" w:pos="708" w:val="left"/>
        </w:tabs>
        <w:suppressAutoHyphens w:val="true"/>
        <w:jc w:val="center"/>
      </w:pPr>
      <w:r>
        <w:rPr>
          <w:rFonts w:cs="Mangal" w:eastAsia="Lucida Sans Unicode"/>
          <w:b/>
          <w:sz w:val="32"/>
          <w:szCs w:val="32"/>
          <w:lang w:bidi="hi-IN" w:eastAsia="zh-CN"/>
        </w:rPr>
        <w:t>ПОСТАНОВЛЕНИЕ</w:t>
      </w:r>
    </w:p>
    <w:p>
      <w:pPr>
        <w:pStyle w:val="style0"/>
        <w:widowControl w:val="false"/>
        <w:tabs>
          <w:tab w:leader="none" w:pos="0" w:val="left"/>
          <w:tab w:leader="none" w:pos="708" w:val="left"/>
        </w:tabs>
        <w:suppressAutoHyphens w:val="true"/>
      </w:pPr>
      <w:r>
        <w:rPr/>
      </w:r>
    </w:p>
    <w:p>
      <w:pPr>
        <w:pStyle w:val="style0"/>
        <w:widowControl w:val="false"/>
        <w:tabs>
          <w:tab w:leader="none" w:pos="0" w:val="left"/>
          <w:tab w:leader="none" w:pos="708" w:val="left"/>
        </w:tabs>
        <w:suppressAutoHyphens w:val="true"/>
        <w:jc w:val="center"/>
      </w:pPr>
      <w:r>
        <w:rPr>
          <w:rFonts w:cs="Mangal" w:eastAsia="Lucida Sans Unicode"/>
          <w:sz w:val="28"/>
          <w:szCs w:val="28"/>
          <w:lang w:bidi="hi-IN" w:eastAsia="zh-CN"/>
        </w:rPr>
        <w:t>от 02.09.</w:t>
      </w:r>
      <w:r>
        <w:rPr>
          <w:rFonts w:cs="Mangal" w:eastAsia="Lucida Sans Unicode"/>
          <w:sz w:val="28"/>
          <w:szCs w:val="28"/>
          <w:lang w:bidi="hi-IN" w:eastAsia="zh-CN" w:val="ru-RU"/>
        </w:rPr>
        <w:t xml:space="preserve">  </w:t>
      </w:r>
      <w:r>
        <w:rPr>
          <w:rFonts w:cs="Mangal" w:eastAsia="Lucida Sans Unicode"/>
          <w:sz w:val="28"/>
          <w:szCs w:val="28"/>
          <w:lang w:bidi="hi-IN" w:eastAsia="zh-CN"/>
        </w:rPr>
        <w:t>201</w:t>
      </w:r>
      <w:r>
        <w:rPr>
          <w:rFonts w:cs="Mangal" w:eastAsia="Lucida Sans Unicode"/>
          <w:sz w:val="28"/>
          <w:szCs w:val="28"/>
          <w:lang w:bidi="hi-IN" w:eastAsia="zh-CN" w:val="ru-RU"/>
        </w:rPr>
        <w:t>9</w:t>
      </w:r>
      <w:r>
        <w:rPr>
          <w:rFonts w:cs="Mangal" w:eastAsia="Lucida Sans Unicode"/>
          <w:sz w:val="28"/>
          <w:szCs w:val="28"/>
          <w:lang w:bidi="hi-IN" w:eastAsia="zh-CN"/>
        </w:rPr>
        <w:t xml:space="preserve"> </w:t>
        <w:tab/>
        <w:t xml:space="preserve">№  </w:t>
      </w:r>
      <w:r>
        <w:rPr>
          <w:rFonts w:cs="Mangal" w:eastAsia="Lucida Sans Unicode"/>
          <w:sz w:val="28"/>
          <w:szCs w:val="28"/>
          <w:lang w:bidi="hi-IN" w:eastAsia="zh-CN" w:val="ru-RU"/>
        </w:rPr>
        <w:t xml:space="preserve"> 396-п  </w:t>
      </w:r>
    </w:p>
    <w:p>
      <w:pPr>
        <w:pStyle w:val="style0"/>
        <w:widowControl w:val="false"/>
        <w:tabs>
          <w:tab w:leader="none" w:pos="0" w:val="left"/>
          <w:tab w:leader="none" w:pos="708" w:val="left"/>
        </w:tabs>
        <w:suppressAutoHyphens w:val="true"/>
        <w:jc w:val="center"/>
      </w:pPr>
      <w:r>
        <w:rPr/>
      </w:r>
    </w:p>
    <w:p>
      <w:pPr>
        <w:pStyle w:val="style0"/>
        <w:widowControl w:val="false"/>
        <w:tabs>
          <w:tab w:leader="none" w:pos="0" w:val="left"/>
          <w:tab w:leader="none" w:pos="708" w:val="left"/>
        </w:tabs>
        <w:suppressAutoHyphens w:val="true"/>
        <w:jc w:val="center"/>
      </w:pPr>
      <w:r>
        <w:rPr>
          <w:sz w:val="28"/>
          <w:szCs w:val="28"/>
          <w:lang w:bidi="hi-IN" w:eastAsia="zh-CN"/>
        </w:rPr>
        <w:t xml:space="preserve"> </w:t>
      </w:r>
      <w:r>
        <w:rPr>
          <w:rFonts w:cs="Mangal" w:eastAsia="Lucida Sans Unicode"/>
          <w:sz w:val="28"/>
          <w:szCs w:val="28"/>
          <w:lang w:bidi="hi-IN" w:eastAsia="zh-CN"/>
        </w:rPr>
        <w:t xml:space="preserve">г. Заволжск  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bookmarkStart w:id="0" w:name="__DdeLink__1498_870114270"/>
      <w:r>
        <w:rPr>
          <w:b/>
          <w:sz w:val="28"/>
          <w:szCs w:val="28"/>
        </w:rPr>
        <w:t xml:space="preserve">О </w:t>
      </w:r>
      <w:r>
        <w:rPr>
          <w:rFonts w:cs="Times New Roman"/>
          <w:b/>
          <w:bCs/>
          <w:sz w:val="28"/>
          <w:szCs w:val="28"/>
        </w:rPr>
        <w:t xml:space="preserve">перечне муниципального имущества, находящегося в собственности </w:t>
      </w:r>
      <w:r>
        <w:rPr>
          <w:rFonts w:cs="Times New Roman"/>
          <w:b/>
          <w:bCs/>
          <w:sz w:val="28"/>
          <w:szCs w:val="28"/>
          <w:lang w:val="ru-RU"/>
        </w:rPr>
        <w:t>муниципального образования «Заволжский муниципальный район Ивановской области»</w:t>
      </w:r>
      <w:r>
        <w:rPr>
          <w:rFonts w:cs="Times New Roman"/>
          <w:b/>
          <w:bCs/>
          <w:sz w:val="28"/>
          <w:szCs w:val="28"/>
        </w:rPr>
        <w:t>, используемого в целях предоставления его во владение и (или)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bookmarkEnd w:id="0"/>
      <w:r>
        <w:rPr>
          <w:rFonts w:cs="Times New Roman"/>
          <w:b/>
          <w:bCs/>
          <w:sz w:val="28"/>
          <w:szCs w:val="28"/>
        </w:rPr>
        <w:t xml:space="preserve"> в пользование социально ориентированным некоммерческим организациям</w:t>
      </w:r>
    </w:p>
    <w:p>
      <w:pPr>
        <w:pStyle w:val="style0"/>
        <w:jc w:val="center"/>
      </w:pPr>
      <w:r>
        <w:rPr/>
      </w:r>
    </w:p>
    <w:p>
      <w:pPr>
        <w:pStyle w:val="style1"/>
        <w:numPr>
          <w:ilvl w:val="0"/>
          <w:numId w:val="1"/>
        </w:numPr>
        <w:ind w:firstLine="600" w:left="0" w:right="0"/>
        <w:jc w:val="both"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>В</w:t>
      </w:r>
      <w:r>
        <w:rPr>
          <w:rFonts w:cs="Times New Roman"/>
          <w:b w:val="false"/>
          <w:sz w:val="28"/>
          <w:szCs w:val="28"/>
        </w:rPr>
        <w:t xml:space="preserve"> соответствии с  Федеральным </w:t>
      </w:r>
      <w:hyperlink r:id="rId3">
        <w:r>
          <w:rPr>
            <w:rStyle w:val="style39"/>
            <w:rStyle w:val="style39"/>
            <w:rFonts w:cs="Times New Roman"/>
            <w:b w:val="false"/>
            <w:color w:val="00000A"/>
            <w:sz w:val="28"/>
            <w:szCs w:val="28"/>
            <w:u w:val="none"/>
          </w:rPr>
          <w:t>законом</w:t>
        </w:r>
      </w:hyperlink>
      <w:r>
        <w:rPr>
          <w:rFonts w:cs="Times New Roman"/>
          <w:b w:val="false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4">
        <w:r>
          <w:rPr>
            <w:rStyle w:val="style39"/>
            <w:rStyle w:val="style39"/>
            <w:rFonts w:cs="Times New Roman"/>
            <w:b w:val="false"/>
            <w:color w:val="00000A"/>
            <w:sz w:val="28"/>
            <w:szCs w:val="28"/>
            <w:u w:val="none"/>
          </w:rPr>
          <w:t>законом</w:t>
        </w:r>
      </w:hyperlink>
      <w:r>
        <w:rPr>
          <w:rFonts w:cs="Times New Roman"/>
          <w:b w:val="false"/>
          <w:sz w:val="28"/>
          <w:szCs w:val="28"/>
        </w:rPr>
        <w:t xml:space="preserve"> от 12.01.1996 N 7-ФЗ "О некоммерческих организациях",</w:t>
      </w:r>
      <w:r>
        <w:rPr>
          <w:rFonts w:cs="Times New Roman"/>
          <w:b w:val="false"/>
          <w:sz w:val="28"/>
          <w:szCs w:val="28"/>
          <w:lang w:val="ru-RU"/>
        </w:rPr>
        <w:t xml:space="preserve"> Уставом муниципального образования «Заволжский муниципальный район Ивановской области»</w:t>
      </w:r>
      <w:r>
        <w:rPr>
          <w:b w:val="false"/>
          <w:sz w:val="28"/>
          <w:szCs w:val="28"/>
        </w:rPr>
        <w:t xml:space="preserve">, администрация Заволжского муниципального района </w:t>
      </w:r>
      <w:r>
        <w:rPr>
          <w:sz w:val="28"/>
          <w:szCs w:val="28"/>
        </w:rPr>
        <w:t xml:space="preserve"> постановляет:</w:t>
      </w:r>
    </w:p>
    <w:p>
      <w:pPr>
        <w:pStyle w:val="style1"/>
        <w:numPr>
          <w:ilvl w:val="0"/>
          <w:numId w:val="1"/>
        </w:numPr>
        <w:ind w:firstLine="600" w:left="0" w:right="0"/>
        <w:jc w:val="both"/>
      </w:pPr>
      <w:r>
        <w:rPr>
          <w:b w:val="false"/>
          <w:sz w:val="28"/>
          <w:szCs w:val="28"/>
        </w:rPr>
        <w:t xml:space="preserve">1.Включить в перечень муниципального имущества, предназначенного для передачи </w:t>
      </w:r>
      <w:r>
        <w:rPr>
          <w:rFonts w:cs="Times New Roman"/>
          <w:b w:val="false"/>
          <w:bCs w:val="false"/>
          <w:sz w:val="28"/>
          <w:szCs w:val="28"/>
        </w:rPr>
        <w:t>во владение и (или)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 в пользование социально ориентированным некоммерческим организациям,</w:t>
      </w:r>
      <w:r>
        <w:rPr>
          <w:b w:val="false"/>
          <w:sz w:val="28"/>
          <w:szCs w:val="28"/>
        </w:rPr>
        <w:t xml:space="preserve"> нежилое здание площадью </w:t>
      </w:r>
      <w:r>
        <w:rPr>
          <w:b w:val="false"/>
          <w:bCs w:val="false"/>
          <w:color w:val="000000"/>
          <w:sz w:val="28"/>
          <w:szCs w:val="28"/>
          <w:lang w:val="ru-RU"/>
        </w:rPr>
        <w:t>15,2</w:t>
      </w:r>
      <w:r>
        <w:rPr>
          <w:b w:val="false"/>
          <w:sz w:val="28"/>
          <w:szCs w:val="28"/>
        </w:rPr>
        <w:t xml:space="preserve"> кв.м, находящееся по адресу: Ивановская область,                     г. Заволжск, ул. Мира, д.</w:t>
      </w:r>
      <w:r>
        <w:rPr>
          <w:b w:val="false"/>
          <w:sz w:val="28"/>
          <w:szCs w:val="28"/>
          <w:lang w:val="ru-RU"/>
        </w:rPr>
        <w:t>1</w:t>
      </w:r>
      <w:r>
        <w:rPr>
          <w:b w:val="false"/>
          <w:sz w:val="28"/>
          <w:szCs w:val="28"/>
        </w:rPr>
        <w:t>.</w:t>
      </w:r>
    </w:p>
    <w:p>
      <w:pPr>
        <w:pStyle w:val="style1"/>
        <w:numPr>
          <w:ilvl w:val="0"/>
          <w:numId w:val="1"/>
        </w:numPr>
        <w:ind w:firstLine="600" w:left="0" w:right="0"/>
        <w:jc w:val="both"/>
      </w:pPr>
      <w:r>
        <w:rPr>
          <w:b w:val="false"/>
          <w:sz w:val="28"/>
          <w:szCs w:val="28"/>
        </w:rPr>
        <w:t>2.О</w:t>
      </w:r>
      <w:r>
        <w:rPr>
          <w:rFonts w:cs="Times New Roman" w:eastAsia="Times New Roman"/>
          <w:b w:val="false"/>
          <w:sz w:val="28"/>
          <w:szCs w:val="28"/>
          <w:lang w:val="ru-RU"/>
        </w:rPr>
        <w:t xml:space="preserve">публиковать перечень муниципального имущества, предназначенного для передачи </w:t>
      </w:r>
      <w:r>
        <w:rPr>
          <w:rFonts w:cs="Times New Roman" w:eastAsia="Times New Roman"/>
          <w:b w:val="false"/>
          <w:bCs w:val="false"/>
          <w:sz w:val="28"/>
          <w:szCs w:val="28"/>
          <w:lang w:val="ru-RU"/>
        </w:rPr>
        <w:t xml:space="preserve">во владение и (или)  в пользование социально ориентированным некоммерческим организациям в </w:t>
      </w:r>
      <w:r>
        <w:rPr>
          <w:rFonts w:cs="Times New Roman" w:eastAsia="Times New Roman"/>
          <w:b w:val="false"/>
          <w:sz w:val="28"/>
          <w:szCs w:val="28"/>
          <w:lang w:val="ru-RU"/>
        </w:rPr>
        <w:t>информационно- телекоммуникационной сети Интернет на официальном сайте администрации Заволжского муниципального района Ивановской области (сайт органов местного самоуправления Заволжского муниципального  района Ивановской области) и в информационном бюллетене «Сборник  нормативных актов Заволжского района Ивановской области».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</w:rPr>
        <w:t xml:space="preserve"> Заволжского </w:t>
      </w:r>
    </w:p>
    <w:p>
      <w:pPr>
        <w:pStyle w:val="style0"/>
      </w:pPr>
      <w:r>
        <w:rPr>
          <w:b/>
          <w:sz w:val="28"/>
          <w:szCs w:val="28"/>
        </w:rPr>
        <w:t>муниципального района                                                              Д.Ю. Петров</w:t>
      </w:r>
    </w:p>
    <w:p>
      <w:pPr>
        <w:pStyle w:val="style50"/>
      </w:pPr>
      <w:r>
        <w:rPr/>
      </w:r>
    </w:p>
    <w:p>
      <w:pPr>
        <w:pStyle w:val="style50"/>
      </w:pPr>
      <w:r>
        <w:rPr>
          <w:sz w:val="16"/>
        </w:rPr>
        <w:t>В.А. Померанцева</w:t>
      </w:r>
    </w:p>
    <w:p>
      <w:pPr>
        <w:pStyle w:val="style50"/>
      </w:pPr>
      <w:r>
        <w:rPr>
          <w:sz w:val="16"/>
          <w:szCs w:val="16"/>
          <w:lang w:val="ru-RU"/>
        </w:rPr>
        <w:t>60051 (181)</w:t>
      </w:r>
    </w:p>
    <w:sectPr>
      <w:type w:val="nextPage"/>
      <w:pgSz w:h="16838" w:w="11906"/>
      <w:pgMar w:bottom="907" w:footer="0" w:gutter="0" w:header="0" w:left="1531" w:right="1247" w:top="1134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0"/>
      <w:szCs w:val="20"/>
      <w:lang w:bidi="ar-SA" w:eastAsia="ru-RU" w:val="ru-RU"/>
    </w:rPr>
  </w:style>
  <w:style w:styleId="style1" w:type="paragraph">
    <w:name w:val="Заголовок 1"/>
    <w:basedOn w:val="style0"/>
    <w:next w:val="style41"/>
    <w:pPr>
      <w:numPr>
        <w:ilvl w:val="0"/>
        <w:numId w:val="1"/>
      </w:numPr>
      <w:spacing w:after="28" w:before="28"/>
      <w:outlineLvl w:val="0"/>
    </w:pPr>
    <w:rPr>
      <w:b/>
      <w:bCs/>
      <w:sz w:val="48"/>
      <w:szCs w:val="48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-Absatz-Standardschriftart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11"/>
    <w:next w:val="style34"/>
    <w:rPr/>
  </w:style>
  <w:style w:styleId="style35" w:type="character">
    <w:name w:val="Основной шрифт абзаца1"/>
    <w:next w:val="style35"/>
    <w:rPr/>
  </w:style>
  <w:style w:styleId="style36" w:type="character">
    <w:name w:val="Основной шрифт"/>
    <w:next w:val="style36"/>
    <w:rPr/>
  </w:style>
  <w:style w:styleId="style37" w:type="character">
    <w:name w:val="Заголовок 1 Знак"/>
    <w:basedOn w:val="style15"/>
    <w:next w:val="style37"/>
    <w:rPr>
      <w:b/>
      <w:bCs/>
      <w:sz w:val="48"/>
      <w:szCs w:val="48"/>
    </w:rPr>
  </w:style>
  <w:style w:styleId="style38" w:type="character">
    <w:name w:val="Текст выноски Знак"/>
    <w:basedOn w:val="style15"/>
    <w:next w:val="style38"/>
    <w:rPr>
      <w:rFonts w:ascii="Tahoma" w:cs="Tahoma" w:hAnsi="Tahoma"/>
      <w:sz w:val="16"/>
      <w:szCs w:val="16"/>
    </w:rPr>
  </w:style>
  <w:style w:styleId="style39" w:type="character">
    <w:name w:val="Интернет-ссылка"/>
    <w:next w:val="style39"/>
    <w:rPr>
      <w:color w:val="000080"/>
      <w:u w:val="single"/>
      <w:lang w:bidi="ru-RU" w:eastAsia="ru-RU" w:val="ru-RU"/>
    </w:rPr>
  </w:style>
  <w:style w:styleId="style40" w:type="paragraph">
    <w:name w:val="Заголовок"/>
    <w:basedOn w:val="style0"/>
    <w:next w:val="style41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style41" w:type="paragraph">
    <w:name w:val="Основной текст"/>
    <w:basedOn w:val="style0"/>
    <w:next w:val="style41"/>
    <w:pPr>
      <w:spacing w:after="120" w:before="0"/>
    </w:pPr>
    <w:rPr/>
  </w:style>
  <w:style w:styleId="style42" w:type="paragraph">
    <w:name w:val="Список"/>
    <w:basedOn w:val="style41"/>
    <w:next w:val="style42"/>
    <w:pPr/>
    <w:rPr>
      <w:rFonts w:cs="Tahoma"/>
    </w:rPr>
  </w:style>
  <w:style w:styleId="style43" w:type="paragraph">
    <w:name w:val="Название"/>
    <w:basedOn w:val="style0"/>
    <w:next w:val="style43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44" w:type="paragraph">
    <w:name w:val="Указатель"/>
    <w:basedOn w:val="style0"/>
    <w:next w:val="style44"/>
    <w:pPr>
      <w:suppressLineNumbers/>
    </w:pPr>
    <w:rPr>
      <w:rFonts w:cs="Mangal"/>
    </w:rPr>
  </w:style>
  <w:style w:styleId="style45" w:type="paragraph">
    <w:name w:val="Balloon Text"/>
    <w:basedOn w:val="style0"/>
    <w:next w:val="style45"/>
    <w:pPr/>
    <w:rPr>
      <w:rFonts w:ascii="Tahoma" w:cs="Tahoma" w:hAnsi="Tahoma"/>
      <w:sz w:val="16"/>
      <w:szCs w:val="16"/>
    </w:rPr>
  </w:style>
  <w:style w:styleId="style46" w:type="paragraph">
    <w:name w:val="caption"/>
    <w:basedOn w:val="style0"/>
    <w:next w:val="style46"/>
    <w:pPr>
      <w:suppressLineNumbers/>
      <w:spacing w:after="120" w:before="120"/>
    </w:pPr>
    <w:rPr>
      <w:rFonts w:cs="Tahoma"/>
      <w:i/>
      <w:iCs/>
      <w:szCs w:val="24"/>
    </w:rPr>
  </w:style>
  <w:style w:styleId="style47" w:type="paragraph">
    <w:name w:val="Верхний колонтитул"/>
    <w:basedOn w:val="style0"/>
    <w:next w:val="style47"/>
    <w:pPr>
      <w:suppressLineNumbers/>
      <w:tabs>
        <w:tab w:leader="none" w:pos="4677" w:val="center"/>
        <w:tab w:leader="none" w:pos="9355" w:val="right"/>
      </w:tabs>
    </w:pPr>
    <w:rPr/>
  </w:style>
  <w:style w:styleId="style48" w:type="paragraph">
    <w:name w:val="Нижний колонтитул"/>
    <w:basedOn w:val="style0"/>
    <w:next w:val="style48"/>
    <w:pPr>
      <w:suppressLineNumbers/>
      <w:tabs>
        <w:tab w:leader="none" w:pos="4677" w:val="center"/>
        <w:tab w:leader="none" w:pos="9355" w:val="right"/>
      </w:tabs>
    </w:pPr>
    <w:rPr/>
  </w:style>
  <w:style w:styleId="style49" w:type="paragraph">
    <w:name w:val="Указатель1"/>
    <w:basedOn w:val="style0"/>
    <w:next w:val="style49"/>
    <w:pPr>
      <w:suppressLineNumbers/>
    </w:pPr>
    <w:rPr>
      <w:rFonts w:cs="Tahoma"/>
    </w:rPr>
  </w:style>
  <w:style w:styleId="style50" w:type="paragraph">
    <w:name w:val="Обычный1"/>
    <w:next w:val="style50"/>
    <w:pPr>
      <w:widowControl w:val="false"/>
      <w:tabs>
        <w:tab w:leader="none" w:pos="708" w:val="left"/>
      </w:tabs>
      <w:suppressAutoHyphens w:val="true"/>
    </w:pPr>
    <w:rPr>
      <w:rFonts w:ascii="Times New Roman" w:cs="Times New Roman" w:eastAsia="Arial" w:hAnsi="Times New Roman"/>
      <w:color w:val="00000A"/>
      <w:sz w:val="20"/>
      <w:szCs w:val="20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hyperlink" Target="consultantplus://offline/ref=B7DD6AEDB87698E7008F65C27A40F6A3C3D856F7144E3BD737A701B3CB7C93F8C2DB588023t5s8N" TargetMode="External"/><Relationship Id="rId4" Type="http://schemas.openxmlformats.org/officeDocument/2006/relationships/hyperlink" Target="consultantplus://offline/ref=B7DD6AEDB87698E7008F65C27A40F6A3C3D856F1124F3BD737A701B3CB7C93F8C2DB588321t5s4N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LibreOffice/3.5$Windows_x86 LibreOffice_project/e0fbe70-5879838-a0745b0-0cd1158-638b327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2017-08-21T08:33:00.00Z</dcterms:created>
  <dc:creator>voshod</dc:creator>
  <cp:lastModifiedBy>Fzam</cp:lastModifiedBy>
  <cp:lastPrinted>2019-08-29T11:06:24.27Z</cp:lastPrinted>
  <dcterms:modified xsi:type="dcterms:W3CDTF">2019-04-04T07:45:33.00Z</dcterms:modified>
  <cp:revision>4</cp:revision>
  <dc:title> </dc:title>
</cp:coreProperties>
</file>