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Pr="00AE6E16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  <w:t>-  ЛОТ № 1- здание – проходная, назначение: нежилое, площадь общая – 15,2 кв</w:t>
      </w:r>
      <w:proofErr w:type="gramStart"/>
      <w:r w:rsidRPr="00AE6E16">
        <w:rPr>
          <w:sz w:val="24"/>
          <w:szCs w:val="24"/>
        </w:rPr>
        <w:t>.м</w:t>
      </w:r>
      <w:proofErr w:type="gramEnd"/>
      <w:r w:rsidRPr="00AE6E16">
        <w:rPr>
          <w:sz w:val="24"/>
          <w:szCs w:val="24"/>
        </w:rPr>
        <w:t xml:space="preserve">, с земельным участком, категория земель: земли населенных пунктов, разрешенное использование: для размещения и эксплуатации нежилых зданий, площадь 993 кв.м, кадастровый номер 37:04:040101:824, находящийся по адресу: Ивановская область, </w:t>
      </w:r>
      <w:proofErr w:type="gramStart"/>
      <w:r w:rsidRPr="00AE6E16">
        <w:rPr>
          <w:sz w:val="24"/>
          <w:szCs w:val="24"/>
        </w:rPr>
        <w:t>г</w:t>
      </w:r>
      <w:proofErr w:type="gramEnd"/>
      <w:r w:rsidRPr="00AE6E16">
        <w:rPr>
          <w:sz w:val="24"/>
          <w:szCs w:val="24"/>
        </w:rPr>
        <w:t>. Заволжск, ул. Мира, д.1</w:t>
      </w:r>
      <w:r w:rsidRPr="00AE6E16">
        <w:rPr>
          <w:color w:val="0C172C"/>
          <w:sz w:val="24"/>
          <w:szCs w:val="24"/>
        </w:rPr>
        <w:t xml:space="preserve"> (далее – Объект).</w:t>
      </w:r>
    </w:p>
    <w:p w:rsidR="00F326ED" w:rsidRPr="00AE6E16" w:rsidRDefault="00F326ED" w:rsidP="00F326E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Начальная стоимость Объекта - 248764,15 рублей (без НДС), шаг аукциона – 7462,92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– 248764,15 рублей (без НДС) (двести сорок восемь семьсот шестьдесят четыре рубля 15 копеек).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3%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1- 7462,92 рублей (семь тысяч четыреста шестьдесят два рубля 92 коп);</w:t>
      </w:r>
    </w:p>
    <w:p w:rsidR="00F326ED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бюджетной классификации (КБК)  10111402053050000410 -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b/>
          <w:color w:val="000000"/>
          <w:sz w:val="24"/>
          <w:szCs w:val="24"/>
        </w:rPr>
        <w:t>(за нежилое здание)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color w:val="000000"/>
        </w:rPr>
        <w:t>(</w:t>
      </w:r>
      <w:r w:rsidRPr="005F2611">
        <w:rPr>
          <w:rFonts w:ascii="Times New Roman" w:hAnsi="Times New Roman" w:cs="Times New Roman"/>
          <w:color w:val="000000"/>
          <w:sz w:val="24"/>
          <w:szCs w:val="24"/>
        </w:rPr>
        <w:t>КБК</w:t>
      </w:r>
      <w:r>
        <w:rPr>
          <w:color w:val="000000"/>
        </w:rPr>
        <w:t>)</w:t>
      </w:r>
      <w:r w:rsidRPr="00AE6E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10111105025050000120 </w:t>
      </w:r>
      <w:r w:rsidRPr="00AE6E16">
        <w:rPr>
          <w:rFonts w:ascii="Times New Roman" w:hAnsi="Times New Roman" w:cs="Times New Roman"/>
          <w:b/>
          <w:color w:val="000000"/>
          <w:sz w:val="24"/>
          <w:szCs w:val="24"/>
        </w:rPr>
        <w:t>-  (за земельный участок).</w:t>
      </w:r>
    </w:p>
    <w:p w:rsidR="00F326ED" w:rsidRPr="00AE6E16" w:rsidRDefault="00F326ED" w:rsidP="00F326ED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1- 49752,83  (сорок девять тысяч семьсот пятьдесят два рубля 83 коп).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Pr="00F326ED">
        <w:rPr>
          <w:rFonts w:ascii="Times New Roman" w:hAnsi="Times New Roman" w:cs="Times New Roman"/>
          <w:b/>
          <w:color w:val="FF0000"/>
        </w:rPr>
        <w:t>16.00 час.</w:t>
      </w:r>
      <w:r>
        <w:t xml:space="preserve"> </w:t>
      </w:r>
      <w:r w:rsidR="00385C05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Pr="00AE6E16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385C05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AE6E1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.2020. 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предусмотренных ст. 16 Федерального закона о приватизации от 21.12.2001 г. № 178-ФЗ".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color w:val="FF0000"/>
          <w:sz w:val="24"/>
          <w:szCs w:val="24"/>
        </w:rPr>
        <w:t xml:space="preserve">Дата начала подачи заявок </w:t>
      </w:r>
      <w:r w:rsidR="00385C05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A471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AE6E1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385C0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AE6E16">
        <w:rPr>
          <w:rFonts w:ascii="Times New Roman" w:hAnsi="Times New Roman" w:cs="Times New Roman"/>
          <w:color w:val="FF0000"/>
          <w:sz w:val="24"/>
          <w:szCs w:val="24"/>
        </w:rPr>
        <w:t>.2020 г.  с 0</w:t>
      </w:r>
      <w:r w:rsidR="00385C05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AE6E16">
        <w:rPr>
          <w:rFonts w:ascii="Times New Roman" w:hAnsi="Times New Roman" w:cs="Times New Roman"/>
          <w:color w:val="FF0000"/>
          <w:sz w:val="24"/>
          <w:szCs w:val="24"/>
        </w:rPr>
        <w:t>-00.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color w:val="FF0000"/>
          <w:sz w:val="24"/>
          <w:szCs w:val="24"/>
        </w:rPr>
        <w:t xml:space="preserve">Дата окончания подачи заявок </w:t>
      </w:r>
      <w:r w:rsidR="00385C05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Pr="00AE6E16">
        <w:rPr>
          <w:rFonts w:ascii="Times New Roman" w:hAnsi="Times New Roman" w:cs="Times New Roman"/>
          <w:color w:val="FF0000"/>
          <w:sz w:val="24"/>
          <w:szCs w:val="24"/>
        </w:rPr>
        <w:t>.06.2020 г.  до 16-00.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color w:val="FF0000"/>
          <w:sz w:val="24"/>
          <w:szCs w:val="24"/>
        </w:rPr>
        <w:t>Признание претендентов участниками аукциона состоится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color w:val="FF0000"/>
          <w:sz w:val="24"/>
          <w:szCs w:val="24"/>
        </w:rPr>
        <w:t xml:space="preserve">Лот №1 – </w:t>
      </w:r>
      <w:r w:rsidR="00385C05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Pr="00AE6E1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A471D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AE6E16">
        <w:rPr>
          <w:rFonts w:ascii="Times New Roman" w:hAnsi="Times New Roman" w:cs="Times New Roman"/>
          <w:color w:val="FF0000"/>
          <w:sz w:val="24"/>
          <w:szCs w:val="24"/>
        </w:rPr>
        <w:t>.2020 г. в 16-00.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>, на официальном сайте Российской Федерации для размещения информации о проведении торгов www.torgi.gov.ru,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 xml:space="preserve"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</w:t>
      </w:r>
      <w:r w:rsidRPr="00AE6E16">
        <w:lastRenderedPageBreak/>
        <w:t>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385C05">
        <w:rPr>
          <w:rFonts w:ascii="Times New Roman" w:hAnsi="Times New Roman" w:cs="Times New Roman"/>
          <w:b/>
          <w:color w:val="FF0000"/>
          <w:sz w:val="24"/>
          <w:szCs w:val="24"/>
        </w:rPr>
        <w:t>02</w:t>
      </w:r>
      <w:r w:rsidRPr="00AE6E16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385C05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AE6E16">
        <w:rPr>
          <w:rFonts w:ascii="Times New Roman" w:hAnsi="Times New Roman" w:cs="Times New Roman"/>
          <w:b/>
          <w:color w:val="FF0000"/>
          <w:sz w:val="24"/>
          <w:szCs w:val="24"/>
        </w:rPr>
        <w:t>.2020 г. в 10</w:t>
      </w:r>
      <w:r w:rsidRPr="00AE6E1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AE6E16">
        <w:rPr>
          <w:rFonts w:ascii="Times New Roman" w:hAnsi="Times New Roman" w:cs="Times New Roman"/>
          <w:b/>
          <w:color w:val="FF0000"/>
          <w:sz w:val="24"/>
          <w:szCs w:val="24"/>
        </w:rPr>
        <w:t>00</w:t>
      </w:r>
      <w:r w:rsidRPr="00AE6E1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государственного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C3D6E"/>
    <w:rsid w:val="0017442A"/>
    <w:rsid w:val="001845A2"/>
    <w:rsid w:val="001C0B62"/>
    <w:rsid w:val="00285A83"/>
    <w:rsid w:val="00385C05"/>
    <w:rsid w:val="003876AF"/>
    <w:rsid w:val="003D00C5"/>
    <w:rsid w:val="0047736B"/>
    <w:rsid w:val="004C7C04"/>
    <w:rsid w:val="00567E25"/>
    <w:rsid w:val="006A471D"/>
    <w:rsid w:val="00773CEB"/>
    <w:rsid w:val="007D0758"/>
    <w:rsid w:val="008654BC"/>
    <w:rsid w:val="00A70A04"/>
    <w:rsid w:val="00AB23C2"/>
    <w:rsid w:val="00AE6E16"/>
    <w:rsid w:val="00B63F67"/>
    <w:rsid w:val="00D47736"/>
    <w:rsid w:val="00DE7E19"/>
    <w:rsid w:val="00F3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ZavAdmZem</cp:lastModifiedBy>
  <cp:revision>11</cp:revision>
  <cp:lastPrinted>2020-05-27T07:24:00Z</cp:lastPrinted>
  <dcterms:created xsi:type="dcterms:W3CDTF">2020-05-26T11:14:00Z</dcterms:created>
  <dcterms:modified xsi:type="dcterms:W3CDTF">2020-06-02T11:04:00Z</dcterms:modified>
</cp:coreProperties>
</file>