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посредством публичного предложения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r w:rsidR="004B77EF" w:rsidRPr="003A0241">
        <w:rPr>
          <w:sz w:val="28"/>
          <w:szCs w:val="28"/>
          <w:lang w:val="en-US"/>
        </w:rPr>
        <w:t>Roseltorg</w:t>
      </w:r>
      <w:r w:rsidR="004B77EF" w:rsidRPr="003A0241">
        <w:rPr>
          <w:sz w:val="28"/>
          <w:szCs w:val="28"/>
        </w:rPr>
        <w:t>.</w:t>
      </w:r>
      <w:r w:rsidR="004B77EF" w:rsidRPr="003A0241">
        <w:rPr>
          <w:sz w:val="28"/>
          <w:szCs w:val="28"/>
          <w:lang w:val="en-US"/>
        </w:rPr>
        <w:t>ru</w:t>
      </w:r>
      <w:r w:rsidR="004B77EF" w:rsidRPr="003A0241">
        <w:rPr>
          <w:sz w:val="28"/>
          <w:szCs w:val="28"/>
        </w:rPr>
        <w:t xml:space="preserve"> </w:t>
      </w:r>
      <w:r w:rsidR="004B77EF" w:rsidRPr="003A0241">
        <w:rPr>
          <w:color w:val="365F91"/>
          <w:sz w:val="28"/>
          <w:szCs w:val="28"/>
        </w:rPr>
        <w:t>(http://www.roseltorg.ru).</w:t>
      </w:r>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Ивановская область, г. Заволжск,  ул. Мира, д.7, к.36. Контактный телефон: (49333) 60051(166), 60051(181)</w:t>
      </w:r>
    </w:p>
    <w:p w:rsidR="004B77EF" w:rsidRPr="003A0241" w:rsidRDefault="004B77EF" w:rsidP="004B77EF">
      <w:pPr>
        <w:ind w:firstLine="357"/>
        <w:jc w:val="both"/>
        <w:rPr>
          <w:sz w:val="28"/>
          <w:szCs w:val="28"/>
        </w:rPr>
      </w:pPr>
      <w:r w:rsidRPr="003A0241">
        <w:rPr>
          <w:sz w:val="28"/>
          <w:szCs w:val="28"/>
        </w:rPr>
        <w:t xml:space="preserve">Адрес электронной почты: </w:t>
      </w:r>
      <w:r w:rsidRPr="003A0241">
        <w:rPr>
          <w:sz w:val="28"/>
          <w:szCs w:val="28"/>
          <w:lang w:val="en-US"/>
        </w:rPr>
        <w:t>zavim</w:t>
      </w:r>
      <w:r w:rsidRPr="003A0241">
        <w:rPr>
          <w:sz w:val="28"/>
          <w:szCs w:val="28"/>
        </w:rPr>
        <w:t>@</w:t>
      </w:r>
      <w:r w:rsidRPr="003A0241">
        <w:rPr>
          <w:sz w:val="28"/>
          <w:szCs w:val="28"/>
          <w:lang w:val="en-US"/>
        </w:rPr>
        <w:t>rambler</w:t>
      </w:r>
      <w:r w:rsidRPr="003A0241">
        <w:rPr>
          <w:sz w:val="28"/>
          <w:szCs w:val="28"/>
        </w:rPr>
        <w:t>.</w:t>
      </w:r>
      <w:r w:rsidRPr="003A0241">
        <w:rPr>
          <w:sz w:val="28"/>
          <w:szCs w:val="28"/>
          <w:lang w:val="en-US"/>
        </w:rPr>
        <w:t>ru</w:t>
      </w:r>
    </w:p>
    <w:p w:rsidR="004B77EF" w:rsidRPr="003A0241" w:rsidRDefault="004B77EF" w:rsidP="004B77EF">
      <w:pPr>
        <w:ind w:firstLine="357"/>
        <w:jc w:val="both"/>
        <w:rPr>
          <w:sz w:val="28"/>
          <w:szCs w:val="28"/>
        </w:rPr>
      </w:pPr>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r w:rsidR="004B77EF" w:rsidRPr="003A0241">
        <w:rPr>
          <w:b/>
          <w:sz w:val="28"/>
          <w:szCs w:val="28"/>
        </w:rPr>
        <w:t xml:space="preserve">АО «Единая электронная торговая площадка" </w:t>
      </w:r>
      <w:r w:rsidR="004B77EF" w:rsidRPr="003A0241">
        <w:rPr>
          <w:b/>
          <w:sz w:val="28"/>
          <w:szCs w:val="28"/>
          <w:lang w:val="en-US"/>
        </w:rPr>
        <w:t>Roseltorg</w:t>
      </w:r>
      <w:r w:rsidR="004B77EF" w:rsidRPr="003A0241">
        <w:rPr>
          <w:b/>
          <w:sz w:val="28"/>
          <w:szCs w:val="28"/>
        </w:rPr>
        <w:t>.</w:t>
      </w:r>
      <w:r w:rsidR="004B77EF" w:rsidRPr="003A0241">
        <w:rPr>
          <w:b/>
          <w:sz w:val="28"/>
          <w:szCs w:val="28"/>
          <w:lang w:val="en-US"/>
        </w:rPr>
        <w:t>ru</w:t>
      </w:r>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
    <w:p w:rsidR="00477495" w:rsidRPr="003A0241" w:rsidRDefault="00473DB4" w:rsidP="00334FED">
      <w:pPr>
        <w:pStyle w:val="21"/>
        <w:spacing w:before="0" w:beforeAutospacing="0" w:after="0" w:afterAutospacing="0"/>
        <w:ind w:firstLine="708"/>
        <w:contextualSpacing/>
        <w:jc w:val="both"/>
        <w:rPr>
          <w:sz w:val="28"/>
          <w:szCs w:val="28"/>
        </w:rPr>
      </w:pPr>
      <w:r w:rsidRPr="003A0241">
        <w:rPr>
          <w:sz w:val="28"/>
          <w:szCs w:val="28"/>
        </w:rPr>
        <w:t>Продажа посредством публичного предложения 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xml:space="preserve">№ 860 «Об организации и проведении продажи государственного или муниципального имущества в электронной форме», </w:t>
      </w:r>
      <w:r w:rsidR="00BC7A1F" w:rsidRPr="003A0241">
        <w:rPr>
          <w:sz w:val="28"/>
          <w:szCs w:val="28"/>
        </w:rPr>
        <w:t>постановления</w:t>
      </w:r>
      <w:r w:rsidR="00477495" w:rsidRPr="003A0241">
        <w:rPr>
          <w:sz w:val="28"/>
          <w:szCs w:val="28"/>
        </w:rPr>
        <w:t xml:space="preserve"> «О проведении торгов по продаже муниципального имущества посредством публичного предложения в электронной форме» </w:t>
      </w:r>
      <w:r w:rsidR="00477495" w:rsidRPr="00184DF3">
        <w:rPr>
          <w:sz w:val="28"/>
          <w:szCs w:val="28"/>
        </w:rPr>
        <w:t>№</w:t>
      </w:r>
      <w:r w:rsidR="003A0241" w:rsidRPr="00184DF3">
        <w:rPr>
          <w:sz w:val="28"/>
          <w:szCs w:val="28"/>
        </w:rPr>
        <w:t xml:space="preserve"> </w:t>
      </w:r>
      <w:r w:rsidR="00184DF3" w:rsidRPr="00184DF3">
        <w:rPr>
          <w:sz w:val="28"/>
          <w:szCs w:val="28"/>
        </w:rPr>
        <w:t>390</w:t>
      </w:r>
      <w:r w:rsidR="00477495" w:rsidRPr="00184DF3">
        <w:rPr>
          <w:sz w:val="28"/>
          <w:szCs w:val="28"/>
        </w:rPr>
        <w:t>-</w:t>
      </w:r>
      <w:r w:rsidR="003A0241" w:rsidRPr="00184DF3">
        <w:rPr>
          <w:sz w:val="28"/>
          <w:szCs w:val="28"/>
        </w:rPr>
        <w:t>п</w:t>
      </w:r>
      <w:r w:rsidR="00477495" w:rsidRPr="00184DF3">
        <w:rPr>
          <w:sz w:val="28"/>
          <w:szCs w:val="28"/>
        </w:rPr>
        <w:t xml:space="preserve"> от </w:t>
      </w:r>
      <w:r w:rsidR="00184DF3" w:rsidRPr="00184DF3">
        <w:rPr>
          <w:sz w:val="28"/>
          <w:szCs w:val="28"/>
        </w:rPr>
        <w:t>29</w:t>
      </w:r>
      <w:r w:rsidR="00184DF3">
        <w:rPr>
          <w:sz w:val="28"/>
          <w:szCs w:val="28"/>
        </w:rPr>
        <w:t>.10.2021</w:t>
      </w:r>
      <w:r w:rsidR="00477495" w:rsidRPr="00184DF3">
        <w:rPr>
          <w:sz w:val="28"/>
          <w:szCs w:val="28"/>
        </w:rPr>
        <w:t>.</w:t>
      </w:r>
      <w:r w:rsidR="00477495" w:rsidRPr="003A0241">
        <w:rPr>
          <w:sz w:val="28"/>
          <w:szCs w:val="28"/>
        </w:rPr>
        <w:t xml:space="preserve"> </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3054"/>
        <w:gridCol w:w="1697"/>
        <w:gridCol w:w="1701"/>
        <w:gridCol w:w="1701"/>
        <w:gridCol w:w="1843"/>
        <w:gridCol w:w="2126"/>
        <w:gridCol w:w="3118"/>
      </w:tblGrid>
      <w:tr w:rsidR="003D3534" w:rsidRPr="003A0241" w:rsidTr="003D3534">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bCs/>
                <w:sz w:val="28"/>
                <w:szCs w:val="28"/>
              </w:rPr>
              <w:lastRenderedPageBreak/>
              <w:t>№ лота</w:t>
            </w:r>
          </w:p>
        </w:tc>
        <w:tc>
          <w:tcPr>
            <w:tcW w:w="3054"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pStyle w:val="2"/>
              <w:rPr>
                <w:b/>
                <w:bCs/>
                <w:sz w:val="28"/>
                <w:szCs w:val="28"/>
              </w:rPr>
            </w:pPr>
            <w:r w:rsidRPr="003A0241">
              <w:rPr>
                <w:b/>
                <w:bCs/>
                <w:sz w:val="28"/>
                <w:szCs w:val="28"/>
              </w:rPr>
              <w:t>Наименование объекта, адрес</w:t>
            </w:r>
          </w:p>
        </w:tc>
        <w:tc>
          <w:tcPr>
            <w:tcW w:w="1697"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8E0338">
            <w:pPr>
              <w:jc w:val="center"/>
              <w:rPr>
                <w:b/>
                <w:bCs/>
                <w:sz w:val="28"/>
                <w:szCs w:val="28"/>
              </w:rPr>
            </w:pPr>
            <w:r w:rsidRPr="003A0241">
              <w:rPr>
                <w:b/>
                <w:color w:val="000000"/>
                <w:sz w:val="28"/>
                <w:szCs w:val="28"/>
              </w:rPr>
              <w:t>Начальная цена объекта  (цена первоначального предложения), руб. (</w:t>
            </w:r>
            <w:r w:rsidR="008E0338" w:rsidRPr="003A0241">
              <w:rPr>
                <w:b/>
                <w:color w:val="000000"/>
                <w:sz w:val="28"/>
                <w:szCs w:val="28"/>
              </w:rPr>
              <w:t xml:space="preserve">без учета </w:t>
            </w:r>
            <w:r w:rsidRPr="003A0241">
              <w:rPr>
                <w:b/>
                <w:color w:val="000000"/>
                <w:sz w:val="28"/>
                <w:szCs w:val="28"/>
              </w:rPr>
              <w:t>НДС)</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color w:val="000000"/>
                <w:sz w:val="28"/>
                <w:szCs w:val="28"/>
              </w:rPr>
              <w:t>Величина задатка, руб. (20% от начальной цены)</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color w:val="000000"/>
                <w:sz w:val="28"/>
                <w:szCs w:val="28"/>
              </w:rPr>
              <w:t>Минимальная цена объекта (цена отсечения), руб. (</w:t>
            </w:r>
            <w:r w:rsidR="008E0338" w:rsidRPr="003A0241">
              <w:rPr>
                <w:b/>
                <w:color w:val="000000"/>
                <w:sz w:val="28"/>
                <w:szCs w:val="28"/>
              </w:rPr>
              <w:t>(без учета НДС)</w:t>
            </w:r>
          </w:p>
        </w:tc>
        <w:tc>
          <w:tcPr>
            <w:tcW w:w="1843" w:type="dxa"/>
            <w:tcBorders>
              <w:top w:val="single" w:sz="4" w:space="0" w:color="auto"/>
              <w:left w:val="single" w:sz="4" w:space="0" w:color="auto"/>
              <w:bottom w:val="single" w:sz="4" w:space="0" w:color="auto"/>
              <w:right w:val="single" w:sz="4" w:space="0" w:color="auto"/>
            </w:tcBorders>
          </w:tcPr>
          <w:p w:rsidR="003D3534" w:rsidRPr="003A0241" w:rsidRDefault="003D3534" w:rsidP="00477495">
            <w:pPr>
              <w:rPr>
                <w:b/>
                <w:color w:val="000000"/>
                <w:sz w:val="28"/>
                <w:szCs w:val="28"/>
              </w:rPr>
            </w:pPr>
          </w:p>
          <w:p w:rsidR="003D3534" w:rsidRPr="003A0241" w:rsidRDefault="003D3534" w:rsidP="00477495">
            <w:pPr>
              <w:jc w:val="center"/>
              <w:rPr>
                <w:b/>
                <w:bCs/>
                <w:sz w:val="28"/>
                <w:szCs w:val="28"/>
              </w:rPr>
            </w:pPr>
            <w:r w:rsidRPr="003A0241">
              <w:rPr>
                <w:b/>
                <w:color w:val="000000"/>
                <w:sz w:val="28"/>
                <w:szCs w:val="28"/>
              </w:rPr>
              <w:t>Величина снижения первоначального предложения («шаг понижения»), руб.</w:t>
            </w:r>
          </w:p>
        </w:tc>
        <w:tc>
          <w:tcPr>
            <w:tcW w:w="2126" w:type="dxa"/>
            <w:tcBorders>
              <w:top w:val="single" w:sz="4" w:space="0" w:color="auto"/>
              <w:left w:val="single" w:sz="4" w:space="0" w:color="auto"/>
              <w:bottom w:val="single" w:sz="4" w:space="0" w:color="auto"/>
              <w:right w:val="single" w:sz="4" w:space="0" w:color="auto"/>
            </w:tcBorders>
          </w:tcPr>
          <w:p w:rsidR="003D3534" w:rsidRPr="003A0241" w:rsidRDefault="003D3534" w:rsidP="00477495">
            <w:pPr>
              <w:jc w:val="center"/>
              <w:rPr>
                <w:b/>
                <w:sz w:val="28"/>
                <w:szCs w:val="28"/>
              </w:rPr>
            </w:pPr>
          </w:p>
          <w:p w:rsidR="003D3534" w:rsidRPr="003A0241" w:rsidRDefault="003D3534" w:rsidP="00477495">
            <w:pPr>
              <w:jc w:val="center"/>
              <w:rPr>
                <w:b/>
                <w:bCs/>
                <w:sz w:val="28"/>
                <w:szCs w:val="28"/>
              </w:rPr>
            </w:pPr>
            <w:r w:rsidRPr="003A0241">
              <w:rPr>
                <w:b/>
                <w:sz w:val="28"/>
                <w:szCs w:val="28"/>
              </w:rPr>
              <w:t>Порядок формирования цены (цена последовательно снижается на «шаг понижения»), руб.</w:t>
            </w:r>
          </w:p>
        </w:tc>
        <w:tc>
          <w:tcPr>
            <w:tcW w:w="3118" w:type="dxa"/>
            <w:tcBorders>
              <w:top w:val="single" w:sz="4" w:space="0" w:color="auto"/>
              <w:left w:val="single" w:sz="4" w:space="0" w:color="auto"/>
              <w:bottom w:val="single" w:sz="4" w:space="0" w:color="auto"/>
              <w:right w:val="single" w:sz="4" w:space="0" w:color="auto"/>
            </w:tcBorders>
            <w:vAlign w:val="center"/>
          </w:tcPr>
          <w:p w:rsidR="003D3534" w:rsidRPr="003A0241" w:rsidRDefault="003D3534" w:rsidP="00477495">
            <w:pPr>
              <w:jc w:val="center"/>
              <w:rPr>
                <w:b/>
                <w:bCs/>
                <w:sz w:val="28"/>
                <w:szCs w:val="28"/>
              </w:rPr>
            </w:pPr>
            <w:r w:rsidRPr="003A0241">
              <w:rPr>
                <w:b/>
                <w:bCs/>
                <w:sz w:val="28"/>
                <w:szCs w:val="28"/>
              </w:rPr>
              <w:t>Величина повышения цены («шаг аукциона»), руб.</w:t>
            </w:r>
          </w:p>
        </w:tc>
      </w:tr>
      <w:tr w:rsidR="003D3534" w:rsidRPr="003A0241" w:rsidTr="003D3534">
        <w:trPr>
          <w:trHeight w:val="403"/>
        </w:trPr>
        <w:tc>
          <w:tcPr>
            <w:tcW w:w="636" w:type="dxa"/>
            <w:tcBorders>
              <w:left w:val="single" w:sz="4" w:space="0" w:color="auto"/>
              <w:right w:val="single" w:sz="4" w:space="0" w:color="auto"/>
            </w:tcBorders>
            <w:vAlign w:val="center"/>
          </w:tcPr>
          <w:p w:rsidR="003D3534" w:rsidRPr="003A0241" w:rsidRDefault="003D3534" w:rsidP="00477495">
            <w:pPr>
              <w:numPr>
                <w:ilvl w:val="0"/>
                <w:numId w:val="38"/>
              </w:numPr>
              <w:jc w:val="center"/>
              <w:rPr>
                <w:b/>
                <w:bCs/>
                <w:sz w:val="28"/>
                <w:szCs w:val="28"/>
              </w:rPr>
            </w:pPr>
          </w:p>
        </w:tc>
        <w:tc>
          <w:tcPr>
            <w:tcW w:w="3054" w:type="dxa"/>
            <w:tcBorders>
              <w:left w:val="single" w:sz="4" w:space="0" w:color="auto"/>
              <w:right w:val="single" w:sz="4" w:space="0" w:color="auto"/>
            </w:tcBorders>
            <w:vAlign w:val="center"/>
          </w:tcPr>
          <w:p w:rsidR="00E6745B" w:rsidRPr="003A0241" w:rsidRDefault="00E6745B" w:rsidP="00E6745B">
            <w:pPr>
              <w:pStyle w:val="a3"/>
              <w:jc w:val="both"/>
              <w:rPr>
                <w:sz w:val="28"/>
                <w:szCs w:val="28"/>
              </w:rPr>
            </w:pPr>
            <w:r w:rsidRPr="003A0241">
              <w:rPr>
                <w:color w:val="000000"/>
                <w:sz w:val="28"/>
                <w:szCs w:val="28"/>
              </w:rPr>
              <w:t>здание–детский сад, назначение: нежилое, 2-этажный (подземных этажей-0). Общей площадью 572 кв.м, с земельным участком, кадастровый                                  №  37:04:030102:57, находящееся по адресу: Ивановская область, Заволжский район, с. Воздвиженье, ул. Садовая, д.2</w:t>
            </w:r>
            <w:r w:rsidRPr="003A0241">
              <w:rPr>
                <w:color w:val="0C172C"/>
                <w:sz w:val="28"/>
                <w:szCs w:val="28"/>
              </w:rPr>
              <w:t xml:space="preserve"> (далее – Объект).</w:t>
            </w:r>
          </w:p>
          <w:p w:rsidR="00BE2D27" w:rsidRPr="003A0241" w:rsidRDefault="00BE2D27" w:rsidP="003D3534">
            <w:pPr>
              <w:jc w:val="both"/>
              <w:rPr>
                <w:b/>
                <w:sz w:val="28"/>
                <w:szCs w:val="28"/>
              </w:rPr>
            </w:pPr>
          </w:p>
        </w:tc>
        <w:tc>
          <w:tcPr>
            <w:tcW w:w="1697" w:type="dxa"/>
            <w:tcBorders>
              <w:left w:val="single" w:sz="4" w:space="0" w:color="auto"/>
              <w:right w:val="single" w:sz="4" w:space="0" w:color="auto"/>
            </w:tcBorders>
            <w:vAlign w:val="center"/>
          </w:tcPr>
          <w:p w:rsidR="003D3534" w:rsidRPr="003A0241" w:rsidRDefault="00E6745B" w:rsidP="003D3534">
            <w:pPr>
              <w:jc w:val="center"/>
              <w:rPr>
                <w:b/>
                <w:sz w:val="28"/>
                <w:szCs w:val="28"/>
              </w:rPr>
            </w:pPr>
            <w:r w:rsidRPr="003A0241">
              <w:rPr>
                <w:b/>
                <w:sz w:val="28"/>
                <w:szCs w:val="28"/>
              </w:rPr>
              <w:t>2 080 936,00</w:t>
            </w:r>
          </w:p>
        </w:tc>
        <w:tc>
          <w:tcPr>
            <w:tcW w:w="1701" w:type="dxa"/>
            <w:tcBorders>
              <w:left w:val="single" w:sz="4" w:space="0" w:color="auto"/>
              <w:right w:val="single" w:sz="4" w:space="0" w:color="auto"/>
            </w:tcBorders>
            <w:vAlign w:val="center"/>
          </w:tcPr>
          <w:p w:rsidR="003D3534" w:rsidRPr="003A0241" w:rsidRDefault="00E6745B" w:rsidP="003D3534">
            <w:pPr>
              <w:jc w:val="center"/>
              <w:rPr>
                <w:b/>
                <w:color w:val="000000"/>
                <w:sz w:val="28"/>
                <w:szCs w:val="28"/>
              </w:rPr>
            </w:pPr>
            <w:r w:rsidRPr="003A0241">
              <w:rPr>
                <w:b/>
                <w:color w:val="000000"/>
                <w:sz w:val="28"/>
                <w:szCs w:val="28"/>
              </w:rPr>
              <w:t>416187,20</w:t>
            </w:r>
          </w:p>
        </w:tc>
        <w:tc>
          <w:tcPr>
            <w:tcW w:w="1701" w:type="dxa"/>
            <w:tcBorders>
              <w:top w:val="single" w:sz="4" w:space="0" w:color="auto"/>
              <w:left w:val="single" w:sz="4" w:space="0" w:color="auto"/>
              <w:bottom w:val="single" w:sz="4" w:space="0" w:color="auto"/>
              <w:right w:val="single" w:sz="4" w:space="0" w:color="auto"/>
            </w:tcBorders>
            <w:vAlign w:val="center"/>
          </w:tcPr>
          <w:p w:rsidR="003D3534" w:rsidRPr="003A0241" w:rsidRDefault="00E6745B" w:rsidP="003D3534">
            <w:pPr>
              <w:suppressAutoHyphens/>
              <w:jc w:val="center"/>
              <w:rPr>
                <w:b/>
                <w:color w:val="000000"/>
                <w:sz w:val="28"/>
                <w:szCs w:val="28"/>
              </w:rPr>
            </w:pPr>
            <w:r w:rsidRPr="003A0241">
              <w:rPr>
                <w:b/>
                <w:sz w:val="28"/>
                <w:szCs w:val="28"/>
              </w:rPr>
              <w:t>1 040 468,00</w:t>
            </w:r>
          </w:p>
        </w:tc>
        <w:tc>
          <w:tcPr>
            <w:tcW w:w="1843" w:type="dxa"/>
            <w:tcBorders>
              <w:left w:val="single" w:sz="4" w:space="0" w:color="auto"/>
              <w:right w:val="single" w:sz="4" w:space="0" w:color="auto"/>
            </w:tcBorders>
          </w:tcPr>
          <w:p w:rsidR="00A723B5" w:rsidRPr="003A0241" w:rsidRDefault="00A723B5" w:rsidP="003D3534">
            <w:pPr>
              <w:jc w:val="center"/>
              <w:rPr>
                <w:b/>
                <w:sz w:val="28"/>
                <w:szCs w:val="28"/>
              </w:rPr>
            </w:pPr>
          </w:p>
          <w:p w:rsidR="00A723B5" w:rsidRPr="003A0241" w:rsidRDefault="00A723B5" w:rsidP="003D3534">
            <w:pPr>
              <w:jc w:val="center"/>
              <w:rPr>
                <w:b/>
                <w:sz w:val="28"/>
                <w:szCs w:val="28"/>
              </w:rPr>
            </w:pPr>
          </w:p>
          <w:p w:rsidR="00A723B5" w:rsidRPr="003A0241" w:rsidRDefault="00A723B5" w:rsidP="003D3534">
            <w:pPr>
              <w:jc w:val="center"/>
              <w:rPr>
                <w:b/>
                <w:sz w:val="28"/>
                <w:szCs w:val="28"/>
              </w:rPr>
            </w:pPr>
          </w:p>
          <w:p w:rsidR="00A723B5" w:rsidRPr="003A0241" w:rsidRDefault="00A723B5" w:rsidP="003D3534">
            <w:pPr>
              <w:jc w:val="center"/>
              <w:rPr>
                <w:b/>
                <w:sz w:val="28"/>
                <w:szCs w:val="28"/>
              </w:rPr>
            </w:pPr>
          </w:p>
          <w:p w:rsidR="00A723B5" w:rsidRPr="003A0241" w:rsidRDefault="00E6745B" w:rsidP="003D3534">
            <w:pPr>
              <w:jc w:val="center"/>
              <w:rPr>
                <w:b/>
                <w:sz w:val="28"/>
                <w:szCs w:val="28"/>
              </w:rPr>
            </w:pPr>
            <w:r w:rsidRPr="003A0241">
              <w:rPr>
                <w:b/>
                <w:sz w:val="28"/>
                <w:szCs w:val="28"/>
              </w:rPr>
              <w:t>208093,60</w:t>
            </w:r>
          </w:p>
          <w:p w:rsidR="00A723B5" w:rsidRPr="003A0241" w:rsidRDefault="00A723B5" w:rsidP="003D3534">
            <w:pPr>
              <w:jc w:val="center"/>
              <w:rPr>
                <w:b/>
                <w:sz w:val="28"/>
                <w:szCs w:val="28"/>
              </w:rPr>
            </w:pPr>
          </w:p>
          <w:p w:rsidR="003D3534" w:rsidRPr="003A0241" w:rsidRDefault="003D3534" w:rsidP="003D3534">
            <w:pPr>
              <w:jc w:val="center"/>
              <w:rPr>
                <w:b/>
                <w:sz w:val="28"/>
                <w:szCs w:val="28"/>
              </w:rPr>
            </w:pPr>
          </w:p>
        </w:tc>
        <w:tc>
          <w:tcPr>
            <w:tcW w:w="2126" w:type="dxa"/>
            <w:tcBorders>
              <w:left w:val="single" w:sz="4" w:space="0" w:color="auto"/>
              <w:right w:val="single" w:sz="4" w:space="0" w:color="auto"/>
            </w:tcBorders>
          </w:tcPr>
          <w:p w:rsidR="003D3534" w:rsidRPr="003A0241" w:rsidRDefault="003D3534" w:rsidP="003D3534">
            <w:pPr>
              <w:jc w:val="center"/>
              <w:rPr>
                <w:b/>
                <w:sz w:val="28"/>
                <w:szCs w:val="28"/>
              </w:rPr>
            </w:pPr>
          </w:p>
          <w:p w:rsidR="003D3534" w:rsidRPr="003A0241" w:rsidRDefault="00E6745B" w:rsidP="003D3534">
            <w:pPr>
              <w:jc w:val="center"/>
              <w:rPr>
                <w:b/>
                <w:sz w:val="28"/>
                <w:szCs w:val="28"/>
              </w:rPr>
            </w:pPr>
            <w:r w:rsidRPr="003A0241">
              <w:rPr>
                <w:b/>
                <w:sz w:val="28"/>
                <w:szCs w:val="28"/>
              </w:rPr>
              <w:t>1872842,40</w:t>
            </w:r>
          </w:p>
          <w:p w:rsidR="003D3534" w:rsidRPr="003A0241" w:rsidRDefault="003D3534" w:rsidP="003D3534">
            <w:pPr>
              <w:jc w:val="center"/>
              <w:rPr>
                <w:b/>
                <w:sz w:val="28"/>
                <w:szCs w:val="28"/>
              </w:rPr>
            </w:pPr>
          </w:p>
          <w:p w:rsidR="003D3534" w:rsidRPr="003A0241" w:rsidRDefault="00E6745B" w:rsidP="003D3534">
            <w:pPr>
              <w:jc w:val="center"/>
              <w:rPr>
                <w:b/>
                <w:sz w:val="28"/>
                <w:szCs w:val="28"/>
              </w:rPr>
            </w:pPr>
            <w:r w:rsidRPr="003A0241">
              <w:rPr>
                <w:b/>
                <w:sz w:val="28"/>
                <w:szCs w:val="28"/>
              </w:rPr>
              <w:t>1664748,80</w:t>
            </w:r>
          </w:p>
          <w:p w:rsidR="003D3534" w:rsidRPr="003A0241" w:rsidRDefault="003D3534" w:rsidP="003D3534">
            <w:pPr>
              <w:jc w:val="center"/>
              <w:rPr>
                <w:b/>
                <w:sz w:val="28"/>
                <w:szCs w:val="28"/>
              </w:rPr>
            </w:pPr>
          </w:p>
          <w:p w:rsidR="003D3534" w:rsidRPr="003A0241" w:rsidRDefault="00E6745B" w:rsidP="003D3534">
            <w:pPr>
              <w:jc w:val="center"/>
              <w:rPr>
                <w:b/>
                <w:sz w:val="28"/>
                <w:szCs w:val="28"/>
              </w:rPr>
            </w:pPr>
            <w:r w:rsidRPr="003A0241">
              <w:rPr>
                <w:b/>
                <w:sz w:val="28"/>
                <w:szCs w:val="28"/>
              </w:rPr>
              <w:t>1456655,20</w:t>
            </w:r>
          </w:p>
          <w:p w:rsidR="003D3534" w:rsidRPr="003A0241" w:rsidRDefault="003D3534" w:rsidP="003D3534">
            <w:pPr>
              <w:jc w:val="center"/>
              <w:rPr>
                <w:b/>
                <w:sz w:val="28"/>
                <w:szCs w:val="28"/>
              </w:rPr>
            </w:pPr>
          </w:p>
          <w:p w:rsidR="003D3534" w:rsidRPr="003A0241" w:rsidRDefault="00E6745B" w:rsidP="003D3534">
            <w:pPr>
              <w:jc w:val="center"/>
              <w:rPr>
                <w:b/>
                <w:sz w:val="28"/>
                <w:szCs w:val="28"/>
              </w:rPr>
            </w:pPr>
            <w:r w:rsidRPr="003A0241">
              <w:rPr>
                <w:b/>
                <w:sz w:val="28"/>
                <w:szCs w:val="28"/>
              </w:rPr>
              <w:t>1248561,60</w:t>
            </w:r>
          </w:p>
          <w:p w:rsidR="003D3534" w:rsidRPr="003A0241" w:rsidRDefault="003D3534" w:rsidP="003D3534">
            <w:pPr>
              <w:jc w:val="center"/>
              <w:rPr>
                <w:b/>
                <w:sz w:val="28"/>
                <w:szCs w:val="28"/>
              </w:rPr>
            </w:pPr>
          </w:p>
          <w:p w:rsidR="003D3534" w:rsidRPr="003A0241" w:rsidRDefault="00E6745B" w:rsidP="003D3534">
            <w:pPr>
              <w:jc w:val="center"/>
              <w:rPr>
                <w:b/>
                <w:sz w:val="28"/>
                <w:szCs w:val="28"/>
              </w:rPr>
            </w:pPr>
            <w:r w:rsidRPr="003A0241">
              <w:rPr>
                <w:b/>
                <w:sz w:val="28"/>
                <w:szCs w:val="28"/>
              </w:rPr>
              <w:t>1040468,00</w:t>
            </w:r>
          </w:p>
          <w:p w:rsidR="00BE2D27" w:rsidRPr="003A0241" w:rsidRDefault="00BE2D27" w:rsidP="003D3534">
            <w:pPr>
              <w:jc w:val="center"/>
              <w:rPr>
                <w:b/>
                <w:sz w:val="28"/>
                <w:szCs w:val="28"/>
              </w:rPr>
            </w:pPr>
          </w:p>
        </w:tc>
        <w:tc>
          <w:tcPr>
            <w:tcW w:w="3118" w:type="dxa"/>
            <w:tcBorders>
              <w:left w:val="single" w:sz="4" w:space="0" w:color="auto"/>
              <w:right w:val="single" w:sz="4" w:space="0" w:color="auto"/>
            </w:tcBorders>
            <w:vAlign w:val="center"/>
          </w:tcPr>
          <w:p w:rsidR="003D3534" w:rsidRPr="003A0241" w:rsidRDefault="00E6745B" w:rsidP="003D3534">
            <w:pPr>
              <w:jc w:val="center"/>
              <w:rPr>
                <w:b/>
                <w:sz w:val="28"/>
                <w:szCs w:val="28"/>
              </w:rPr>
            </w:pPr>
            <w:r w:rsidRPr="003A0241">
              <w:rPr>
                <w:b/>
                <w:sz w:val="28"/>
                <w:szCs w:val="28"/>
              </w:rPr>
              <w:t>104046,80</w:t>
            </w:r>
          </w:p>
        </w:tc>
      </w:tr>
    </w:tbl>
    <w:p w:rsidR="0045083F" w:rsidRPr="003A0241" w:rsidRDefault="0081755C" w:rsidP="001972C2">
      <w:pPr>
        <w:ind w:firstLine="709"/>
        <w:jc w:val="both"/>
        <w:rPr>
          <w:b/>
          <w:sz w:val="28"/>
          <w:szCs w:val="28"/>
        </w:rPr>
      </w:pPr>
      <w:r w:rsidRPr="003A0241">
        <w:rPr>
          <w:b/>
          <w:sz w:val="28"/>
          <w:szCs w:val="28"/>
        </w:rPr>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имущества» № 178-ФЗ от 21.12.2001г. 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643D31"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8E0338">
      <w:pPr>
        <w:tabs>
          <w:tab w:val="num" w:pos="142"/>
        </w:tabs>
        <w:ind w:left="142" w:firstLine="425"/>
        <w:jc w:val="both"/>
        <w:rPr>
          <w:b/>
          <w:sz w:val="28"/>
          <w:szCs w:val="28"/>
        </w:rPr>
      </w:pPr>
      <w:r w:rsidRPr="003A0241">
        <w:rPr>
          <w:b/>
          <w:sz w:val="28"/>
          <w:szCs w:val="28"/>
        </w:rPr>
        <w:t xml:space="preserve">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w:t>
      </w:r>
      <w:r w:rsidRPr="003A0241">
        <w:rPr>
          <w:b/>
          <w:sz w:val="28"/>
          <w:szCs w:val="28"/>
        </w:rPr>
        <w:lastRenderedPageBreak/>
        <w:t>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8E0338" w:rsidRPr="003A0241" w:rsidRDefault="008E0338" w:rsidP="00E916E5">
      <w:pPr>
        <w:tabs>
          <w:tab w:val="num" w:pos="0"/>
        </w:tabs>
        <w:ind w:firstLine="567"/>
        <w:jc w:val="both"/>
        <w:rPr>
          <w:b/>
          <w:sz w:val="28"/>
          <w:szCs w:val="28"/>
        </w:rPr>
      </w:pP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r w:rsidR="000A46CA">
        <w:rPr>
          <w:sz w:val="28"/>
          <w:szCs w:val="28"/>
        </w:rPr>
        <w:t>10</w:t>
      </w:r>
      <w:r w:rsidR="00BE2D27" w:rsidRPr="003A0241">
        <w:rPr>
          <w:sz w:val="28"/>
          <w:szCs w:val="28"/>
        </w:rPr>
        <w:t>.1</w:t>
      </w:r>
      <w:r w:rsidR="009F3EE9">
        <w:rPr>
          <w:sz w:val="28"/>
          <w:szCs w:val="28"/>
        </w:rPr>
        <w:t>1</w:t>
      </w:r>
      <w:r w:rsidR="00BE2D27" w:rsidRPr="003A0241">
        <w:rPr>
          <w:sz w:val="28"/>
          <w:szCs w:val="28"/>
        </w:rPr>
        <w:t>.2021</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 на участие в продаже посредством публичного предложения</w:t>
      </w:r>
      <w:r w:rsidRPr="003A0241">
        <w:rPr>
          <w:sz w:val="28"/>
          <w:szCs w:val="28"/>
        </w:rPr>
        <w:t xml:space="preserve"> –</w:t>
      </w:r>
      <w:r w:rsidR="00347F10" w:rsidRPr="003A0241">
        <w:rPr>
          <w:sz w:val="28"/>
          <w:szCs w:val="28"/>
        </w:rPr>
        <w:t xml:space="preserve"> </w:t>
      </w:r>
      <w:r w:rsidR="009F3EE9">
        <w:rPr>
          <w:sz w:val="28"/>
          <w:szCs w:val="28"/>
        </w:rPr>
        <w:t>0</w:t>
      </w:r>
      <w:r w:rsidR="001710B5">
        <w:rPr>
          <w:sz w:val="28"/>
          <w:szCs w:val="28"/>
        </w:rPr>
        <w:t>6</w:t>
      </w:r>
      <w:bookmarkStart w:id="0" w:name="_GoBack"/>
      <w:bookmarkEnd w:id="0"/>
      <w:r w:rsidR="00BE2D27" w:rsidRPr="003A0241">
        <w:rPr>
          <w:sz w:val="28"/>
          <w:szCs w:val="28"/>
        </w:rPr>
        <w:t>.1</w:t>
      </w:r>
      <w:r w:rsidR="009F3EE9">
        <w:rPr>
          <w:sz w:val="28"/>
          <w:szCs w:val="28"/>
        </w:rPr>
        <w:t>2</w:t>
      </w:r>
      <w:r w:rsidR="00BA462C" w:rsidRPr="003A0241">
        <w:rPr>
          <w:sz w:val="28"/>
          <w:szCs w:val="28"/>
        </w:rPr>
        <w:t>.2021</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9F3EE9">
        <w:rPr>
          <w:sz w:val="28"/>
          <w:szCs w:val="28"/>
        </w:rPr>
        <w:t>0</w:t>
      </w:r>
      <w:r w:rsidR="000A46CA">
        <w:rPr>
          <w:sz w:val="28"/>
          <w:szCs w:val="28"/>
        </w:rPr>
        <w:t>9</w:t>
      </w:r>
      <w:r w:rsidR="00BE2D27" w:rsidRPr="003A0241">
        <w:rPr>
          <w:sz w:val="28"/>
          <w:szCs w:val="28"/>
        </w:rPr>
        <w:t>.1</w:t>
      </w:r>
      <w:r w:rsidR="009F3EE9">
        <w:rPr>
          <w:sz w:val="28"/>
          <w:szCs w:val="28"/>
        </w:rPr>
        <w:t>2</w:t>
      </w:r>
      <w:r w:rsidR="00BE2D27" w:rsidRPr="003A0241">
        <w:rPr>
          <w:sz w:val="28"/>
          <w:szCs w:val="28"/>
        </w:rPr>
        <w:t>.</w:t>
      </w:r>
      <w:r w:rsidR="0032362E" w:rsidRPr="003A0241">
        <w:rPr>
          <w:sz w:val="28"/>
          <w:szCs w:val="28"/>
        </w:rPr>
        <w:t>2021</w:t>
      </w:r>
      <w:r w:rsidRPr="003A0241">
        <w:rPr>
          <w:sz w:val="28"/>
          <w:szCs w:val="28"/>
        </w:rPr>
        <w:t xml:space="preserve"> до 1</w:t>
      </w:r>
      <w:r w:rsidR="000A46CA">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Определение участников продажи посредством публичного предложения</w:t>
      </w:r>
      <w:r w:rsidRPr="003A0241">
        <w:rPr>
          <w:sz w:val="28"/>
          <w:szCs w:val="28"/>
        </w:rPr>
        <w:t xml:space="preserve"> –</w:t>
      </w:r>
      <w:r w:rsidR="00347F10" w:rsidRPr="003A0241">
        <w:rPr>
          <w:sz w:val="28"/>
          <w:szCs w:val="28"/>
        </w:rPr>
        <w:t xml:space="preserve"> </w:t>
      </w:r>
      <w:r w:rsidR="009F3EE9">
        <w:rPr>
          <w:sz w:val="28"/>
          <w:szCs w:val="28"/>
        </w:rPr>
        <w:t>0</w:t>
      </w:r>
      <w:r w:rsidR="000A46CA">
        <w:rPr>
          <w:sz w:val="28"/>
          <w:szCs w:val="28"/>
        </w:rPr>
        <w:t>9</w:t>
      </w:r>
      <w:r w:rsidR="00347F10" w:rsidRPr="003A0241">
        <w:rPr>
          <w:sz w:val="28"/>
          <w:szCs w:val="28"/>
        </w:rPr>
        <w:t>.1</w:t>
      </w:r>
      <w:r w:rsidR="009F3EE9">
        <w:rPr>
          <w:sz w:val="28"/>
          <w:szCs w:val="28"/>
        </w:rPr>
        <w:t>2</w:t>
      </w:r>
      <w:r w:rsidR="00D35E2F" w:rsidRPr="003A0241">
        <w:rPr>
          <w:sz w:val="28"/>
          <w:szCs w:val="28"/>
        </w:rPr>
        <w:t>.</w:t>
      </w:r>
      <w:r w:rsidRPr="003A0241">
        <w:rPr>
          <w:sz w:val="28"/>
          <w:szCs w:val="28"/>
        </w:rPr>
        <w:t>202</w:t>
      </w:r>
      <w:r w:rsidR="006C6B50" w:rsidRPr="003A0241">
        <w:rPr>
          <w:sz w:val="28"/>
          <w:szCs w:val="28"/>
        </w:rPr>
        <w:t>1</w:t>
      </w:r>
      <w:r w:rsidRPr="003A0241">
        <w:rPr>
          <w:sz w:val="28"/>
          <w:szCs w:val="28"/>
        </w:rPr>
        <w:t xml:space="preserve"> до 23:59.</w:t>
      </w:r>
    </w:p>
    <w:p w:rsidR="0081755C" w:rsidRPr="003A0241" w:rsidRDefault="0081755C" w:rsidP="00BE2D27">
      <w:pPr>
        <w:ind w:left="567"/>
        <w:jc w:val="both"/>
        <w:rPr>
          <w:sz w:val="28"/>
          <w:szCs w:val="28"/>
        </w:rPr>
      </w:pPr>
      <w:r w:rsidRPr="003A0241">
        <w:rPr>
          <w:b/>
          <w:sz w:val="28"/>
          <w:szCs w:val="28"/>
        </w:rPr>
        <w:t>Проведение продажи (дата и время начала приема предложений от участников продажи)</w:t>
      </w:r>
      <w:r w:rsidRPr="003A0241">
        <w:rPr>
          <w:sz w:val="28"/>
          <w:szCs w:val="28"/>
        </w:rPr>
        <w:t xml:space="preserve"> –</w:t>
      </w:r>
      <w:r w:rsidR="00347F10" w:rsidRPr="003A0241">
        <w:rPr>
          <w:b/>
          <w:sz w:val="28"/>
          <w:szCs w:val="28"/>
          <w:u w:val="single"/>
        </w:rPr>
        <w:t xml:space="preserve"> </w:t>
      </w:r>
      <w:r w:rsidR="000A46CA">
        <w:rPr>
          <w:b/>
          <w:sz w:val="28"/>
          <w:szCs w:val="28"/>
          <w:u w:val="single"/>
        </w:rPr>
        <w:t>10</w:t>
      </w:r>
      <w:r w:rsidR="00BE2D27" w:rsidRPr="003A0241">
        <w:rPr>
          <w:b/>
          <w:sz w:val="28"/>
          <w:szCs w:val="28"/>
          <w:u w:val="single"/>
        </w:rPr>
        <w:t>.1</w:t>
      </w:r>
      <w:r w:rsidR="00727BB3" w:rsidRPr="003A0241">
        <w:rPr>
          <w:b/>
          <w:sz w:val="28"/>
          <w:szCs w:val="28"/>
          <w:u w:val="single"/>
        </w:rPr>
        <w:t>2</w:t>
      </w:r>
      <w:r w:rsidR="006C6B50" w:rsidRPr="003A0241">
        <w:rPr>
          <w:b/>
          <w:sz w:val="28"/>
          <w:szCs w:val="28"/>
          <w:u w:val="single"/>
        </w:rPr>
        <w:t>.2021</w:t>
      </w:r>
      <w:r w:rsidR="00415B81" w:rsidRPr="003A0241">
        <w:rPr>
          <w:b/>
          <w:sz w:val="28"/>
          <w:szCs w:val="28"/>
          <w:u w:val="single"/>
        </w:rPr>
        <w:t xml:space="preserve"> </w:t>
      </w:r>
      <w:r w:rsidR="00E771E8" w:rsidRPr="003A0241">
        <w:rPr>
          <w:b/>
          <w:sz w:val="28"/>
          <w:szCs w:val="28"/>
          <w:u w:val="single"/>
        </w:rPr>
        <w:t>с 10:00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 посредством публичного предложения:</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w:t>
      </w:r>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lastRenderedPageBreak/>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151B76" w:rsidRPr="003A0241" w:rsidRDefault="00151B76" w:rsidP="00151B76">
      <w:pPr>
        <w:ind w:firstLine="426"/>
        <w:jc w:val="both"/>
        <w:rPr>
          <w:color w:val="000000"/>
          <w:sz w:val="28"/>
          <w:szCs w:val="28"/>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Pr="003A0241">
        <w:rPr>
          <w:color w:val="000000"/>
          <w:sz w:val="28"/>
          <w:szCs w:val="28"/>
        </w:rPr>
        <w:t>- в течение 5 календарных дней со дня подписания протокола о признании претендентов участниками.</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151B76" w:rsidRPr="003A0241" w:rsidRDefault="00151B76" w:rsidP="00151B76">
      <w:pPr>
        <w:ind w:firstLine="426"/>
        <w:jc w:val="both"/>
        <w:rPr>
          <w:color w:val="000000"/>
          <w:sz w:val="28"/>
          <w:szCs w:val="28"/>
        </w:rPr>
      </w:pPr>
      <w:r w:rsidRPr="003A0241">
        <w:rPr>
          <w:color w:val="000000"/>
          <w:sz w:val="28"/>
          <w:szCs w:val="28"/>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продаже посредством публичного предложения,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Российской Федерации от 05.08.2000г.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 _______ от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lastRenderedPageBreak/>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посредством публичного предложения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lastRenderedPageBreak/>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r w:rsidRPr="003A0241">
          <w:rPr>
            <w:rFonts w:eastAsia="Calibri"/>
            <w:b w:val="0"/>
            <w:bCs/>
            <w:color w:val="000000"/>
            <w:sz w:val="28"/>
            <w:szCs w:val="28"/>
            <w:lang w:val="ru-RU"/>
          </w:rPr>
          <w:t>www.torgi.gov.ru</w:t>
        </w:r>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r w:rsidR="003A0241" w:rsidRPr="003A0241">
        <w:rPr>
          <w:sz w:val="28"/>
          <w:szCs w:val="28"/>
        </w:rPr>
        <w:t>Roseltorg</w:t>
      </w:r>
      <w:r w:rsidR="003A0241" w:rsidRPr="003A0241">
        <w:rPr>
          <w:sz w:val="28"/>
          <w:szCs w:val="28"/>
          <w:lang w:val="ru-RU"/>
        </w:rPr>
        <w:t>.</w:t>
      </w:r>
      <w:r w:rsidR="003A0241" w:rsidRPr="003A0241">
        <w:rPr>
          <w:sz w:val="28"/>
          <w:szCs w:val="28"/>
        </w:rPr>
        <w:t>ru</w:t>
      </w:r>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r w:rsidR="003A0241" w:rsidRPr="003A0241">
        <w:rPr>
          <w:color w:val="365F91"/>
          <w:sz w:val="28"/>
          <w:szCs w:val="28"/>
        </w:rPr>
        <w:t>roseltorg</w:t>
      </w:r>
      <w:r w:rsidR="003A0241" w:rsidRPr="003A0241">
        <w:rPr>
          <w:color w:val="365F91"/>
          <w:sz w:val="28"/>
          <w:szCs w:val="28"/>
          <w:lang w:val="ru-RU"/>
        </w:rPr>
        <w:t>.</w:t>
      </w:r>
      <w:r w:rsidR="003A0241" w:rsidRPr="003A0241">
        <w:rPr>
          <w:color w:val="365F91"/>
          <w:sz w:val="28"/>
          <w:szCs w:val="28"/>
        </w:rPr>
        <w:t>ru</w:t>
      </w:r>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имущество. </w:t>
      </w: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r w:rsidR="003A0241" w:rsidRPr="003A0241">
        <w:rPr>
          <w:color w:val="365F91"/>
          <w:sz w:val="28"/>
          <w:szCs w:val="28"/>
        </w:rPr>
        <w:t>roseltorg</w:t>
      </w:r>
      <w:r w:rsidR="003A0241" w:rsidRPr="003A0241">
        <w:rPr>
          <w:color w:val="365F91"/>
          <w:sz w:val="28"/>
          <w:szCs w:val="28"/>
          <w:lang w:val="ru-RU"/>
        </w:rPr>
        <w:t>.</w:t>
      </w:r>
      <w:r w:rsidR="003A0241" w:rsidRPr="003A0241">
        <w:rPr>
          <w:color w:val="365F91"/>
          <w:sz w:val="28"/>
          <w:szCs w:val="28"/>
        </w:rPr>
        <w:t>ru</w:t>
      </w:r>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w:t>
      </w:r>
      <w:r w:rsidRPr="003A0241">
        <w:rPr>
          <w:rFonts w:eastAsia="Calibri"/>
          <w:b w:val="0"/>
          <w:bCs/>
          <w:color w:val="000000"/>
          <w:sz w:val="28"/>
          <w:szCs w:val="28"/>
          <w:lang w:val="ru-RU"/>
        </w:rPr>
        <w:lastRenderedPageBreak/>
        <w:t>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
    <w:p w:rsidR="00151B76" w:rsidRPr="00184DF3" w:rsidRDefault="00184DF3" w:rsidP="00184DF3">
      <w:pPr>
        <w:autoSpaceDE w:val="0"/>
        <w:autoSpaceDN w:val="0"/>
        <w:adjustRightInd w:val="0"/>
        <w:ind w:firstLine="540"/>
        <w:jc w:val="both"/>
        <w:rPr>
          <w:sz w:val="28"/>
          <w:szCs w:val="28"/>
        </w:rPr>
      </w:pPr>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Pr>
            <w:color w:val="0000FF"/>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отказаться от проведения продажи не позднее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задатки возвращаются заявителям в течение 5 (пяти) дней с даты публикации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lastRenderedPageBreak/>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При внесении изменений срок подачи заявок на участие в продаже продлевается таким образом, чтобы с даты размещения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проведения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В случае, если в течение указанного времени: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Со времени начала проведения процедуры продажи имущества посредством публичного предложения организатором размещается: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
          <w:bCs/>
          <w:color w:val="000000"/>
          <w:sz w:val="28"/>
          <w:szCs w:val="28"/>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наименование имущества и иные позволяющие его индивидуализировать сведения (спецификация лота);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цена сделки;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фамилия, имя, отчество физического лица или наименование юридического лица - победителя.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Продажа имущества посредством публичного предложения признается несостоявшейся в следующих случаях:</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б) принято решение о признании только одного претендента участником;</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151B76" w:rsidRPr="003A0241" w:rsidRDefault="00151B76" w:rsidP="00151B76">
      <w:pPr>
        <w:autoSpaceDE w:val="0"/>
        <w:autoSpaceDN w:val="0"/>
        <w:adjustRightInd w:val="0"/>
        <w:ind w:firstLine="540"/>
        <w:jc w:val="both"/>
        <w:rPr>
          <w:rFonts w:eastAsia="Calibri"/>
          <w:b/>
          <w:bCs/>
          <w:color w:val="000000"/>
          <w:sz w:val="28"/>
          <w:szCs w:val="28"/>
          <w:lang w:eastAsia="en-US"/>
        </w:rPr>
      </w:pPr>
      <w:r w:rsidRPr="003A0241">
        <w:rPr>
          <w:rFonts w:eastAsia="Calibri"/>
          <w:bCs/>
          <w:color w:val="000000"/>
          <w:sz w:val="28"/>
          <w:szCs w:val="28"/>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
          <w:bCs/>
          <w:color w:val="000000"/>
          <w:sz w:val="28"/>
          <w:szCs w:val="28"/>
          <w:lang w:eastAsia="en-US"/>
        </w:rPr>
        <w:t>Не позднее чем через 5 рабочих дней с даты проведения продажи с победителем заключается договор купли-продажи имущества.</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lastRenderedPageBreak/>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7F" w:rsidRDefault="00E3437F" w:rsidP="000C7A92">
      <w:r>
        <w:separator/>
      </w:r>
    </w:p>
  </w:endnote>
  <w:endnote w:type="continuationSeparator" w:id="0">
    <w:p w:rsidR="00E3437F" w:rsidRDefault="00E3437F"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7F" w:rsidRDefault="00E3437F" w:rsidP="000C7A92">
      <w:r>
        <w:separator/>
      </w:r>
    </w:p>
  </w:footnote>
  <w:footnote w:type="continuationSeparator" w:id="0">
    <w:p w:rsidR="00E3437F" w:rsidRDefault="00E3437F"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643D31">
    <w:pPr>
      <w:pStyle w:val="af"/>
      <w:jc w:val="center"/>
    </w:pPr>
    <w:r>
      <w:fldChar w:fldCharType="begin"/>
    </w:r>
    <w:r w:rsidR="00477495">
      <w:instrText>PAGE   \* MERGEFORMAT</w:instrText>
    </w:r>
    <w:r>
      <w:fldChar w:fldCharType="separate"/>
    </w:r>
    <w:r w:rsidR="000A46CA">
      <w:rPr>
        <w:noProof/>
      </w:rPr>
      <w:t>3</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62B4"/>
    <w:rsid w:val="003166BF"/>
    <w:rsid w:val="00316B78"/>
    <w:rsid w:val="003172D4"/>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5AF"/>
    <w:rsid w:val="00515A61"/>
    <w:rsid w:val="00515D3F"/>
    <w:rsid w:val="00516212"/>
    <w:rsid w:val="00516BEE"/>
    <w:rsid w:val="00520872"/>
    <w:rsid w:val="0052223D"/>
    <w:rsid w:val="0052283F"/>
    <w:rsid w:val="005229E0"/>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2C58"/>
    <w:rsid w:val="007A32DE"/>
    <w:rsid w:val="007A59D4"/>
    <w:rsid w:val="007A5A9E"/>
    <w:rsid w:val="007A6602"/>
    <w:rsid w:val="007A771D"/>
    <w:rsid w:val="007A7BDB"/>
    <w:rsid w:val="007B0568"/>
    <w:rsid w:val="007B24FE"/>
    <w:rsid w:val="007B3FDF"/>
    <w:rsid w:val="007B4F55"/>
    <w:rsid w:val="007B569A"/>
    <w:rsid w:val="007B5D41"/>
    <w:rsid w:val="007B664B"/>
    <w:rsid w:val="007B678B"/>
    <w:rsid w:val="007B7580"/>
    <w:rsid w:val="007B76AE"/>
    <w:rsid w:val="007B7EB3"/>
    <w:rsid w:val="007C101F"/>
    <w:rsid w:val="007C366A"/>
    <w:rsid w:val="007C3799"/>
    <w:rsid w:val="007C3D46"/>
    <w:rsid w:val="007C5295"/>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3767"/>
    <w:rsid w:val="008B551C"/>
    <w:rsid w:val="008B77AA"/>
    <w:rsid w:val="008C10B7"/>
    <w:rsid w:val="008C1B2C"/>
    <w:rsid w:val="008C30BD"/>
    <w:rsid w:val="008C3E9D"/>
    <w:rsid w:val="008C4235"/>
    <w:rsid w:val="008C6D5A"/>
    <w:rsid w:val="008C6DD8"/>
    <w:rsid w:val="008D053C"/>
    <w:rsid w:val="008D0F8C"/>
    <w:rsid w:val="008D161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345"/>
    <w:rsid w:val="00B05F3E"/>
    <w:rsid w:val="00B073A7"/>
    <w:rsid w:val="00B10AE9"/>
    <w:rsid w:val="00B1187C"/>
    <w:rsid w:val="00B12FE4"/>
    <w:rsid w:val="00B1343E"/>
    <w:rsid w:val="00B13B9A"/>
    <w:rsid w:val="00B14302"/>
    <w:rsid w:val="00B202F7"/>
    <w:rsid w:val="00B20910"/>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5623"/>
    <w:rsid w:val="00C9562B"/>
    <w:rsid w:val="00C969BA"/>
    <w:rsid w:val="00C96DF0"/>
    <w:rsid w:val="00C97C0B"/>
    <w:rsid w:val="00CA2056"/>
    <w:rsid w:val="00CA4B56"/>
    <w:rsid w:val="00CA595E"/>
    <w:rsid w:val="00CA7949"/>
    <w:rsid w:val="00CA7CE7"/>
    <w:rsid w:val="00CB0170"/>
    <w:rsid w:val="00CB1713"/>
    <w:rsid w:val="00CB23CE"/>
    <w:rsid w:val="00CB33AF"/>
    <w:rsid w:val="00CB46A8"/>
    <w:rsid w:val="00CC0627"/>
    <w:rsid w:val="00CC0DFA"/>
    <w:rsid w:val="00CC1BEF"/>
    <w:rsid w:val="00CC25DE"/>
    <w:rsid w:val="00CC335A"/>
    <w:rsid w:val="00CC40B7"/>
    <w:rsid w:val="00CC5189"/>
    <w:rsid w:val="00CC595A"/>
    <w:rsid w:val="00CC7873"/>
    <w:rsid w:val="00CC7FFC"/>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230A"/>
    <w:rsid w:val="00EF2450"/>
    <w:rsid w:val="00EF3800"/>
    <w:rsid w:val="00EF3960"/>
    <w:rsid w:val="00EF3AF0"/>
    <w:rsid w:val="00EF6A1F"/>
    <w:rsid w:val="00EF72BF"/>
    <w:rsid w:val="00EF7907"/>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7284F-8FDC-4547-A79D-3E1330CE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4155</Words>
  <Characters>23686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27786</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ZavAdmZem</cp:lastModifiedBy>
  <cp:revision>11</cp:revision>
  <cp:lastPrinted>2021-09-07T09:53:00Z</cp:lastPrinted>
  <dcterms:created xsi:type="dcterms:W3CDTF">2021-10-28T11:42:00Z</dcterms:created>
  <dcterms:modified xsi:type="dcterms:W3CDTF">2021-11-09T05:19:00Z</dcterms:modified>
</cp:coreProperties>
</file>