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4FA" w:rsidRPr="00D5334F" w:rsidRDefault="006D44FA" w:rsidP="006D44FA">
      <w:pPr>
        <w:widowControl w:val="0"/>
        <w:jc w:val="center"/>
        <w:rPr>
          <w:b/>
          <w:bCs/>
          <w:sz w:val="24"/>
          <w:szCs w:val="24"/>
        </w:rPr>
      </w:pPr>
    </w:p>
    <w:p w:rsidR="006D44FA" w:rsidRPr="00F942BB" w:rsidRDefault="008235DA" w:rsidP="006D44FA">
      <w:pPr>
        <w:ind w:left="709"/>
        <w:jc w:val="center"/>
        <w:rPr>
          <w:b/>
          <w:bCs/>
          <w:sz w:val="24"/>
          <w:szCs w:val="24"/>
        </w:rPr>
      </w:pPr>
      <w:r w:rsidRPr="00F942BB">
        <w:rPr>
          <w:b/>
          <w:sz w:val="24"/>
          <w:szCs w:val="24"/>
        </w:rPr>
        <w:t>СПЕЦИФИКАЦИЯ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5529"/>
        <w:gridCol w:w="1559"/>
      </w:tblGrid>
      <w:tr w:rsidR="008235DA" w:rsidRPr="00C8304D" w:rsidTr="00A22DCA">
        <w:tc>
          <w:tcPr>
            <w:tcW w:w="1702" w:type="dxa"/>
          </w:tcPr>
          <w:p w:rsidR="008235DA" w:rsidRPr="00C8304D" w:rsidRDefault="008235DA" w:rsidP="009613A0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3"/>
          </w:tcPr>
          <w:p w:rsidR="008235DA" w:rsidRPr="00C8304D" w:rsidRDefault="008235DA" w:rsidP="009613A0">
            <w:pPr>
              <w:jc w:val="center"/>
              <w:rPr>
                <w:b/>
              </w:rPr>
            </w:pPr>
            <w:r w:rsidRPr="008235DA">
              <w:rPr>
                <w:b/>
              </w:rPr>
              <w:t>Конкретные показатели (характеристики) товара</w:t>
            </w:r>
          </w:p>
        </w:tc>
      </w:tr>
      <w:tr w:rsidR="008235DA" w:rsidRPr="00C8304D" w:rsidTr="00DC2C2A">
        <w:tc>
          <w:tcPr>
            <w:tcW w:w="1702" w:type="dxa"/>
          </w:tcPr>
          <w:p w:rsidR="008235DA" w:rsidRPr="00C8304D" w:rsidRDefault="008235DA" w:rsidP="009613A0">
            <w:pPr>
              <w:jc w:val="center"/>
              <w:rPr>
                <w:b/>
              </w:rPr>
            </w:pPr>
            <w:r w:rsidRPr="00C8304D">
              <w:rPr>
                <w:b/>
              </w:rPr>
              <w:t>Наименование товара</w:t>
            </w:r>
            <w:r>
              <w:rPr>
                <w:b/>
              </w:rPr>
              <w:t>, кол-во, ед. изм.</w:t>
            </w:r>
          </w:p>
        </w:tc>
        <w:tc>
          <w:tcPr>
            <w:tcW w:w="1984" w:type="dxa"/>
          </w:tcPr>
          <w:p w:rsidR="008235DA" w:rsidRPr="00C8304D" w:rsidRDefault="008235DA" w:rsidP="009613A0">
            <w:pPr>
              <w:jc w:val="center"/>
              <w:rPr>
                <w:b/>
              </w:rPr>
            </w:pPr>
            <w:r w:rsidRPr="00DD74B4">
              <w:rPr>
                <w:rFonts w:eastAsia="Calibri"/>
                <w:b/>
              </w:rPr>
              <w:t>Показатель (характеристика) товара</w:t>
            </w:r>
          </w:p>
        </w:tc>
        <w:tc>
          <w:tcPr>
            <w:tcW w:w="7088" w:type="dxa"/>
            <w:gridSpan w:val="2"/>
          </w:tcPr>
          <w:p w:rsidR="008235DA" w:rsidRPr="00C8304D" w:rsidRDefault="008235DA" w:rsidP="009613A0">
            <w:pPr>
              <w:jc w:val="center"/>
              <w:rPr>
                <w:b/>
              </w:rPr>
            </w:pPr>
          </w:p>
          <w:p w:rsidR="008235DA" w:rsidRPr="00C8304D" w:rsidRDefault="008235DA" w:rsidP="009613A0">
            <w:pPr>
              <w:jc w:val="center"/>
              <w:rPr>
                <w:b/>
              </w:rPr>
            </w:pPr>
            <w:r w:rsidRPr="00486001">
              <w:rPr>
                <w:rFonts w:eastAsia="Calibri"/>
                <w:b/>
              </w:rPr>
              <w:t>Значение показателя (характеристики) товара</w:t>
            </w:r>
          </w:p>
        </w:tc>
      </w:tr>
      <w:tr w:rsidR="001F62A6" w:rsidRPr="00C8304D" w:rsidTr="00F942BB">
        <w:trPr>
          <w:trHeight w:val="357"/>
        </w:trPr>
        <w:tc>
          <w:tcPr>
            <w:tcW w:w="1702" w:type="dxa"/>
            <w:vMerge w:val="restart"/>
          </w:tcPr>
          <w:p w:rsidR="001F62A6" w:rsidRPr="00C8304D" w:rsidRDefault="001F62A6" w:rsidP="008235DA">
            <w:pPr>
              <w:jc w:val="center"/>
            </w:pPr>
            <w:r w:rsidRPr="00C8304D">
              <w:t>Жилое помещение</w:t>
            </w:r>
            <w:r>
              <w:t xml:space="preserve"> (квартира) – 1 (квартира) шт.</w:t>
            </w:r>
          </w:p>
        </w:tc>
        <w:tc>
          <w:tcPr>
            <w:tcW w:w="1984" w:type="dxa"/>
            <w:vMerge w:val="restart"/>
          </w:tcPr>
          <w:p w:rsidR="001F62A6" w:rsidRPr="00C8304D" w:rsidRDefault="001F62A6" w:rsidP="009613A0">
            <w:r w:rsidRPr="00C8304D">
              <w:t>Общие характеристики</w:t>
            </w:r>
          </w:p>
        </w:tc>
        <w:tc>
          <w:tcPr>
            <w:tcW w:w="5529" w:type="dxa"/>
          </w:tcPr>
          <w:p w:rsidR="001F62A6" w:rsidRPr="0031739C" w:rsidRDefault="001F62A6" w:rsidP="005F36B1">
            <w:r w:rsidRPr="0031739C">
              <w:t xml:space="preserve">Квартира в городе </w:t>
            </w:r>
            <w:r>
              <w:t>Заволжск</w:t>
            </w:r>
            <w:r w:rsidRPr="0031739C">
              <w:t xml:space="preserve"> Ивановской области.</w:t>
            </w:r>
          </w:p>
        </w:tc>
        <w:tc>
          <w:tcPr>
            <w:tcW w:w="1559" w:type="dxa"/>
          </w:tcPr>
          <w:p w:rsidR="001F62A6" w:rsidRPr="0031739C" w:rsidRDefault="001F62A6" w:rsidP="009613A0">
            <w:r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>
            <w:pPr>
              <w:jc w:val="center"/>
            </w:pPr>
          </w:p>
        </w:tc>
        <w:tc>
          <w:tcPr>
            <w:tcW w:w="5529" w:type="dxa"/>
            <w:vMerge w:val="restart"/>
          </w:tcPr>
          <w:p w:rsidR="001F62A6" w:rsidRPr="00C8304D" w:rsidRDefault="001F62A6" w:rsidP="009613A0">
            <w:pPr>
              <w:jc w:val="both"/>
              <w:rPr>
                <w:rFonts w:eastAsia="Calibri"/>
              </w:rPr>
            </w:pPr>
            <w:r w:rsidRPr="00C8304D">
              <w:rPr>
                <w:rFonts w:eastAsia="Calibri"/>
              </w:rPr>
              <w:t xml:space="preserve">Жилое помещение пригодно для постоянного проживания, благоустроено применительно к условиям </w:t>
            </w:r>
            <w:r>
              <w:rPr>
                <w:rFonts w:eastAsia="Calibri"/>
              </w:rPr>
              <w:t xml:space="preserve">г. Заволжск </w:t>
            </w:r>
            <w:r w:rsidRPr="00C8304D">
              <w:rPr>
                <w:rFonts w:eastAsia="Calibri"/>
              </w:rPr>
              <w:t xml:space="preserve"> Ивановской области.</w:t>
            </w:r>
          </w:p>
          <w:p w:rsidR="001F62A6" w:rsidRPr="00C8304D" w:rsidRDefault="001F62A6" w:rsidP="009613A0">
            <w:pPr>
              <w:jc w:val="both"/>
            </w:pPr>
            <w:r w:rsidRPr="00C8304D">
              <w:t xml:space="preserve">Жилое помещение не требует проведения капитального </w:t>
            </w:r>
            <w:r w:rsidRPr="00C8304D">
              <w:br/>
              <w:t xml:space="preserve">и текущего ремонта. </w:t>
            </w:r>
          </w:p>
          <w:p w:rsidR="001F62A6" w:rsidRPr="00C8304D" w:rsidRDefault="001F62A6" w:rsidP="009613A0">
            <w:pPr>
              <w:jc w:val="both"/>
              <w:rPr>
                <w:rFonts w:eastAsia="Calibri"/>
              </w:rPr>
            </w:pPr>
            <w:r w:rsidRPr="00C8304D">
              <w:t>Жилое помещение не признано непригодным для проживания. В отношении жилого помещения отсутствует решение органа местног</w:t>
            </w:r>
            <w:r>
              <w:t xml:space="preserve">о самоуправления о переводе из </w:t>
            </w:r>
            <w:r w:rsidRPr="00C8304D">
              <w:t xml:space="preserve">жилого помещения в </w:t>
            </w:r>
            <w:r>
              <w:t>не</w:t>
            </w:r>
            <w:r w:rsidRPr="00C8304D">
              <w:t>жилое.</w:t>
            </w:r>
          </w:p>
          <w:p w:rsidR="001F62A6" w:rsidRPr="00C8304D" w:rsidRDefault="001F62A6" w:rsidP="009613A0">
            <w:pPr>
              <w:jc w:val="both"/>
              <w:rPr>
                <w:rFonts w:eastAsia="Calibri"/>
              </w:rPr>
            </w:pPr>
            <w:r w:rsidRPr="00C8304D">
              <w:rPr>
                <w:rFonts w:eastAsia="Calibri"/>
              </w:rPr>
              <w:t xml:space="preserve">Жилое помещение не имеет скрытых дефектов </w:t>
            </w:r>
            <w:r w:rsidRPr="00C8304D">
              <w:rPr>
                <w:rFonts w:eastAsia="Calibri"/>
              </w:rPr>
              <w:br/>
              <w:t>и недостатков.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 xml:space="preserve">Соответствие 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/>
        </w:tc>
        <w:tc>
          <w:tcPr>
            <w:tcW w:w="5529" w:type="dxa"/>
            <w:vMerge/>
          </w:tcPr>
          <w:p w:rsidR="001F62A6" w:rsidRPr="00C8304D" w:rsidRDefault="001F62A6" w:rsidP="009613A0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</w:tcPr>
          <w:p w:rsidR="001F62A6" w:rsidRPr="00C8304D" w:rsidRDefault="001F62A6" w:rsidP="009613A0"/>
        </w:tc>
      </w:tr>
      <w:tr w:rsidR="001F62A6" w:rsidRPr="00C8304D" w:rsidTr="00F942BB">
        <w:trPr>
          <w:trHeight w:val="413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 w:val="restart"/>
          </w:tcPr>
          <w:p w:rsidR="001F62A6" w:rsidRPr="00C8304D" w:rsidRDefault="001F62A6" w:rsidP="009613A0">
            <w:r w:rsidRPr="00C8304D">
              <w:t>Общая площадь</w:t>
            </w:r>
          </w:p>
          <w:p w:rsidR="001F62A6" w:rsidRPr="00C8304D" w:rsidRDefault="001F62A6" w:rsidP="009613A0">
            <w:r>
              <w:rPr>
                <w:rFonts w:eastAsia="Calibri"/>
              </w:rPr>
              <w:t>квартиры, кв. м</w:t>
            </w:r>
          </w:p>
        </w:tc>
        <w:tc>
          <w:tcPr>
            <w:tcW w:w="5529" w:type="dxa"/>
            <w:shd w:val="clear" w:color="auto" w:fill="auto"/>
          </w:tcPr>
          <w:p w:rsidR="001F62A6" w:rsidRPr="001D1695" w:rsidRDefault="001F62A6" w:rsidP="009613A0">
            <w:pPr>
              <w:jc w:val="both"/>
              <w:rPr>
                <w:rFonts w:eastAsia="Calibri"/>
                <w:color w:val="000000" w:themeColor="text1"/>
              </w:rPr>
            </w:pPr>
            <w:r w:rsidRPr="001D1695">
              <w:rPr>
                <w:rFonts w:eastAsia="Calibri"/>
                <w:color w:val="000000" w:themeColor="text1"/>
              </w:rPr>
              <w:t xml:space="preserve">Не </w:t>
            </w:r>
            <w:r w:rsidR="00F65EF6">
              <w:rPr>
                <w:rFonts w:eastAsia="Calibri"/>
                <w:color w:val="000000" w:themeColor="text1"/>
              </w:rPr>
              <w:t>более</w:t>
            </w:r>
            <w:r w:rsidRPr="001D1695">
              <w:rPr>
                <w:rFonts w:eastAsia="Calibri"/>
                <w:color w:val="000000" w:themeColor="text1"/>
              </w:rPr>
              <w:t xml:space="preserve"> </w:t>
            </w:r>
            <w:r w:rsidR="00F56C97" w:rsidRPr="001D1695">
              <w:rPr>
                <w:rFonts w:eastAsia="Calibri"/>
                <w:color w:val="000000" w:themeColor="text1"/>
              </w:rPr>
              <w:t xml:space="preserve"> </w:t>
            </w:r>
            <w:r w:rsidR="00F75404">
              <w:rPr>
                <w:rFonts w:eastAsia="Calibri"/>
                <w:color w:val="000000" w:themeColor="text1"/>
              </w:rPr>
              <w:t xml:space="preserve">33 </w:t>
            </w:r>
            <w:r w:rsidRPr="001D1695">
              <w:rPr>
                <w:rFonts w:eastAsia="Calibri"/>
                <w:color w:val="000000" w:themeColor="text1"/>
              </w:rPr>
              <w:t>кв.</w:t>
            </w:r>
            <w:r w:rsidR="000558DF">
              <w:rPr>
                <w:rFonts w:eastAsia="Calibri"/>
                <w:color w:val="000000" w:themeColor="text1"/>
              </w:rPr>
              <w:t xml:space="preserve"> </w:t>
            </w:r>
            <w:r w:rsidRPr="001D1695">
              <w:rPr>
                <w:rFonts w:eastAsia="Calibri"/>
                <w:color w:val="000000" w:themeColor="text1"/>
              </w:rPr>
              <w:t>м</w:t>
            </w:r>
          </w:p>
          <w:p w:rsidR="001F62A6" w:rsidRPr="00DD1AA4" w:rsidRDefault="001F62A6" w:rsidP="009613A0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559" w:type="dxa"/>
          </w:tcPr>
          <w:p w:rsidR="001F62A6" w:rsidRPr="00DD1AA4" w:rsidRDefault="001F62A6" w:rsidP="009613A0">
            <w:r w:rsidRPr="00DD1AA4">
              <w:t>Инструкция*</w:t>
            </w:r>
          </w:p>
        </w:tc>
      </w:tr>
      <w:tr w:rsidR="001F62A6" w:rsidRPr="00C8304D" w:rsidTr="000E7A73">
        <w:trPr>
          <w:trHeight w:val="166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/>
        </w:tc>
        <w:tc>
          <w:tcPr>
            <w:tcW w:w="5529" w:type="dxa"/>
            <w:shd w:val="clear" w:color="auto" w:fill="auto"/>
          </w:tcPr>
          <w:p w:rsidR="001F62A6" w:rsidRPr="00DD1AA4" w:rsidRDefault="001F62A6" w:rsidP="009613A0">
            <w:pPr>
              <w:jc w:val="both"/>
              <w:rPr>
                <w:rFonts w:eastAsia="Calibri"/>
                <w:color w:val="000000" w:themeColor="text1"/>
              </w:rPr>
            </w:pPr>
            <w:r w:rsidRPr="00DD1AA4">
              <w:rPr>
                <w:rFonts w:eastAsia="Calibri"/>
                <w:color w:val="000000" w:themeColor="text1"/>
              </w:rPr>
              <w:t>В соответствии с ч. 5 ст. 15 ЖК РФ в состав общей площади жилого помещения не входит площадь балконов, лоджий, веранд и террас (при их наличии).</w:t>
            </w:r>
          </w:p>
        </w:tc>
        <w:tc>
          <w:tcPr>
            <w:tcW w:w="1559" w:type="dxa"/>
          </w:tcPr>
          <w:p w:rsidR="001F62A6" w:rsidRPr="00DD1AA4" w:rsidRDefault="001F62A6" w:rsidP="009613A0">
            <w:r w:rsidRPr="00DD1AA4"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tcBorders>
              <w:bottom w:val="nil"/>
            </w:tcBorders>
          </w:tcPr>
          <w:p w:rsidR="001F62A6" w:rsidRPr="00C8304D" w:rsidRDefault="001F62A6" w:rsidP="009613A0">
            <w:r w:rsidRPr="00C8304D">
              <w:t>Соответствие нормативной документации</w:t>
            </w:r>
          </w:p>
        </w:tc>
        <w:tc>
          <w:tcPr>
            <w:tcW w:w="5529" w:type="dxa"/>
            <w:tcBorders>
              <w:bottom w:val="nil"/>
            </w:tcBorders>
          </w:tcPr>
          <w:p w:rsidR="00A315A8" w:rsidRPr="00A315A8" w:rsidRDefault="00A315A8" w:rsidP="00A315A8">
            <w:pPr>
              <w:pStyle w:val="Style3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15A8">
              <w:rPr>
                <w:rFonts w:ascii="Times New Roman" w:hAnsi="Times New Roman" w:cs="Times New Roman"/>
                <w:sz w:val="20"/>
                <w:szCs w:val="20"/>
              </w:rPr>
              <w:t>Закон Ивановской области от 14.03.1997 № 7-ОЗ «О дополнительных гарантиях по социальной поддержке детей-сирот и детей, оставшихся без попечения родителей, в Ивановской области»;</w:t>
            </w:r>
          </w:p>
          <w:p w:rsidR="00A315A8" w:rsidRPr="00A315A8" w:rsidRDefault="00A315A8" w:rsidP="00A315A8">
            <w:pPr>
              <w:pStyle w:val="Style3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15A8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Ивановской области от 04.09.2020 № 431-п «Об утверждении Порядка предоставления из областного бюджета бюджетам городских округов и муниципальных районов Ивановской области субвенций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помещений»;</w:t>
            </w:r>
          </w:p>
          <w:p w:rsidR="00A315A8" w:rsidRDefault="00A315A8" w:rsidP="00A315A8">
            <w:pPr>
              <w:jc w:val="both"/>
            </w:pPr>
            <w:r w:rsidRPr="00A315A8">
              <w:t>Решение Совета Заволжского муниципального района Ивановской области от 26.12.2017 № 60 «Об установлении учетной нормы  площади жилого помещения (далее – учетная норма) и нормы предоставления площади жилого помещения по договору социального найма (далее – норма предоставления)</w:t>
            </w:r>
            <w:r w:rsidR="00A74BCA">
              <w:t>.</w:t>
            </w:r>
            <w:r w:rsidR="001A19CE">
              <w:t xml:space="preserve"> </w:t>
            </w:r>
          </w:p>
          <w:p w:rsidR="001A19CE" w:rsidRPr="00DD74B4" w:rsidRDefault="001A19CE" w:rsidP="00A315A8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</w:tcPr>
          <w:p w:rsidR="001F62A6" w:rsidRPr="00C8304D" w:rsidRDefault="001F62A6" w:rsidP="009613A0">
            <w:r w:rsidRPr="00C8304D">
              <w:t xml:space="preserve">Характеристика многоквартирного дома </w:t>
            </w:r>
          </w:p>
        </w:tc>
        <w:tc>
          <w:tcPr>
            <w:tcW w:w="5529" w:type="dxa"/>
          </w:tcPr>
          <w:p w:rsidR="00F75404" w:rsidRPr="00F75404" w:rsidRDefault="00F75404" w:rsidP="00F75404">
            <w:pPr>
              <w:pStyle w:val="Style3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5404">
              <w:rPr>
                <w:rFonts w:ascii="Times New Roman" w:hAnsi="Times New Roman" w:cs="Times New Roman"/>
                <w:sz w:val="20"/>
                <w:szCs w:val="20"/>
              </w:rPr>
              <w:t xml:space="preserve">Дом не должен </w:t>
            </w:r>
            <w:proofErr w:type="gramStart"/>
            <w:r w:rsidRPr="00F75404">
              <w:rPr>
                <w:rFonts w:ascii="Times New Roman" w:hAnsi="Times New Roman" w:cs="Times New Roman"/>
                <w:sz w:val="20"/>
                <w:szCs w:val="20"/>
              </w:rPr>
              <w:t>находится</w:t>
            </w:r>
            <w:proofErr w:type="gramEnd"/>
            <w:r w:rsidRPr="00F75404">
              <w:rPr>
                <w:rFonts w:ascii="Times New Roman" w:hAnsi="Times New Roman" w:cs="Times New Roman"/>
                <w:sz w:val="20"/>
                <w:szCs w:val="20"/>
              </w:rPr>
              <w:t xml:space="preserve"> в аварийном состоянии и в ветхом фонде, имеет бетонный, каменный или кирпичный фундамент. </w:t>
            </w:r>
          </w:p>
          <w:p w:rsidR="001F62A6" w:rsidRPr="00C8304D" w:rsidRDefault="00F75404" w:rsidP="00F75404">
            <w:pPr>
              <w:jc w:val="both"/>
            </w:pPr>
            <w:r w:rsidRPr="00F75404">
              <w:t>Вторичный жилищный фонд.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  <w:tr w:rsidR="001F62A6" w:rsidRPr="00C8304D" w:rsidTr="009613A0">
        <w:trPr>
          <w:trHeight w:val="945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 w:val="restart"/>
          </w:tcPr>
          <w:p w:rsidR="001F62A6" w:rsidRPr="00C8304D" w:rsidRDefault="001F62A6" w:rsidP="009613A0">
            <w:r w:rsidRPr="00C8304D">
              <w:t xml:space="preserve">Материал наружных стен, перекрытия, фундамент многоквартирного дома </w:t>
            </w:r>
          </w:p>
        </w:tc>
        <w:tc>
          <w:tcPr>
            <w:tcW w:w="5529" w:type="dxa"/>
          </w:tcPr>
          <w:p w:rsidR="001F62A6" w:rsidRPr="00F56C97" w:rsidRDefault="001F62A6" w:rsidP="00F56C97">
            <w:pPr>
              <w:pStyle w:val="ConsPlusNormal"/>
              <w:ind w:left="34" w:firstLine="142"/>
              <w:jc w:val="both"/>
            </w:pPr>
            <w:r w:rsidRPr="00F56C97">
              <w:rPr>
                <w:rFonts w:ascii="Times New Roman" w:hAnsi="Times New Roman" w:cs="Times New Roman"/>
              </w:rPr>
              <w:t>а) стены из каменных конструкций (кирпич, блоки) или крупных железобетонных блоков или железобетонных панелей или монолитного железобетонного каркаса с заполнением;</w:t>
            </w:r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rPr>
          <w:trHeight w:val="520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/>
        </w:tc>
        <w:tc>
          <w:tcPr>
            <w:tcW w:w="5529" w:type="dxa"/>
            <w:shd w:val="clear" w:color="auto" w:fill="auto"/>
          </w:tcPr>
          <w:p w:rsidR="001F62A6" w:rsidRPr="0065049A" w:rsidRDefault="001F62A6" w:rsidP="009613A0">
            <w:pPr>
              <w:pStyle w:val="ConsPlusNormal"/>
              <w:ind w:left="34" w:firstLine="142"/>
              <w:rPr>
                <w:rFonts w:ascii="Times New Roman" w:hAnsi="Times New Roman" w:cs="Times New Roman"/>
              </w:rPr>
            </w:pPr>
            <w:r w:rsidRPr="0065049A">
              <w:rPr>
                <w:rFonts w:ascii="Times New Roman" w:hAnsi="Times New Roman" w:cs="Times New Roman"/>
              </w:rPr>
              <w:t>б) перекрытия из сборных и монолитных железобетонных конструкций:</w:t>
            </w:r>
          </w:p>
        </w:tc>
        <w:tc>
          <w:tcPr>
            <w:tcW w:w="1559" w:type="dxa"/>
          </w:tcPr>
          <w:p w:rsidR="001F62A6" w:rsidRPr="00C8304D" w:rsidRDefault="001F62A6" w:rsidP="009613A0">
            <w:r>
              <w:t>Соответствие</w:t>
            </w:r>
          </w:p>
        </w:tc>
      </w:tr>
      <w:tr w:rsidR="001F62A6" w:rsidRPr="00C8304D" w:rsidTr="00B44202">
        <w:trPr>
          <w:trHeight w:val="166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/>
        </w:tc>
        <w:tc>
          <w:tcPr>
            <w:tcW w:w="5529" w:type="dxa"/>
            <w:shd w:val="clear" w:color="auto" w:fill="auto"/>
          </w:tcPr>
          <w:p w:rsidR="001F62A6" w:rsidRPr="0065049A" w:rsidRDefault="001F62A6" w:rsidP="00B44202">
            <w:pPr>
              <w:pStyle w:val="ConsPlusNormal"/>
              <w:ind w:left="34" w:firstLine="142"/>
              <w:rPr>
                <w:rFonts w:ascii="Times New Roman" w:hAnsi="Times New Roman" w:cs="Times New Roman"/>
              </w:rPr>
            </w:pPr>
            <w:r w:rsidRPr="0065049A">
              <w:rPr>
                <w:rFonts w:ascii="Times New Roman" w:hAnsi="Times New Roman" w:cs="Times New Roman"/>
              </w:rPr>
              <w:t>в) фундаменты из сборных и монолитных железобетонных и каменных конструкций.</w:t>
            </w:r>
          </w:p>
        </w:tc>
        <w:tc>
          <w:tcPr>
            <w:tcW w:w="1559" w:type="dxa"/>
          </w:tcPr>
          <w:p w:rsidR="001F62A6" w:rsidRPr="00C8304D" w:rsidRDefault="001F62A6" w:rsidP="009613A0">
            <w:r>
              <w:t>Соответствие</w:t>
            </w:r>
          </w:p>
        </w:tc>
      </w:tr>
      <w:tr w:rsidR="001F62A6" w:rsidRPr="00C8304D" w:rsidTr="00203D57">
        <w:trPr>
          <w:trHeight w:val="690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8304D">
              <w:t xml:space="preserve">Расположение в многоквартирном доме </w:t>
            </w:r>
          </w:p>
        </w:tc>
        <w:tc>
          <w:tcPr>
            <w:tcW w:w="5529" w:type="dxa"/>
          </w:tcPr>
          <w:p w:rsidR="001F62A6" w:rsidRPr="00A315A8" w:rsidRDefault="00A315A8" w:rsidP="002A7D1E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A315A8">
              <w:t xml:space="preserve">Любой, кроме </w:t>
            </w:r>
            <w:proofErr w:type="gramStart"/>
            <w:r w:rsidRPr="00A315A8">
              <w:t>подвального</w:t>
            </w:r>
            <w:proofErr w:type="gramEnd"/>
            <w:r w:rsidRPr="00A315A8">
              <w:t>, цокольного или мансардного</w:t>
            </w:r>
          </w:p>
        </w:tc>
        <w:tc>
          <w:tcPr>
            <w:tcW w:w="1559" w:type="dxa"/>
          </w:tcPr>
          <w:p w:rsidR="001F62A6" w:rsidRDefault="001F62A6" w:rsidP="009613A0">
            <w:r w:rsidRPr="00D70FC0">
              <w:t>Инструкция*</w:t>
            </w:r>
          </w:p>
          <w:p w:rsidR="001F62A6" w:rsidRDefault="001F62A6" w:rsidP="009613A0"/>
        </w:tc>
      </w:tr>
      <w:tr w:rsidR="001F62A6" w:rsidRPr="00C8304D" w:rsidTr="000E7A73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8304D">
              <w:t xml:space="preserve">Количество жилых комнат </w:t>
            </w:r>
          </w:p>
        </w:tc>
        <w:tc>
          <w:tcPr>
            <w:tcW w:w="5529" w:type="dxa"/>
            <w:shd w:val="clear" w:color="auto" w:fill="auto"/>
          </w:tcPr>
          <w:p w:rsidR="001F62A6" w:rsidRPr="00F75404" w:rsidRDefault="00F75404" w:rsidP="00F56C97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F75404">
              <w:t>1 (и более)</w:t>
            </w:r>
          </w:p>
        </w:tc>
        <w:tc>
          <w:tcPr>
            <w:tcW w:w="1559" w:type="dxa"/>
          </w:tcPr>
          <w:p w:rsidR="00F56C97" w:rsidRDefault="00F56C97" w:rsidP="00F56C97">
            <w:r w:rsidRPr="00D70FC0">
              <w:t>Инструкция*</w:t>
            </w:r>
          </w:p>
          <w:p w:rsidR="001F62A6" w:rsidRPr="000D03D8" w:rsidRDefault="001F62A6" w:rsidP="009613A0">
            <w:pPr>
              <w:rPr>
                <w:highlight w:val="yellow"/>
              </w:rPr>
            </w:pP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8304D">
              <w:t>Планировка помещений</w:t>
            </w: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Помещение кухни изолировано от жилых комнат. 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Санузел и ванная комната находятся внутри жилого </w:t>
            </w:r>
            <w:r w:rsidRPr="00C8304D">
              <w:lastRenderedPageBreak/>
              <w:t>помещения.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lastRenderedPageBreak/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 w:val="restart"/>
          </w:tcPr>
          <w:p w:rsidR="001F62A6" w:rsidRPr="00C8304D" w:rsidRDefault="001F62A6" w:rsidP="00A315A8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8304D">
              <w:t>Напольное</w:t>
            </w:r>
            <w:r>
              <w:t xml:space="preserve"> </w:t>
            </w:r>
            <w:r w:rsidRPr="00C8304D">
              <w:t>покрытие</w:t>
            </w:r>
            <w:r>
              <w:t xml:space="preserve"> </w:t>
            </w:r>
          </w:p>
        </w:tc>
        <w:tc>
          <w:tcPr>
            <w:tcW w:w="5529" w:type="dxa"/>
          </w:tcPr>
          <w:p w:rsidR="001F62A6" w:rsidRPr="00A315A8" w:rsidRDefault="00A315A8" w:rsidP="005B4926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A315A8">
              <w:t xml:space="preserve">Деревянный или линолеум, или </w:t>
            </w:r>
            <w:proofErr w:type="spellStart"/>
            <w:r w:rsidRPr="00A315A8">
              <w:t>ламинат</w:t>
            </w:r>
            <w:proofErr w:type="spellEnd"/>
            <w:r w:rsidRPr="00A315A8">
              <w:t>, или паркет, или плитка</w:t>
            </w:r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8304D">
              <w:rPr>
                <w:rFonts w:eastAsia="Calibri"/>
              </w:rPr>
              <w:t xml:space="preserve">Отсутствуют повреждения, загрязнения, отслоение, выгорание отделочных материалов, обрывы, сколы, трещины, следы протечек, вздутие, стертости. 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  <w:tr w:rsidR="001F62A6" w:rsidRPr="00C8304D" w:rsidTr="009613A0">
        <w:trPr>
          <w:trHeight w:val="671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</w:tcPr>
          <w:p w:rsidR="001F62A6" w:rsidRPr="00C8304D" w:rsidRDefault="00A315A8" w:rsidP="00A315A8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t xml:space="preserve">Отделка стен </w:t>
            </w:r>
          </w:p>
        </w:tc>
        <w:tc>
          <w:tcPr>
            <w:tcW w:w="5529" w:type="dxa"/>
          </w:tcPr>
          <w:p w:rsidR="00A315A8" w:rsidRPr="00A315A8" w:rsidRDefault="00A315A8" w:rsidP="00A315A8">
            <w:pPr>
              <w:pStyle w:val="Style3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15A8">
              <w:rPr>
                <w:rFonts w:ascii="Times New Roman" w:hAnsi="Times New Roman" w:cs="Times New Roman"/>
                <w:sz w:val="20"/>
                <w:szCs w:val="20"/>
              </w:rPr>
              <w:t>Кухня - окраска или плитка, или обои; в других помещениях - окрашено или побелено или обои.</w:t>
            </w:r>
          </w:p>
          <w:p w:rsidR="001F62A6" w:rsidRPr="00C8304D" w:rsidRDefault="00A315A8" w:rsidP="00A315A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315A8">
              <w:t xml:space="preserve">Внутренняя отделка должна быть выполнена с соответствующим уровнем качества, без видимых повреждений (в том числе отслоений, загрязнений, сколов и </w:t>
            </w:r>
            <w:proofErr w:type="spellStart"/>
            <w:r w:rsidRPr="00A315A8">
              <w:t>т</w:t>
            </w:r>
            <w:proofErr w:type="gramStart"/>
            <w:r w:rsidRPr="00A315A8">
              <w:t>.п</w:t>
            </w:r>
            <w:proofErr w:type="spellEnd"/>
            <w:proofErr w:type="gramEnd"/>
            <w:r w:rsidRPr="00A315A8">
              <w:t>)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 w:val="restart"/>
          </w:tcPr>
          <w:p w:rsidR="001F62A6" w:rsidRPr="00C8304D" w:rsidRDefault="001F62A6" w:rsidP="00A315A8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C8304D">
              <w:t>Потолочное</w:t>
            </w:r>
            <w:r>
              <w:t xml:space="preserve"> </w:t>
            </w:r>
            <w:r w:rsidRPr="00C8304D">
              <w:t>покрытие</w:t>
            </w:r>
            <w:r>
              <w:t xml:space="preserve"> </w:t>
            </w:r>
          </w:p>
        </w:tc>
        <w:tc>
          <w:tcPr>
            <w:tcW w:w="5529" w:type="dxa"/>
          </w:tcPr>
          <w:p w:rsidR="001F62A6" w:rsidRPr="00A315A8" w:rsidRDefault="00A315A8" w:rsidP="005B4926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A315A8">
              <w:t>Во всех помещениях - побелка или окраска или натяжной потолок</w:t>
            </w:r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8304D">
              <w:t>Наличие подвесного крюка для потолочных осветительных приборов.</w:t>
            </w:r>
          </w:p>
        </w:tc>
        <w:tc>
          <w:tcPr>
            <w:tcW w:w="1559" w:type="dxa"/>
          </w:tcPr>
          <w:p w:rsidR="001F62A6" w:rsidRPr="00C8304D" w:rsidRDefault="001F62A6" w:rsidP="009613A0">
            <w:r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</w:tcPr>
          <w:p w:rsidR="001F62A6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Балкон или лоджия</w:t>
            </w:r>
          </w:p>
          <w:p w:rsidR="00B513D3" w:rsidRPr="000E7A73" w:rsidRDefault="00B513D3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(при наличии)</w:t>
            </w:r>
          </w:p>
        </w:tc>
        <w:tc>
          <w:tcPr>
            <w:tcW w:w="5529" w:type="dxa"/>
          </w:tcPr>
          <w:p w:rsidR="001F62A6" w:rsidRPr="00C8304D" w:rsidRDefault="001F62A6" w:rsidP="005B1D29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Отсутствуют </w:t>
            </w:r>
            <w:r w:rsidRPr="005B1D29">
              <w:rPr>
                <w:rFonts w:eastAsia="Calibri"/>
              </w:rPr>
              <w:t>повреждения, загрязнения, отслоение, выгорание отделочных материалов, обрывы, сколы, трещины, следы протечек, вздутие, стертости.</w:t>
            </w:r>
            <w:proofErr w:type="gramEnd"/>
          </w:p>
        </w:tc>
        <w:tc>
          <w:tcPr>
            <w:tcW w:w="1559" w:type="dxa"/>
          </w:tcPr>
          <w:p w:rsidR="001F62A6" w:rsidRPr="00C8304D" w:rsidRDefault="00B513D3" w:rsidP="009613A0">
            <w:r w:rsidRPr="00C8304D"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rPr>
                <w:rFonts w:eastAsia="Calibri"/>
              </w:rPr>
              <w:t>Плинтус</w:t>
            </w: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8304D">
              <w:rPr>
                <w:rFonts w:eastAsia="Calibri"/>
              </w:rPr>
              <w:t xml:space="preserve">Наличие плинтусов на полах в жилой комнате (комнатах), кухне, прихожей </w:t>
            </w:r>
            <w:r w:rsidRPr="00C8304D">
              <w:t xml:space="preserve">(без </w:t>
            </w:r>
            <w:r w:rsidRPr="00C8304D">
              <w:rPr>
                <w:rFonts w:eastAsia="Calibri"/>
              </w:rPr>
              <w:t>повреждений, загрязнений, отслоений и выгораний отделочных материалов, сколов, трещин).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8304D">
              <w:rPr>
                <w:rFonts w:eastAsia="Calibri"/>
              </w:rPr>
              <w:t>Наличие заглушек, уголков.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  <w:tr w:rsidR="00F56C97" w:rsidRPr="00C8304D" w:rsidTr="00572012">
        <w:trPr>
          <w:trHeight w:val="1150"/>
        </w:trPr>
        <w:tc>
          <w:tcPr>
            <w:tcW w:w="1702" w:type="dxa"/>
            <w:vMerge/>
          </w:tcPr>
          <w:p w:rsidR="00F56C97" w:rsidRPr="00C8304D" w:rsidRDefault="00F56C97" w:rsidP="009613A0"/>
        </w:tc>
        <w:tc>
          <w:tcPr>
            <w:tcW w:w="1984" w:type="dxa"/>
          </w:tcPr>
          <w:p w:rsidR="00F56C97" w:rsidRPr="000E7A73" w:rsidRDefault="00F56C97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t>Окна</w:t>
            </w:r>
          </w:p>
          <w:p w:rsidR="00F56C97" w:rsidRPr="000E7A73" w:rsidRDefault="00F56C97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F56C97" w:rsidRPr="00C8304D" w:rsidRDefault="00F56C97" w:rsidP="00FC48B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56C97">
              <w:t>Наличие в помещениях кухни, комнаты (комнат) установленных оконных блоков со стеклопакетом, в исправном состоянии с цельными оконными стеклами, полным комплектом фурнитуры, не имеющих повреждений, загрязнений, сколов. Отсутствует неплотный притвор.</w:t>
            </w:r>
          </w:p>
        </w:tc>
        <w:tc>
          <w:tcPr>
            <w:tcW w:w="1559" w:type="dxa"/>
          </w:tcPr>
          <w:p w:rsidR="00F56C97" w:rsidRPr="00C8304D" w:rsidRDefault="00F56C97" w:rsidP="009613A0">
            <w:r w:rsidRPr="00C8304D">
              <w:t>Соответствие</w:t>
            </w:r>
          </w:p>
        </w:tc>
      </w:tr>
      <w:tr w:rsidR="001F62A6" w:rsidRPr="00C8304D" w:rsidTr="009613A0">
        <w:trPr>
          <w:trHeight w:val="2117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t>Двери</w:t>
            </w: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jc w:val="both"/>
              <w:rPr>
                <w:rFonts w:eastAsia="Calibri"/>
              </w:rPr>
            </w:pPr>
            <w:r w:rsidRPr="00C8304D">
              <w:rPr>
                <w:rFonts w:eastAsia="Calibri"/>
              </w:rPr>
              <w:t>Наличие установленных межкомнатных дверей во всех проемах, двери в санузел</w:t>
            </w:r>
            <w:r>
              <w:rPr>
                <w:rFonts w:eastAsia="Calibri"/>
              </w:rPr>
              <w:t xml:space="preserve"> </w:t>
            </w:r>
            <w:r w:rsidRPr="00C8304D">
              <w:t>с наличниками и ручками</w:t>
            </w:r>
            <w:r w:rsidRPr="00C8304D">
              <w:rPr>
                <w:rFonts w:eastAsia="Calibri"/>
              </w:rPr>
              <w:t xml:space="preserve">, входной </w:t>
            </w:r>
            <w:r w:rsidRPr="00C8304D">
              <w:t>утепленной двери с замком, ручками и дверным глазком</w:t>
            </w:r>
            <w:r w:rsidRPr="00C8304D">
              <w:rPr>
                <w:rFonts w:eastAsia="Calibri"/>
              </w:rPr>
              <w:t xml:space="preserve">, балконной двери (при наличии балкона либо лоджии). </w:t>
            </w:r>
          </w:p>
          <w:p w:rsidR="001F62A6" w:rsidRPr="00C8304D" w:rsidRDefault="001F62A6" w:rsidP="009613A0">
            <w:pPr>
              <w:tabs>
                <w:tab w:val="left" w:pos="993"/>
              </w:tabs>
              <w:jc w:val="both"/>
              <w:rPr>
                <w:rFonts w:eastAsia="Calibri"/>
              </w:rPr>
            </w:pPr>
            <w:r w:rsidRPr="00C8304D">
              <w:rPr>
                <w:rFonts w:eastAsia="Calibri"/>
              </w:rPr>
              <w:t>Двери в исправном состоянии, включая исправность дверных замков.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>Отсутствие неплотного притвора, трещин, загрязнений, вмятин, нарушений целостности покрытия и окрасочного слоя.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  <w:p w:rsidR="001F62A6" w:rsidRPr="00C8304D" w:rsidRDefault="001F62A6" w:rsidP="009613A0"/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 w:val="restart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t>Система отопления</w:t>
            </w:r>
          </w:p>
        </w:tc>
        <w:tc>
          <w:tcPr>
            <w:tcW w:w="5529" w:type="dxa"/>
          </w:tcPr>
          <w:p w:rsidR="001F62A6" w:rsidRPr="00A315A8" w:rsidRDefault="00A315A8" w:rsidP="00D14BA9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A315A8">
              <w:t>Водяная система отопления (центральное или индивидуальное или автономное)</w:t>
            </w:r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Отопительные приборы в исправном рабочем состоянии,  </w:t>
            </w:r>
            <w:r w:rsidRPr="00C8304D">
              <w:br/>
              <w:t>без повреждений, коррозии, нарушений эмалевого и иного покрытия, сколов и трещин, хомутов и течи труб (в том числе в местах врезки отопительных приборов).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 w:val="restart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t>Система  водоснабжения и водоотведения</w:t>
            </w:r>
          </w:p>
        </w:tc>
        <w:tc>
          <w:tcPr>
            <w:tcW w:w="5529" w:type="dxa"/>
          </w:tcPr>
          <w:p w:rsidR="001F62A6" w:rsidRPr="00C8304D" w:rsidRDefault="001F62A6" w:rsidP="00FC48B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>Наличие горячего водоснабжения (централизованного или автономного</w:t>
            </w:r>
            <w:r>
              <w:t xml:space="preserve"> или</w:t>
            </w:r>
            <w:r w:rsidRPr="00FC48B4">
              <w:t xml:space="preserve"> двухконтурный котел</w:t>
            </w:r>
            <w:r>
              <w:t>)</w:t>
            </w:r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Наличие </w:t>
            </w:r>
            <w:r>
              <w:t xml:space="preserve">централизованного </w:t>
            </w:r>
            <w:r w:rsidRPr="00C8304D">
              <w:t>холодного водоснабжения.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Наличие </w:t>
            </w:r>
            <w:r>
              <w:t xml:space="preserve">централизованного </w:t>
            </w:r>
            <w:r w:rsidRPr="00C8304D">
              <w:t>водоотведения (канализации)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Системы водоснабжения и водоотведения в исправном рабочем состоянии, без повреждений, коррозии, нарушений эмалевого и иного покрытия, сколов и трещин, хомутов </w:t>
            </w:r>
            <w:r w:rsidRPr="00C8304D">
              <w:br/>
              <w:t>и течи труб.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t>Электроснабжение</w:t>
            </w:r>
          </w:p>
        </w:tc>
        <w:tc>
          <w:tcPr>
            <w:tcW w:w="5529" w:type="dxa"/>
          </w:tcPr>
          <w:p w:rsidR="001F62A6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Системы электроснабжения (проводки, </w:t>
            </w:r>
            <w:proofErr w:type="spellStart"/>
            <w:r w:rsidRPr="00C8304D">
              <w:t>электророзетки</w:t>
            </w:r>
            <w:proofErr w:type="spellEnd"/>
            <w:r>
              <w:t xml:space="preserve">, 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>
              <w:t>одн</w:t>
            </w:r>
            <w:proofErr w:type="gramStart"/>
            <w:r>
              <w:t>о-</w:t>
            </w:r>
            <w:proofErr w:type="gramEnd"/>
            <w:r>
              <w:t>,</w:t>
            </w:r>
            <w:r w:rsidRPr="00C8304D">
              <w:t>дв</w:t>
            </w:r>
            <w:r>
              <w:t xml:space="preserve">ухклавишные </w:t>
            </w:r>
            <w:proofErr w:type="spellStart"/>
            <w:r>
              <w:t>электровыключатели</w:t>
            </w:r>
            <w:proofErr w:type="spellEnd"/>
            <w:r>
              <w:t xml:space="preserve">, </w:t>
            </w:r>
            <w:r w:rsidRPr="00C8304D">
              <w:t>выпуски электропроводки и патроны во всех помещениях квартиры, приборы учета электроэнергии), установлены и находятся в исправном рабочем состоянии.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Скрытая электропроводка в исправном состоянии. 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>В жилом помещении отсутствуют оголенные  (неизолированные) провода.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 xml:space="preserve">Соответствие 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t>Вентиляция</w:t>
            </w: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>Наличие вентиляционных решеток.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Система вентиляции в исправном рабочем состоянии. 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Отсутствует заделка вентиляционных отверстий различными </w:t>
            </w:r>
            <w:r w:rsidRPr="00C8304D">
              <w:lastRenderedPageBreak/>
              <w:t>материалами.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lastRenderedPageBreak/>
              <w:t xml:space="preserve">Соответствие </w:t>
            </w:r>
          </w:p>
        </w:tc>
      </w:tr>
      <w:tr w:rsidR="001F62A6" w:rsidRPr="00C8304D" w:rsidTr="00B513D3">
        <w:trPr>
          <w:trHeight w:val="367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 w:val="restart"/>
            <w:vAlign w:val="center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t>Кухонная плита</w:t>
            </w:r>
          </w:p>
        </w:tc>
        <w:tc>
          <w:tcPr>
            <w:tcW w:w="5529" w:type="dxa"/>
          </w:tcPr>
          <w:p w:rsidR="001F62A6" w:rsidRPr="00C8304D" w:rsidRDefault="001F62A6" w:rsidP="00DF323A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B513D3">
              <w:t>Плита газовая или электрическая</w:t>
            </w:r>
            <w:r w:rsidR="00DF323A">
              <w:t>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rPr>
          <w:trHeight w:val="514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  <w:vAlign w:val="center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B513D3" w:rsidRDefault="001F62A6" w:rsidP="002779AE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B513D3">
              <w:rPr>
                <w:color w:val="000000"/>
              </w:rPr>
              <w:t>Срок эксплуатации кухонной плиты - не менее одного года до его окончания.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>Кухонная плита установлена и подключена организацией, имеющей соответствующую лицензию и разрешение на проведение данного вида работ.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>Все конфорки и духовой шкаф в исправном рабочем состоянии, без повреждений, сколов, трещин</w:t>
            </w:r>
            <w:r>
              <w:t xml:space="preserve">, загрязнений </w:t>
            </w:r>
            <w:r w:rsidRPr="00C8304D">
              <w:t xml:space="preserve"> по всей поверхности плиты.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  <w:tr w:rsidR="001F62A6" w:rsidRPr="00C8304D" w:rsidTr="009613A0">
        <w:trPr>
          <w:trHeight w:val="470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 w:val="restart"/>
            <w:vAlign w:val="center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E7A73">
              <w:rPr>
                <w:color w:val="000000"/>
              </w:rPr>
              <w:t>Газовое оборудование</w:t>
            </w: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8304D">
              <w:rPr>
                <w:color w:val="000000"/>
              </w:rPr>
              <w:t xml:space="preserve">Газовое оборудование (газовая плита (при наличии), проточный газовый водонагреватель (в случае отсутствия центрального, круглогодичного горячего водоснабжения), газовый </w:t>
            </w:r>
            <w:proofErr w:type="spellStart"/>
            <w:r w:rsidRPr="00C8304D">
              <w:rPr>
                <w:color w:val="000000"/>
              </w:rPr>
              <w:t>теплогенератор</w:t>
            </w:r>
            <w:proofErr w:type="spellEnd"/>
            <w:r w:rsidRPr="00C8304D">
              <w:rPr>
                <w:color w:val="000000"/>
              </w:rPr>
              <w:t xml:space="preserve"> (в случае индивидуального отопления и горячего водоснабжения)) в исправном рабочем состоянии.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8304D">
              <w:rPr>
                <w:color w:val="000000"/>
              </w:rPr>
              <w:t>По всей поверхности газового оборудования отсутствуют повреждения, в том числе сколы, трещины.</w:t>
            </w:r>
          </w:p>
        </w:tc>
        <w:tc>
          <w:tcPr>
            <w:tcW w:w="1559" w:type="dxa"/>
          </w:tcPr>
          <w:p w:rsidR="001F62A6" w:rsidRPr="00C8304D" w:rsidRDefault="001F62A6" w:rsidP="009613A0">
            <w:pPr>
              <w:rPr>
                <w:color w:val="000000"/>
              </w:rPr>
            </w:pPr>
            <w:r w:rsidRPr="00C8304D">
              <w:rPr>
                <w:color w:val="000000"/>
              </w:rPr>
              <w:t>Соответствие</w:t>
            </w:r>
          </w:p>
        </w:tc>
      </w:tr>
      <w:tr w:rsidR="001F62A6" w:rsidRPr="00C8304D" w:rsidTr="009613A0">
        <w:trPr>
          <w:trHeight w:val="728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29" w:type="dxa"/>
          </w:tcPr>
          <w:p w:rsidR="001F62A6" w:rsidRPr="00B513D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513D3">
              <w:rPr>
                <w:color w:val="000000"/>
              </w:rPr>
              <w:t xml:space="preserve">Срок эксплуатации проточного газового водонагревателя </w:t>
            </w:r>
            <w:r w:rsidRPr="00B513D3">
              <w:rPr>
                <w:color w:val="000000"/>
              </w:rPr>
              <w:br/>
              <w:t xml:space="preserve">(в случае отсутствия центрального, круглогодичного горячего водоснабжения) </w:t>
            </w:r>
            <w:r w:rsidRPr="00B513D3">
              <w:t xml:space="preserve">- </w:t>
            </w:r>
            <w:r w:rsidRPr="00B513D3">
              <w:rPr>
                <w:color w:val="000000"/>
              </w:rPr>
              <w:t>не менее одного года до его окончания.</w:t>
            </w:r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rPr>
          <w:trHeight w:val="728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29" w:type="dxa"/>
          </w:tcPr>
          <w:p w:rsidR="001F62A6" w:rsidRPr="00B513D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513D3">
              <w:rPr>
                <w:color w:val="000000"/>
              </w:rPr>
              <w:t xml:space="preserve">Срок эксплуатации газового </w:t>
            </w:r>
            <w:proofErr w:type="spellStart"/>
            <w:r w:rsidRPr="00B513D3">
              <w:rPr>
                <w:color w:val="000000"/>
              </w:rPr>
              <w:t>теплогенератора</w:t>
            </w:r>
            <w:proofErr w:type="spellEnd"/>
            <w:r w:rsidRPr="00B513D3">
              <w:rPr>
                <w:color w:val="000000"/>
              </w:rPr>
              <w:t xml:space="preserve"> (в случае индивидуального отопления и горячего водоснабжения)</w:t>
            </w:r>
            <w:r w:rsidRPr="00B513D3">
              <w:t xml:space="preserve"> - </w:t>
            </w:r>
            <w:r w:rsidRPr="00B513D3">
              <w:rPr>
                <w:color w:val="000000"/>
              </w:rPr>
              <w:t>не менее одного года до его окончания.</w:t>
            </w:r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 w:rsidRPr="00C8304D">
              <w:rPr>
                <w:color w:val="000000"/>
              </w:rPr>
              <w:t>Срок эксплуатации газового оборудования установлен изготовителем этого оборудования либо специализированной организацией по результатам технического диагностирования и содержится в технической документации на такое оборудование либо в акте (заключении) специализированной организации, которой проведено техническое диагностирование).</w:t>
            </w:r>
            <w:proofErr w:type="gramEnd"/>
          </w:p>
        </w:tc>
        <w:tc>
          <w:tcPr>
            <w:tcW w:w="1559" w:type="dxa"/>
          </w:tcPr>
          <w:p w:rsidR="001F62A6" w:rsidRPr="00C8304D" w:rsidRDefault="001F62A6" w:rsidP="009613A0">
            <w:pPr>
              <w:rPr>
                <w:color w:val="000000"/>
              </w:rPr>
            </w:pPr>
            <w:r w:rsidRPr="00C8304D">
              <w:rPr>
                <w:color w:val="000000"/>
              </w:rPr>
              <w:t>Соответствие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 w:val="restart"/>
            <w:vAlign w:val="center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t>Приборы учета</w:t>
            </w: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Наличие приборов учета холодной воды, горячей воды </w:t>
            </w:r>
            <w:r w:rsidRPr="00C8304D">
              <w:br/>
              <w:t xml:space="preserve">(в случае центрального горячего водоснабжения), электроэнергии, газа (при наличии газового </w:t>
            </w:r>
            <w:proofErr w:type="spellStart"/>
            <w:r w:rsidRPr="00C8304D">
              <w:t>теплогенератора</w:t>
            </w:r>
            <w:proofErr w:type="spellEnd"/>
            <w:r w:rsidRPr="00C8304D">
              <w:t>)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 xml:space="preserve">Соответствие </w:t>
            </w:r>
          </w:p>
        </w:tc>
      </w:tr>
      <w:tr w:rsidR="001F62A6" w:rsidRPr="00C8304D" w:rsidTr="009613A0">
        <w:trPr>
          <w:trHeight w:val="405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B513D3" w:rsidRDefault="001F62A6" w:rsidP="00CC5D8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B513D3">
              <w:t>Срок эксплуатации прибора учета холодной воды - не менее одного года до истечения срока поверки.</w:t>
            </w:r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rPr>
          <w:trHeight w:val="403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B513D3" w:rsidRDefault="001F62A6" w:rsidP="00CC5D8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B513D3">
              <w:t>Срок эксплуатации прибора учета горячей воды (в случае центрального горячего водоснабжения) - не менее одного года до истечения срока поверки.</w:t>
            </w:r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rPr>
          <w:trHeight w:val="123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B513D3" w:rsidRDefault="001F62A6" w:rsidP="00CC5D8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B513D3">
              <w:t>Срок эксплуатации прибора электроэнергии - не менее одного года до истечения срока поверки.</w:t>
            </w:r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rPr>
          <w:trHeight w:val="122"/>
        </w:trPr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B513D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B513D3">
              <w:t xml:space="preserve">Срок эксплуатации прибора газа (при наличии газового </w:t>
            </w:r>
            <w:proofErr w:type="spellStart"/>
            <w:r w:rsidRPr="00B513D3">
              <w:t>теплогенератора</w:t>
            </w:r>
            <w:proofErr w:type="spellEnd"/>
            <w:r w:rsidRPr="00B513D3">
              <w:t>) - не менее одного года до истечения срока поверки.</w:t>
            </w:r>
          </w:p>
        </w:tc>
        <w:tc>
          <w:tcPr>
            <w:tcW w:w="1559" w:type="dxa"/>
          </w:tcPr>
          <w:p w:rsidR="001F62A6" w:rsidRPr="000D03D8" w:rsidRDefault="001F62A6" w:rsidP="009613A0">
            <w:pPr>
              <w:rPr>
                <w:highlight w:val="yellow"/>
              </w:rPr>
            </w:pPr>
            <w:r w:rsidRPr="000D03D8">
              <w:t>Инструкция</w:t>
            </w:r>
            <w:r>
              <w:t>*</w:t>
            </w:r>
          </w:p>
        </w:tc>
      </w:tr>
      <w:tr w:rsidR="001F62A6" w:rsidRPr="00C8304D" w:rsidTr="009613A0">
        <w:tc>
          <w:tcPr>
            <w:tcW w:w="1702" w:type="dxa"/>
            <w:vMerge/>
          </w:tcPr>
          <w:p w:rsidR="001F62A6" w:rsidRPr="00C8304D" w:rsidRDefault="001F62A6" w:rsidP="009613A0"/>
        </w:tc>
        <w:tc>
          <w:tcPr>
            <w:tcW w:w="1984" w:type="dxa"/>
            <w:vMerge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>Приборы учета соответствуют требованиям, установленным действующим законодательством Российской Федерации, находятся в исправном рабочем состоянии, опломбированы, подключены к соответствующим коммуникациям, без видимых повреждений (наличие целостности пломб, отсутствие повреждений корпуса).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  <w:tr w:rsidR="001F62A6" w:rsidRPr="00C8304D" w:rsidTr="00F56C97">
        <w:trPr>
          <w:trHeight w:val="558"/>
        </w:trPr>
        <w:tc>
          <w:tcPr>
            <w:tcW w:w="1702" w:type="dxa"/>
            <w:vMerge/>
          </w:tcPr>
          <w:p w:rsidR="001F62A6" w:rsidRPr="000E7A73" w:rsidRDefault="001F62A6" w:rsidP="009613A0"/>
        </w:tc>
        <w:tc>
          <w:tcPr>
            <w:tcW w:w="1984" w:type="dxa"/>
            <w:vMerge w:val="restart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t>Санитарно-техническое оборудование</w:t>
            </w:r>
          </w:p>
        </w:tc>
        <w:tc>
          <w:tcPr>
            <w:tcW w:w="5529" w:type="dxa"/>
          </w:tcPr>
          <w:p w:rsidR="001F62A6" w:rsidRDefault="001F62A6" w:rsidP="006A6A6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F06075">
              <w:t>Оборудован</w:t>
            </w:r>
            <w:proofErr w:type="gramEnd"/>
            <w:r w:rsidRPr="00F06075">
              <w:t xml:space="preserve"> или ванной или душевой кабиной, раковиной, унитазом.</w:t>
            </w:r>
          </w:p>
          <w:p w:rsidR="001F62A6" w:rsidRDefault="001F62A6" w:rsidP="006A6A6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>
              <w:t xml:space="preserve">В санузле </w:t>
            </w:r>
            <w:proofErr w:type="gramStart"/>
            <w:r>
              <w:t>установлена</w:t>
            </w:r>
            <w:proofErr w:type="gramEnd"/>
            <w:r>
              <w:t>:</w:t>
            </w:r>
          </w:p>
          <w:p w:rsidR="001F62A6" w:rsidRDefault="001F62A6" w:rsidP="006A6A6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>
              <w:t xml:space="preserve"> - Подсоединенная к системе канализации стальная или чугунная ванна или душевая кабина с акриловым или эмалированным покрытием (отсутствие ржавчины, сколов и механических повреждений) с подключением разводки системы холодного и горячего  водоснабжения (от электрического нагревателя или газовой колонки или газового </w:t>
            </w:r>
            <w:proofErr w:type="spellStart"/>
            <w:r>
              <w:t>теплогенератора</w:t>
            </w:r>
            <w:proofErr w:type="spellEnd"/>
            <w:r>
              <w:t xml:space="preserve"> или от централизованного горячего </w:t>
            </w:r>
            <w:r>
              <w:lastRenderedPageBreak/>
              <w:t>водоснабжения) и установкой смесителя;</w:t>
            </w:r>
          </w:p>
          <w:p w:rsidR="001F62A6" w:rsidRDefault="001F62A6" w:rsidP="006A6A6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>
              <w:t xml:space="preserve"> - Подсоединенный к системе канализации умывальник (отсутствие ржавчины, сколов и механических повреждений) с подключением разводки системы холодного и горячего водоснабжения (от электрического нагревателя или газовой колонки или газового </w:t>
            </w:r>
            <w:proofErr w:type="spellStart"/>
            <w:r>
              <w:t>теплогенератора</w:t>
            </w:r>
            <w:proofErr w:type="spellEnd"/>
            <w:r>
              <w:t xml:space="preserve"> или от централизованного горячего водоснабжения) и установкой смесителя;</w:t>
            </w:r>
          </w:p>
          <w:p w:rsidR="001F62A6" w:rsidRPr="00C8304D" w:rsidRDefault="001F62A6" w:rsidP="006A6A6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>
              <w:t xml:space="preserve"> - Подсоединенный к системе канализации унитаз  со сливным бачком и запорной арматурой (отсутствие ржавчины, сколов и механических повреждений). 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0D03D8">
              <w:lastRenderedPageBreak/>
              <w:t>Инструкция</w:t>
            </w:r>
            <w:r>
              <w:t>*</w:t>
            </w:r>
          </w:p>
        </w:tc>
      </w:tr>
      <w:tr w:rsidR="001F62A6" w:rsidRPr="00C8304D" w:rsidTr="001F62A6">
        <w:trPr>
          <w:trHeight w:val="832"/>
        </w:trPr>
        <w:tc>
          <w:tcPr>
            <w:tcW w:w="1702" w:type="dxa"/>
            <w:vMerge/>
          </w:tcPr>
          <w:p w:rsidR="001F62A6" w:rsidRPr="000E7A73" w:rsidRDefault="001F62A6" w:rsidP="009613A0"/>
        </w:tc>
        <w:tc>
          <w:tcPr>
            <w:tcW w:w="1984" w:type="dxa"/>
            <w:vMerge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:rsidR="001F62A6" w:rsidRPr="00F06075" w:rsidRDefault="001F62A6" w:rsidP="006A6A6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06075">
              <w:t>Нагреватель электрический с объёмом не менее 50 литров (при отсутствии в квартире централизованного горячего водоснабжения или газовой водонагревательной колонки).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1F62A6">
              <w:t>Инструкция*</w:t>
            </w:r>
          </w:p>
        </w:tc>
      </w:tr>
      <w:tr w:rsidR="001F62A6" w:rsidRPr="00C8304D" w:rsidTr="009613A0">
        <w:trPr>
          <w:trHeight w:val="774"/>
        </w:trPr>
        <w:tc>
          <w:tcPr>
            <w:tcW w:w="1702" w:type="dxa"/>
            <w:vMerge/>
          </w:tcPr>
          <w:p w:rsidR="001F62A6" w:rsidRPr="000E7A73" w:rsidRDefault="001F62A6" w:rsidP="009613A0"/>
        </w:tc>
        <w:tc>
          <w:tcPr>
            <w:tcW w:w="1984" w:type="dxa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t>Переустройство, перепланировка</w:t>
            </w: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>В жилом помещении отсутствуют переустройства и (или) перепланировки, проведенные без согласования с органом местного самоуправления в установленном законодательством порядке.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>Технический паспорт жилого помещения полностью подтверждает фактическую планировку жилого помещения и размещение в нем санитарно-технических и газовых (электрических) приборов.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 xml:space="preserve">Соответствие </w:t>
            </w:r>
          </w:p>
        </w:tc>
      </w:tr>
      <w:tr w:rsidR="001F62A6" w:rsidRPr="00C8304D" w:rsidTr="009613A0">
        <w:trPr>
          <w:trHeight w:val="2514"/>
        </w:trPr>
        <w:tc>
          <w:tcPr>
            <w:tcW w:w="1702" w:type="dxa"/>
            <w:vMerge/>
          </w:tcPr>
          <w:p w:rsidR="001F62A6" w:rsidRPr="000E7A73" w:rsidRDefault="001F62A6" w:rsidP="009613A0"/>
        </w:tc>
        <w:tc>
          <w:tcPr>
            <w:tcW w:w="1984" w:type="dxa"/>
          </w:tcPr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0E7A73">
              <w:t xml:space="preserve">Обременения </w:t>
            </w:r>
          </w:p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  <w:p w:rsidR="001F62A6" w:rsidRPr="000E7A73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  <w:p w:rsidR="001F62A6" w:rsidRPr="000E7A73" w:rsidRDefault="001F62A6" w:rsidP="009613A0">
            <w:pPr>
              <w:widowControl w:val="0"/>
              <w:tabs>
                <w:tab w:val="left" w:pos="1276"/>
              </w:tabs>
              <w:suppressAutoHyphens/>
              <w:contextualSpacing/>
              <w:rPr>
                <w:rFonts w:eastAsia="Droid Sans Fallback"/>
                <w:lang w:eastAsia="zh-CN" w:bidi="hi-IN"/>
              </w:rPr>
            </w:pPr>
          </w:p>
          <w:p w:rsidR="001F62A6" w:rsidRPr="000E7A73" w:rsidRDefault="001F62A6" w:rsidP="009613A0">
            <w:pPr>
              <w:widowControl w:val="0"/>
              <w:suppressAutoHyphens/>
              <w:ind w:firstLine="709"/>
            </w:pPr>
          </w:p>
        </w:tc>
        <w:tc>
          <w:tcPr>
            <w:tcW w:w="5529" w:type="dxa"/>
          </w:tcPr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 xml:space="preserve">На дату заключения контракта на жилое помещение отсутствуют обременение со стороны третьих лиц (залог, арест, аренда, </w:t>
            </w:r>
            <w:proofErr w:type="spellStart"/>
            <w:r w:rsidRPr="00C8304D">
              <w:t>найм</w:t>
            </w:r>
            <w:proofErr w:type="spellEnd"/>
            <w:r w:rsidRPr="00C8304D">
              <w:t xml:space="preserve">, </w:t>
            </w:r>
            <w:proofErr w:type="spellStart"/>
            <w:r w:rsidRPr="00C8304D">
              <w:t>поднайм</w:t>
            </w:r>
            <w:proofErr w:type="spellEnd"/>
            <w:r w:rsidRPr="00C8304D">
              <w:t>, фактическое проживание); регистрация граждан в жилом помещении по месту постоянного или временного проживания; задолженности по оплате жилья и коммунальных услуг, в том числе</w:t>
            </w:r>
            <w:r>
              <w:t xml:space="preserve">: водоснабжения, водоотведения, </w:t>
            </w:r>
            <w:r w:rsidRPr="00C8304D">
              <w:t>отопления, электроснабжения, газоснабжения, капитального ремонта, и иных (в том числе договорных) платежей.</w:t>
            </w:r>
          </w:p>
          <w:p w:rsidR="001F62A6" w:rsidRPr="00C8304D" w:rsidRDefault="001F62A6" w:rsidP="009613A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C8304D">
              <w:t>Жилое помещение не продано никому другому, не подарено, не заложено.</w:t>
            </w:r>
          </w:p>
        </w:tc>
        <w:tc>
          <w:tcPr>
            <w:tcW w:w="1559" w:type="dxa"/>
          </w:tcPr>
          <w:p w:rsidR="001F62A6" w:rsidRPr="00C8304D" w:rsidRDefault="001F62A6" w:rsidP="009613A0">
            <w:r w:rsidRPr="00C8304D">
              <w:t>Соответствие</w:t>
            </w:r>
          </w:p>
        </w:tc>
      </w:tr>
    </w:tbl>
    <w:p w:rsidR="008235DA" w:rsidRDefault="008235DA" w:rsidP="006D44FA">
      <w:pPr>
        <w:ind w:firstLine="720"/>
        <w:jc w:val="both"/>
        <w:rPr>
          <w:b/>
          <w:i/>
          <w:color w:val="000000"/>
        </w:rPr>
      </w:pPr>
    </w:p>
    <w:p w:rsidR="006D44FA" w:rsidRPr="00C8304D" w:rsidRDefault="006D44FA" w:rsidP="006D44FA">
      <w:pPr>
        <w:ind w:firstLine="720"/>
        <w:jc w:val="both"/>
        <w:rPr>
          <w:b/>
          <w:i/>
          <w:color w:val="000000"/>
        </w:rPr>
      </w:pPr>
      <w:r w:rsidRPr="00C8304D">
        <w:rPr>
          <w:b/>
          <w:i/>
          <w:color w:val="000000"/>
        </w:rPr>
        <w:t>*</w:t>
      </w:r>
      <w:r w:rsidR="00D5334F" w:rsidRPr="00D5334F">
        <w:t xml:space="preserve"> </w:t>
      </w:r>
      <w:r w:rsidR="00D5334F" w:rsidRPr="00D5334F">
        <w:rPr>
          <w:b/>
          <w:i/>
          <w:color w:val="000000"/>
        </w:rPr>
        <w:t xml:space="preserve">При составлении заявки необходимо указать значения всех характеристик (показателей), указанных в «Спецификации», </w:t>
      </w:r>
      <w:proofErr w:type="gramStart"/>
      <w:r w:rsidR="00D5334F" w:rsidRPr="00D5334F">
        <w:rPr>
          <w:b/>
          <w:i/>
          <w:color w:val="000000"/>
        </w:rPr>
        <w:t>согласно  Приложения</w:t>
      </w:r>
      <w:proofErr w:type="gramEnd"/>
      <w:r w:rsidR="00D5334F" w:rsidRPr="00D5334F">
        <w:rPr>
          <w:b/>
          <w:i/>
          <w:color w:val="000000"/>
        </w:rPr>
        <w:t xml:space="preserve"> «Требованиям к содержанию, составу заявки на участие в электронном аукционе и инструкции по ее заполнению».</w:t>
      </w:r>
    </w:p>
    <w:p w:rsidR="006D44FA" w:rsidRDefault="000E7A73" w:rsidP="000E7A73">
      <w:pPr>
        <w:tabs>
          <w:tab w:val="left" w:pos="2540"/>
        </w:tabs>
        <w:ind w:firstLine="720"/>
        <w:jc w:val="both"/>
        <w:rPr>
          <w:b/>
          <w:i/>
        </w:rPr>
      </w:pPr>
      <w:r>
        <w:rPr>
          <w:b/>
          <w:i/>
        </w:rPr>
        <w:tab/>
      </w:r>
    </w:p>
    <w:p w:rsidR="008235DA" w:rsidRPr="00BA4E42" w:rsidRDefault="008235DA" w:rsidP="008235DA">
      <w:pPr>
        <w:spacing w:line="276" w:lineRule="auto"/>
        <w:ind w:left="-709" w:firstLine="708"/>
        <w:jc w:val="both"/>
        <w:rPr>
          <w:b/>
        </w:rPr>
      </w:pPr>
      <w:r w:rsidRPr="00BA4E42">
        <w:rPr>
          <w:b/>
        </w:rPr>
        <w:t>Перечень документов, которые Поставщик должен представить перед заключением контракта:</w:t>
      </w:r>
    </w:p>
    <w:p w:rsidR="008235DA" w:rsidRPr="00BA4E42" w:rsidRDefault="008235DA" w:rsidP="008235DA">
      <w:pPr>
        <w:autoSpaceDN w:val="0"/>
        <w:adjustRightInd w:val="0"/>
        <w:ind w:left="-709"/>
        <w:jc w:val="both"/>
      </w:pPr>
      <w:r w:rsidRPr="00BA4E42">
        <w:tab/>
      </w:r>
      <w:r w:rsidRPr="00BA4E42">
        <w:tab/>
        <w:t>- выписка из Единого государственного реестра недвижимости на жилое помещение, подтверждающей право собственности на жилое помещение (ст. 28 Федерального закона от 13.07.2015 N 218-ФЗ);</w:t>
      </w:r>
    </w:p>
    <w:p w:rsidR="008235DA" w:rsidRPr="00BA4E42" w:rsidRDefault="008235DA" w:rsidP="008235DA">
      <w:pPr>
        <w:autoSpaceDN w:val="0"/>
        <w:adjustRightInd w:val="0"/>
        <w:ind w:left="-709"/>
        <w:jc w:val="both"/>
      </w:pPr>
      <w:r w:rsidRPr="00BA4E42">
        <w:tab/>
      </w:r>
      <w:r w:rsidRPr="00BA4E42">
        <w:tab/>
        <w:t>- правоустанавливающие документы на жилое помещение, подтверждающие право собственности на жилое помещение, в случае регистрации права собственности на жилое помещение до 31 января 1998 года;</w:t>
      </w:r>
    </w:p>
    <w:p w:rsidR="008235DA" w:rsidRPr="00BA4E42" w:rsidRDefault="008235DA" w:rsidP="008235DA">
      <w:pPr>
        <w:autoSpaceDN w:val="0"/>
        <w:adjustRightInd w:val="0"/>
        <w:ind w:left="-709"/>
        <w:jc w:val="both"/>
      </w:pPr>
      <w:r w:rsidRPr="00BA4E42">
        <w:tab/>
      </w:r>
      <w:r w:rsidRPr="00BA4E42">
        <w:tab/>
        <w:t>- оформленная в соответствии с гражданским законодательством доверенность на совершение предусмотренных аукционной документацией действий по продаже жилого помещения в случае, если участник закупки выступает на основании такой доверенности (ст. 182 ГК РФ, п. 1 ст.185.1 ГК РФ);</w:t>
      </w:r>
    </w:p>
    <w:p w:rsidR="008235DA" w:rsidRPr="00BA4E42" w:rsidRDefault="008235DA" w:rsidP="008235DA">
      <w:pPr>
        <w:autoSpaceDN w:val="0"/>
        <w:adjustRightInd w:val="0"/>
        <w:ind w:left="-709"/>
        <w:jc w:val="both"/>
      </w:pPr>
      <w:r w:rsidRPr="00BA4E42">
        <w:tab/>
      </w:r>
      <w:r w:rsidRPr="00BA4E42">
        <w:tab/>
        <w:t xml:space="preserve">- согласие органов опеки и попечительства на осуществление сделки по распоряжению жилым помещением, если жилое помещение находится в собственности несовершеннолетних, ограниченно дееспособных или недееспособных лиц (статья 37 Гражданского кодекса Российской Федерации); </w:t>
      </w:r>
    </w:p>
    <w:p w:rsidR="008235DA" w:rsidRPr="00BA4E42" w:rsidRDefault="008235DA" w:rsidP="008235DA">
      <w:pPr>
        <w:autoSpaceDN w:val="0"/>
        <w:adjustRightInd w:val="0"/>
        <w:ind w:left="-709"/>
        <w:jc w:val="both"/>
      </w:pPr>
      <w:r w:rsidRPr="00BA4E42">
        <w:tab/>
      </w:r>
      <w:r w:rsidRPr="00BA4E42">
        <w:tab/>
        <w:t>- нотариально удостоверенное согласие супруга на осуществление сделки по распоряжению жилым помещением (в случае, если жилое помещение находится в общей совместной собственности супругов) (статья 35 Семейного кодекса Российской Федерации).</w:t>
      </w:r>
    </w:p>
    <w:p w:rsidR="00F942BB" w:rsidRPr="00F942BB" w:rsidRDefault="00F942BB" w:rsidP="00F942BB">
      <w:pPr>
        <w:tabs>
          <w:tab w:val="left" w:pos="364"/>
          <w:tab w:val="left" w:pos="1134"/>
        </w:tabs>
        <w:suppressAutoHyphens/>
        <w:jc w:val="both"/>
      </w:pPr>
      <w:r w:rsidRPr="00F942BB">
        <w:t>- реквизиты банковского счета для перечисления денежных средств по контракту;</w:t>
      </w:r>
    </w:p>
    <w:p w:rsidR="00F942BB" w:rsidRPr="00F942BB" w:rsidRDefault="00F942BB" w:rsidP="00F942BB">
      <w:pPr>
        <w:tabs>
          <w:tab w:val="left" w:pos="0"/>
        </w:tabs>
        <w:suppressAutoHyphens/>
        <w:jc w:val="both"/>
      </w:pPr>
      <w:r w:rsidRPr="00F942BB">
        <w:t>- реквизиты банковского счета для возврата суммы обеспечения исполнения контракта;</w:t>
      </w:r>
    </w:p>
    <w:p w:rsidR="00F942BB" w:rsidRPr="00F942BB" w:rsidRDefault="00F942BB" w:rsidP="00F942BB">
      <w:pPr>
        <w:tabs>
          <w:tab w:val="left" w:pos="-709"/>
        </w:tabs>
        <w:suppressAutoHyphens/>
        <w:ind w:left="-709" w:firstLine="709"/>
        <w:jc w:val="both"/>
      </w:pPr>
      <w:r w:rsidRPr="00F942BB">
        <w:t>- справки об отсутствии задолженности по оплате за жилое помещение и коммунальные услуги, в том числе: водоснабжения, водоотведения, отопления, электроснабжения, газоснабжения, капитальный ремонт, и иных (в том числе договорных) платежей;</w:t>
      </w:r>
    </w:p>
    <w:p w:rsidR="00F942BB" w:rsidRDefault="00F942BB" w:rsidP="00F942BB">
      <w:pPr>
        <w:tabs>
          <w:tab w:val="left" w:pos="0"/>
        </w:tabs>
        <w:suppressAutoHyphens/>
        <w:jc w:val="both"/>
      </w:pPr>
      <w:r w:rsidRPr="00F942BB">
        <w:t>- справку о том, что в жилом помещении на дату заключения контракта никто не зарегистрирован</w:t>
      </w:r>
      <w:r>
        <w:t>.</w:t>
      </w:r>
    </w:p>
    <w:p w:rsidR="00831DCF" w:rsidRPr="00F942BB" w:rsidRDefault="00831DCF" w:rsidP="00F942BB">
      <w:pPr>
        <w:tabs>
          <w:tab w:val="left" w:pos="0"/>
        </w:tabs>
        <w:suppressAutoHyphens/>
        <w:jc w:val="both"/>
      </w:pPr>
    </w:p>
    <w:p w:rsidR="00166B4C" w:rsidRDefault="00166B4C" w:rsidP="008235DA">
      <w:pPr>
        <w:ind w:firstLine="720"/>
        <w:jc w:val="both"/>
      </w:pPr>
    </w:p>
    <w:sectPr w:rsidR="0016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05329"/>
    <w:multiLevelType w:val="hybridMultilevel"/>
    <w:tmpl w:val="4A447D1A"/>
    <w:lvl w:ilvl="0" w:tplc="04F6AC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A5C6FD6"/>
    <w:multiLevelType w:val="hybridMultilevel"/>
    <w:tmpl w:val="5E903270"/>
    <w:lvl w:ilvl="0" w:tplc="04F6AC82">
      <w:start w:val="1"/>
      <w:numFmt w:val="bullet"/>
      <w:lvlText w:val=""/>
      <w:lvlJc w:val="left"/>
      <w:pPr>
        <w:ind w:left="11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3E2"/>
    <w:rsid w:val="000209AF"/>
    <w:rsid w:val="000558DF"/>
    <w:rsid w:val="000732AD"/>
    <w:rsid w:val="000E7A73"/>
    <w:rsid w:val="00151264"/>
    <w:rsid w:val="00166B4C"/>
    <w:rsid w:val="001870EF"/>
    <w:rsid w:val="001A19CE"/>
    <w:rsid w:val="001D1695"/>
    <w:rsid w:val="001F62A6"/>
    <w:rsid w:val="002217EC"/>
    <w:rsid w:val="00245990"/>
    <w:rsid w:val="002779AE"/>
    <w:rsid w:val="002A571E"/>
    <w:rsid w:val="002A7D1E"/>
    <w:rsid w:val="002B76B6"/>
    <w:rsid w:val="003C2DA5"/>
    <w:rsid w:val="003E3C73"/>
    <w:rsid w:val="004067F0"/>
    <w:rsid w:val="004140DE"/>
    <w:rsid w:val="004637E7"/>
    <w:rsid w:val="004A30E0"/>
    <w:rsid w:val="004A651B"/>
    <w:rsid w:val="004A7AF5"/>
    <w:rsid w:val="005B1D29"/>
    <w:rsid w:val="005B4926"/>
    <w:rsid w:val="005F36B1"/>
    <w:rsid w:val="00623DC4"/>
    <w:rsid w:val="006B461C"/>
    <w:rsid w:val="006D44FA"/>
    <w:rsid w:val="007155D2"/>
    <w:rsid w:val="00780186"/>
    <w:rsid w:val="007E181B"/>
    <w:rsid w:val="007E5D8C"/>
    <w:rsid w:val="008235DA"/>
    <w:rsid w:val="00831DCF"/>
    <w:rsid w:val="00871DD0"/>
    <w:rsid w:val="008873B9"/>
    <w:rsid w:val="008F61DF"/>
    <w:rsid w:val="00983730"/>
    <w:rsid w:val="009B255D"/>
    <w:rsid w:val="009C0B72"/>
    <w:rsid w:val="009C7291"/>
    <w:rsid w:val="00A054F0"/>
    <w:rsid w:val="00A158DA"/>
    <w:rsid w:val="00A315A8"/>
    <w:rsid w:val="00A33841"/>
    <w:rsid w:val="00A52AFC"/>
    <w:rsid w:val="00A74BCA"/>
    <w:rsid w:val="00A86AD8"/>
    <w:rsid w:val="00A95207"/>
    <w:rsid w:val="00B44202"/>
    <w:rsid w:val="00B513D3"/>
    <w:rsid w:val="00BC03A1"/>
    <w:rsid w:val="00BD0492"/>
    <w:rsid w:val="00BD2A72"/>
    <w:rsid w:val="00BE0F10"/>
    <w:rsid w:val="00BF4D16"/>
    <w:rsid w:val="00C8034C"/>
    <w:rsid w:val="00CC5D80"/>
    <w:rsid w:val="00D14BA9"/>
    <w:rsid w:val="00D5334F"/>
    <w:rsid w:val="00D77552"/>
    <w:rsid w:val="00DC253A"/>
    <w:rsid w:val="00DD1AA4"/>
    <w:rsid w:val="00DF323A"/>
    <w:rsid w:val="00E01598"/>
    <w:rsid w:val="00E339C2"/>
    <w:rsid w:val="00E75BCA"/>
    <w:rsid w:val="00E774CC"/>
    <w:rsid w:val="00EC09E1"/>
    <w:rsid w:val="00F56C97"/>
    <w:rsid w:val="00F65EF6"/>
    <w:rsid w:val="00F75404"/>
    <w:rsid w:val="00F942BB"/>
    <w:rsid w:val="00F94FBC"/>
    <w:rsid w:val="00F95FBA"/>
    <w:rsid w:val="00FB2CEF"/>
    <w:rsid w:val="00FC48B4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D44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D44FA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C2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DA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D5334F"/>
    <w:rPr>
      <w:color w:val="0000FF"/>
      <w:u w:val="single"/>
    </w:rPr>
  </w:style>
  <w:style w:type="paragraph" w:customStyle="1" w:styleId="Style3">
    <w:name w:val="_Style 3"/>
    <w:rsid w:val="00F75404"/>
    <w:pPr>
      <w:widowControl w:val="0"/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D44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D44FA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C2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DA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D5334F"/>
    <w:rPr>
      <w:color w:val="0000FF"/>
      <w:u w:val="single"/>
    </w:rPr>
  </w:style>
  <w:style w:type="paragraph" w:customStyle="1" w:styleId="Style3">
    <w:name w:val="_Style 3"/>
    <w:rsid w:val="00F75404"/>
    <w:pPr>
      <w:widowControl w:val="0"/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CFD5E-0371-4805-A97B-FE4155DF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Bezega</cp:lastModifiedBy>
  <cp:revision>12</cp:revision>
  <cp:lastPrinted>2022-08-02T10:43:00Z</cp:lastPrinted>
  <dcterms:created xsi:type="dcterms:W3CDTF">2022-07-21T08:05:00Z</dcterms:created>
  <dcterms:modified xsi:type="dcterms:W3CDTF">2022-09-16T06:02:00Z</dcterms:modified>
</cp:coreProperties>
</file>