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B2AD" w14:textId="77777777" w:rsidR="00BE4DB5" w:rsidRPr="00BE4DB5" w:rsidRDefault="00BE4DB5" w:rsidP="00BE4DB5">
      <w:r w:rsidRPr="00BE4DB5">
        <w:t>Программы государственной поддержки, взаимодействие субъектов малого и среднего предпринимательства с муниципальной властью, имущественные и кадровые вопросы, развитие инвестиционного потенциала малых городов обсудили в ходе дискуссии «Драйверы развития малых городов».</w:t>
      </w:r>
    </w:p>
    <w:p w14:paraId="3BDD7748" w14:textId="77777777" w:rsidR="00BE4DB5" w:rsidRPr="00BE4DB5" w:rsidRDefault="00BE4DB5" w:rsidP="00BE4DB5">
      <w:r w:rsidRPr="00BE4DB5">
        <w:t>Мероприятие, организованное региональным отделением общественной организации малого и среднего предпринимательства «Опора России», прошло в администрации городского округа Кинешма при участии зампреда правительства Ивановской области Юлии Васильевой.</w:t>
      </w:r>
    </w:p>
    <w:p w14:paraId="3A35D63B" w14:textId="77777777" w:rsidR="00BE4DB5" w:rsidRPr="00BE4DB5" w:rsidRDefault="00BE4DB5" w:rsidP="00BE4DB5">
      <w:r w:rsidRPr="00BE4DB5">
        <w:t>«Тема развития малых городов особо интересна сегодня. Начало дискуссии было положено губернатором Станиславом Воскресенским, который выступил с большой </w:t>
      </w:r>
      <w:hyperlink r:id="rId4" w:history="1">
        <w:r w:rsidRPr="00BE4DB5">
          <w:rPr>
            <w:rStyle w:val="a3"/>
          </w:rPr>
          <w:t>статьей</w:t>
        </w:r>
      </w:hyperlink>
      <w:r w:rsidRPr="00BE4DB5">
        <w:t>, посвященной малым городам, и поднял эту тему на федеральный уровень для обсуждения», - отметила Юлия Васильева.</w:t>
      </w:r>
    </w:p>
    <w:p w14:paraId="3E685D71" w14:textId="77777777" w:rsidR="00BE4DB5" w:rsidRPr="00BE4DB5" w:rsidRDefault="00BE4DB5" w:rsidP="00BE4DB5">
      <w:r w:rsidRPr="00BE4DB5">
        <w:t>Сейчас в России основная концентрация деловой активности - в центральной части и в городах-мегаполисах. «Но именно рассредоточение и смещение центров деловой активности в малые города может стать тем драйвером, который позволит экономике РФ быть более устойчивой в своем дальнейшем развитии», - подчеркнула зампред. Она также напомнила, что в структуре экономики Ивановского региона 40% ВРП дают именно субъекты малого и среднего бизнеса – это самый большой показатель в РФ. «Последние годы показали, что это плюс, потому что экономика региона вышла из сложившихся экономических условий с достаточно хорошими показателями», - сказала Юлия Васильева.</w:t>
      </w:r>
    </w:p>
    <w:p w14:paraId="44D580E2" w14:textId="77777777" w:rsidR="00BE4DB5" w:rsidRPr="00BE4DB5" w:rsidRDefault="00BE4DB5" w:rsidP="00BE4DB5">
      <w:r w:rsidRPr="00BE4DB5">
        <w:t>Зампред подчеркнула: развитию малых городов в Ивановской области уделяется большое внимание. Это создание комфортной городской среды, комфортных условий жизни для людей, в том числе, преобразования в здравоохранении, образовании, инфраструктуре - транспортная доступность, запуск «Орланов», ремонт дорожной сети. «Чтобы молодежь хотела оставаться жить в этих городах и, соответственно, занимать те рабочие места, которые создаются бизнесом», - добавила Юлия Васильева.</w:t>
      </w:r>
    </w:p>
    <w:p w14:paraId="4DBE26DB" w14:textId="77777777" w:rsidR="00BE4DB5" w:rsidRPr="00BE4DB5" w:rsidRDefault="00BE4DB5" w:rsidP="00BE4DB5">
      <w:r w:rsidRPr="00BE4DB5">
        <w:t>В ходе дискуссии представители бизнеса обменялись мнениями о том, как предприниматели оценивают ситуацию с развитием экономики в муниципалитетах, какие дополнительные меры поддержки сейчас актуальны. «Малый бизнес развивается, у нас очень инициативные предприниматели, энергичные, и в этом залог успеха. В муниципалитетах, на сельских территориях малый бизнес нужно рассматривать не только как экономическую единицу, а шире - как еще и социальную единицу, поскольку предприниматели создают рабочие места, дают возможность зарабатывать жителям. Конечно, в плане создания рабочих мест возможностей у малых предприятий намного меньше, чем у федеральных компаний, поэтому важно учитывать и поддерживать любую инициативу. Самое главное, чтобы бизнес становился открытым, прозрачным и легальным», - подчеркнул председатель регионального отделения «Опоры России» Василий Скворцов. Руководитель общественной организации также отметил необходимость развития муниципальных мер поддержки в части аренды городского имущества, развития института бизнес-гидов, активизацию работы координационных советов.</w:t>
      </w:r>
    </w:p>
    <w:p w14:paraId="12E587B6" w14:textId="77777777" w:rsidR="00BE4DB5" w:rsidRPr="00BE4DB5" w:rsidRDefault="00BE4DB5" w:rsidP="00BE4DB5">
      <w:r w:rsidRPr="00BE4DB5">
        <w:t>На встрече Юлия Васильева рассказала о мерах поддержки бизнеса, действующих в Ивановской области. В их числе – налоговые льготы. Особые меры поддержки – в сфере сельского хозяйства. «Поставлена задача по введению дополнительного количества земель в сельхозоборот, и мы видим, как активизировалось село и все, что вокруг сельского хозяйства. Со своей стороны, мы прикладываем все усилия, чтобы инвесторы заходили в эту отрасль</w:t>
      </w:r>
      <w:proofErr w:type="gramStart"/>
      <w:r w:rsidRPr="00BE4DB5">
        <w:t>»,-</w:t>
      </w:r>
      <w:proofErr w:type="gramEnd"/>
      <w:r w:rsidRPr="00BE4DB5">
        <w:t xml:space="preserve"> отметила Юлия Васильева.</w:t>
      </w:r>
    </w:p>
    <w:p w14:paraId="0A941707" w14:textId="77777777" w:rsidR="00BE4DB5" w:rsidRPr="00BE4DB5" w:rsidRDefault="00BE4DB5" w:rsidP="00BE4DB5">
      <w:r w:rsidRPr="00BE4DB5">
        <w:t xml:space="preserve">Меры поддержки предпринимателям в Ивановской области оказывает центр «Мой бизнес», созданный в рамках национального проекта «Малое и среднее предпринимательство и поддержка индивидуальной предпринимательской инициативы», чтобы на одной площадке </w:t>
      </w:r>
      <w:r w:rsidRPr="00BE4DB5">
        <w:lastRenderedPageBreak/>
        <w:t>объединить федеральные и региональные институты поддержки предпринимательства по принципу «одного окна». Напомним, что за 4 года работы центра поддержку получили более 18 тысяч предпринимателей и самозанятых граждан. В 2023 году одним из ведущих направлений работы центра «Мой бизнес» является проект </w:t>
      </w:r>
      <w:hyperlink r:id="rId5" w:history="1">
        <w:r w:rsidRPr="00BE4DB5">
          <w:rPr>
            <w:rStyle w:val="a3"/>
          </w:rPr>
          <w:t>«Бизнес в малых городах»</w:t>
        </w:r>
      </w:hyperlink>
      <w:r w:rsidRPr="00BE4DB5">
        <w:t>. Его основная цель - создание стимулирующей среды для развития предпринимательства и самозанятости жителей в малых городах и на сельских территориях Ивановской области благодаря мерам поддержки, а также создание предпринимательского сообщества внутри региона.</w:t>
      </w:r>
    </w:p>
    <w:p w14:paraId="3B1D82F9" w14:textId="77777777" w:rsidR="00C93145" w:rsidRDefault="00C93145"/>
    <w:sectPr w:rsidR="00C93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59"/>
    <w:rsid w:val="001A68F5"/>
    <w:rsid w:val="00351E59"/>
    <w:rsid w:val="008D1B13"/>
    <w:rsid w:val="00947141"/>
    <w:rsid w:val="00BE4DB5"/>
    <w:rsid w:val="00C9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1A598-5EDB-4FDB-B0AA-D52AA43C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DB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E4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vanovoobl.ru/press?type=news&amp;id=54017" TargetMode="External"/><Relationship Id="rId4" Type="http://schemas.openxmlformats.org/officeDocument/2006/relationships/hyperlink" Target="https://rg.ru/2023/01/18/reg-cfo/delo-za-malym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Щаницына Дарья Сергеевна</dc:creator>
  <cp:keywords/>
  <dc:description/>
  <cp:lastModifiedBy>Щаницына Дарья Сергеевна</cp:lastModifiedBy>
  <cp:revision>2</cp:revision>
  <dcterms:created xsi:type="dcterms:W3CDTF">2023-05-02T07:34:00Z</dcterms:created>
  <dcterms:modified xsi:type="dcterms:W3CDTF">2023-05-02T07:34:00Z</dcterms:modified>
</cp:coreProperties>
</file>