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060"/>
        <w:gridCol w:w="3759"/>
        <w:gridCol w:w="1984"/>
        <w:gridCol w:w="2000"/>
        <w:gridCol w:w="836"/>
        <w:gridCol w:w="1843"/>
        <w:gridCol w:w="1843"/>
      </w:tblGrid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доходной части бюджета ЗМР на 01.04.2024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0CD" w:rsidRPr="007A16A6" w:rsidTr="0078245D">
        <w:trPr>
          <w:trHeight w:val="157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CD" w:rsidRPr="007A16A6" w:rsidRDefault="003600CD" w:rsidP="0005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классификации доходов бюджетов Российской Федерации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CD" w:rsidRPr="007A16A6" w:rsidRDefault="003600CD" w:rsidP="0005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CD" w:rsidRPr="007A16A6" w:rsidRDefault="003600CD" w:rsidP="0005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на 2024 год                                                       (по состоянию на 01.04.2024), руб.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CD" w:rsidRPr="007A16A6" w:rsidRDefault="003600CD" w:rsidP="0005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01.04.2024,руб.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CD" w:rsidRPr="007A16A6" w:rsidRDefault="003600CD" w:rsidP="0005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 исполнения (гр.4/гр.3*100)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CD" w:rsidRPr="007A16A6" w:rsidRDefault="003600CD" w:rsidP="0005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Исполнено на 01.04.2023                       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CD" w:rsidRPr="007A16A6" w:rsidRDefault="003600CD" w:rsidP="00054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Отклонение в сравнении с 2023 годом                           (гр.6-гр.4),руб.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600CD" w:rsidRPr="007A16A6" w:rsidRDefault="003600CD" w:rsidP="003600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000 1 00 00000 00 0000 000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и неналоговые доходы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88 981 083,51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23 635 710,68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15 905 603,41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7 730 107,27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Налоговые доходы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-в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58 345 534,40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17 863 547,29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11 320 626,70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6 542 920,59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прибыль,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38 665 360,00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12 459 921,73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7 697 480,24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4 762 441,49</w:t>
            </w:r>
          </w:p>
        </w:tc>
        <w:bookmarkStart w:id="0" w:name="_GoBack"/>
        <w:bookmarkEnd w:id="0"/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000 1 01 02000 01 0000 110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38 665 360,00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12 459 921,73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7 697 480,24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4 762 441,49</w:t>
            </w:r>
          </w:p>
        </w:tc>
      </w:tr>
      <w:tr w:rsidR="003600CD" w:rsidRPr="007A16A6" w:rsidTr="0078245D">
        <w:trPr>
          <w:trHeight w:val="18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30 229 200,00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7 881 264,50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5 193 304,92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2 687 959,58</w:t>
            </w:r>
          </w:p>
        </w:tc>
      </w:tr>
      <w:tr w:rsidR="003600CD" w:rsidRPr="007A16A6" w:rsidTr="007A16A6">
        <w:trPr>
          <w:trHeight w:val="69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</w:t>
            </w:r>
            <w:r w:rsidRPr="007A16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30 229 200,00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7 881 264,50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5 193 304,92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2 687 959,58</w:t>
            </w:r>
          </w:p>
        </w:tc>
      </w:tr>
      <w:tr w:rsidR="003600CD" w:rsidRPr="007A16A6" w:rsidTr="0078245D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000 1 01 02020 01 0000 110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99 798,61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- 100 049,51</w:t>
            </w:r>
          </w:p>
        </w:tc>
      </w:tr>
      <w:tr w:rsidR="003600CD" w:rsidRPr="007A16A6" w:rsidTr="007A16A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182 1 01 02020 01 0000 110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250,90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- 99 798,61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- 100 049,51</w:t>
            </w:r>
          </w:p>
        </w:tc>
      </w:tr>
      <w:tr w:rsidR="003600CD" w:rsidRPr="007A16A6" w:rsidTr="007A16A6">
        <w:trPr>
          <w:trHeight w:val="41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000 1 01 02030 01 0000 110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5" w:history="1">
              <w:r w:rsidRPr="007A16A6">
                <w:rPr>
                  <w:rFonts w:ascii="Times New Roman" w:eastAsia="Times New Roman" w:hAnsi="Times New Roman" w:cs="Times New Roman"/>
                  <w:lang w:eastAsia="ru-RU"/>
                </w:rPr>
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</w:t>
              </w:r>
              <w:r w:rsidRPr="007A16A6">
                <w:rPr>
                  <w:rFonts w:ascii="Times New Roman" w:eastAsia="Times New Roman" w:hAnsi="Times New Roman" w:cs="Times New Roman"/>
                  <w:lang w:eastAsia="ru-RU"/>
                </w:rPr>
                <w:lastRenderedPageBreak/>
                <w:t>налоговым резидентом Российской Федерации в виде дивидендов)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213 000,00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59 906,33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60 383,96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182 1 01 02030 01 0000 110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Pr="007A16A6">
                <w:rPr>
                  <w:rFonts w:ascii="Times New Roman" w:eastAsia="Times New Roman" w:hAnsi="Times New Roman" w:cs="Times New Roman"/>
                  <w:lang w:eastAsia="ru-RU"/>
                </w:rPr>
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59 906,33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- 477,63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- 60 383,96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000 1 01 02040 01 0000 110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7 275,00</w:t>
            </w:r>
          </w:p>
        </w:tc>
      </w:tr>
      <w:tr w:rsidR="003600CD" w:rsidRPr="007A16A6" w:rsidTr="007A16A6">
        <w:trPr>
          <w:trHeight w:val="1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182 1 01 02040 01 0000 110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7 275,00</w:t>
            </w:r>
          </w:p>
        </w:tc>
      </w:tr>
      <w:tr w:rsidR="003600CD" w:rsidRPr="007A16A6" w:rsidTr="0078245D">
        <w:trPr>
          <w:trHeight w:val="24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000 1 01 02080 01 0000 110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182 1 01 02080 01 0000 110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физическим лицом - налоговым резидентом Российской Федерации в виде дивидендов)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3 033 600,00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27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000 1 01 02130 01 0000 110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виде дивидендов (в части суммы налога, не превышающей 650 000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210 200,00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162 500,00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162 500,00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182 1 01 02130 01 0000 110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162 500,00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- 162 500,00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000 1 01 02140 01 0000 110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4 846 560,00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4 356 000,00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2 597 176,56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- 1 758 823,44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182 1 01 02140 01 0000 110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650 000 рублей)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4 846 560,00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4 356 000,00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2 597 176,56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- 1 758 823,44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товар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работы, услуги),реализуемые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12 076 210,66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3 071 051,21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2 759 854,00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- 311 197,21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000 1 03 02000 01 0000 110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A16A6">
              <w:rPr>
                <w:rFonts w:ascii="Times New Roman" w:hAnsi="Times New Roman" w:cs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12 076 210,66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3 071 051,21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2 759 854,00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- 311 197,21</w:t>
            </w:r>
          </w:p>
        </w:tc>
      </w:tr>
      <w:tr w:rsidR="003600CD" w:rsidRPr="007A16A6" w:rsidTr="007A16A6">
        <w:trPr>
          <w:trHeight w:val="27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000 1 03 02230 01 0000 110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6 298 245,95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1 505 684,78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1 418 784,85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86 899,93</w:t>
            </w:r>
          </w:p>
        </w:tc>
      </w:tr>
      <w:tr w:rsidR="003600CD" w:rsidRPr="007A16A6" w:rsidTr="0078245D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182 1 03 02231 01 0000 110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6 298 245,95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1 505 684,78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1 418 784,85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- 86 899,93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000 1 03 02240 01 0000 110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30 009,05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7 921,78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- 2 098,86</w:t>
            </w:r>
          </w:p>
        </w:tc>
      </w:tr>
      <w:tr w:rsidR="003600CD" w:rsidRPr="007A16A6" w:rsidTr="007A16A6">
        <w:trPr>
          <w:trHeight w:val="13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182 1 03 02241 01 0000 110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30 009,05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7 921,78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- 2 098,86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000 1 03 02250 01 0000 110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6 530 573,79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1 717 303,17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1 517 056,18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- 200 246,99</w:t>
            </w:r>
          </w:p>
        </w:tc>
      </w:tr>
      <w:tr w:rsidR="003600CD" w:rsidRPr="007A16A6" w:rsidTr="0078245D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182 1 03 02251 01 0000 110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6 530 573,79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1 717 303,17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1 517 056,18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- 200 246,99</w:t>
            </w:r>
          </w:p>
        </w:tc>
      </w:tr>
      <w:tr w:rsidR="003600CD" w:rsidRPr="007A16A6" w:rsidTr="007A16A6">
        <w:trPr>
          <w:trHeight w:val="27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000 1 03 02260 01 0000 110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782 618,13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- 159 858,52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181 809,95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- 21 951,43</w:t>
            </w:r>
          </w:p>
        </w:tc>
      </w:tr>
      <w:tr w:rsidR="003600CD" w:rsidRPr="007A16A6" w:rsidTr="0078245D">
        <w:trPr>
          <w:trHeight w:val="703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182 1 03 02261 01 0000 110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- 782 618,13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- 159 858,52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- 181 809,95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- 21 951,43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000 1 05 00000 00 0000 000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Налоги на совокупный доход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5 651 296,74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1 453 677,44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474 565,70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 979 111,74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000 1 05 01000 00 0000 110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4 438 796,74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752 101,25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570 285,30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- 181 815,95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253 958,62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153 246,33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100 712,29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000 1 05 01011 01 0000 110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253 958,62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153 412,08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- 100 546,54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182 1 05 01011 01 0000 110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2 189 409,99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253 958,62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153 412,08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100 546,54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000 1 05 01012 01 0000 110 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165,75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165,75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182 1 05 01012 01 0000 110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- 165,75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- 165,75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2 249 386,75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498 117,71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417 065,40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- 81 052,31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000 1 05 01021 01 0000 110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2 249 386,75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498 117,71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417 065,02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-81 052,69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182 1 05 01021 01 0000 110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2 249 386,75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498 117,71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417 065,02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-81 052,69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000 1 05 01022 01 0000 110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</w:tr>
      <w:tr w:rsidR="003600CD" w:rsidRPr="007A16A6" w:rsidTr="007A16A6">
        <w:trPr>
          <w:trHeight w:val="56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182 1 05 01022 01 0000 110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(за налоговые периоды, истекшие до 1 января 2011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000 1 05 01050 01 0000 110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- 26,43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- 51,35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182 1 05 01050 01 0000 110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24,92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-26,43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- 51,35</w:t>
            </w:r>
          </w:p>
        </w:tc>
      </w:tr>
      <w:tr w:rsidR="003600CD" w:rsidRPr="007A16A6" w:rsidTr="0078245D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000 1 05 02000 02 0000 110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-15 535,13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- 15 535,13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000 1 05 02010 02 0000 110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- 15 535,13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- 15 535,13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182 1 05 02010 02 0000 110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- 15 535,13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-15 535,13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000 1 05 03000 01 0000 110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60 645,56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8 773,10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-51 872,46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000 1 05 03010 01 0000 110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60 645,56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-51 872,46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182 1 05 03010 01 0000 110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Единый сельскохозяйственный налог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60 645,56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8 773,10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-51 872,46</w:t>
            </w:r>
          </w:p>
        </w:tc>
      </w:tr>
      <w:tr w:rsidR="003600CD" w:rsidRPr="007A16A6" w:rsidTr="0078245D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000 1 05 04000 02 0000 110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1 146 000,00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640 930,63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88 957,57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729 888,20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000 1 05 04020 02 0000 110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1 146 000,00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640 930,63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88 957,57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729 888,20</w:t>
            </w:r>
          </w:p>
        </w:tc>
      </w:tr>
      <w:tr w:rsidR="003600CD" w:rsidRPr="007A16A6" w:rsidTr="0078245D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000 1 07 00000 00 0000 000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Налоги,</w:t>
            </w:r>
            <w:r w:rsidR="005752BC"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сборы и регулярные платежи за пользование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518 583,00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511 405,37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000 1 07 01000 00 0000 110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518 583,00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511 405,37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000 1 07 01020 01 0000 110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518 583,00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511 405,37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182 1 07 01020 01 0000 110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общераспространенных полезных ископаемых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518 583,00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7 177,63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511 405,37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000 1 08 00000 00 0000 000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Государственная пошлина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1 659 667,00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360 313,91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381 549,13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21 235,22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000 1 08 03000 01 0000 110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360 313,91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381 549,13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21 235,22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000 1 08 03010 01 0000 110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360 313,91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381 549,13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21 235,22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182 1 08 03010 01 0000 110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1 658 000,00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360 313,91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381 549,13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21 235,22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000 1 08 07000 01 0000 110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000 1 08 07150 01 0000 110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101 1 08 07150 01 0000 110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Неналоговые доходы - 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30 635 549,11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5 772 163,39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4 584 976,71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1 187 186,68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использования имущества,</w:t>
            </w:r>
            <w:r w:rsidR="009458A2"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находящегося в государственной и</w:t>
            </w:r>
            <w:r w:rsidR="009458A2"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4 180 743,32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1 157 893,52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939 129,46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218 764,06</w:t>
            </w:r>
          </w:p>
        </w:tc>
      </w:tr>
      <w:tr w:rsidR="003600CD" w:rsidRPr="007A16A6" w:rsidTr="0078245D">
        <w:trPr>
          <w:trHeight w:val="14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000 1 11 05000 00 0000 120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3 853 919,99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1 034 828,10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825 077,99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209 750,11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000 1 11 05010 00 0000 120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9458A2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3 276 571,40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762 738,63  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23,3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945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577 642,88 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185 095,75   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000 1 11 05013 05 0000 120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2 806 571,40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668 383,95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478 348,49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190 035,46</w:t>
            </w:r>
          </w:p>
        </w:tc>
      </w:tr>
      <w:tr w:rsidR="003600CD" w:rsidRPr="007A16A6" w:rsidTr="007A16A6">
        <w:trPr>
          <w:trHeight w:val="155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101 1 11 05013 05 0123 120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(платежи при пользовании природными ресурсами)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2 806 571,40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660 372,66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475 295,27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185 077,39</w:t>
            </w:r>
          </w:p>
        </w:tc>
      </w:tr>
      <w:tr w:rsidR="003600CD" w:rsidRPr="007A16A6" w:rsidTr="0078245D">
        <w:trPr>
          <w:trHeight w:val="27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101 1 11 05013 05 0129 120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 (иные доходы от собственности)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8 011,29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3 053,22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4 958,07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000 1 11 05013 13 0000 120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94 354,68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99 294,39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4 939,71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300 1 11 05013 13 0000 120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94 354,68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99 294,39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4 939,71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000 1 11 05020 00 0000 120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000 1 11 05025 05 0000 120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101 1 11 05025 05 0123 120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9458A2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="003600C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при пользовании природными ресурсами)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5 849,28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000 1 11 05070 00 0000 120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266 240,19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247 435,11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18 805,08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000 1 11 05075 05 0000 120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266 240,19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247 435,11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18 805,08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101 1 11 05075 05 0121 120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сдачи в аренду имущества, составляющего казну муниципальных районов (за исключением земельных участков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операционная аренда)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577 348,59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266 240,19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247 435,11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18 805,08</w:t>
            </w:r>
          </w:p>
        </w:tc>
      </w:tr>
      <w:tr w:rsidR="003600CD" w:rsidRPr="007A16A6" w:rsidTr="0078245D">
        <w:trPr>
          <w:trHeight w:val="144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000 1 11 09040 00 0000 120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326 823,33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123 065,42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114 051,47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9 013,95</w:t>
            </w:r>
          </w:p>
        </w:tc>
      </w:tr>
      <w:tr w:rsidR="003600CD" w:rsidRPr="007A16A6" w:rsidTr="0078245D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000 1 11 09045 05 0000 120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поступления от использования имущества, находящегося в собственности муниципальных районов (за исключением имущества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326 823,33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123 065,42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114 051,47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9458A2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9 013,95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101 1 11 09045 05 0129 120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поступления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доходы от собственности)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326 823,33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123 065,42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114 051,47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9 013,95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000 1 12 00000 00 0000 120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214 300,00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1 871 231,46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54 762,84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1 816 468,62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000 1 12 01000 01 0000 120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негативное воздействие на окружающую среду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214 300,00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1 871 231,46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54 762,84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1 816 468,62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000 1 12 01010 01 0000 120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BB0F95" w:rsidP="00BB0F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9 100,00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14 894,69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4 368,58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10 526,11   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048 1 12 01010 01 0000 120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14 894,69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4 368,58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10 526,11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000 1 12 01040 01 0000 120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1 856 336,77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50 394,26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1 805 942,51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000 1 12 01041 01 0000 120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91 744,84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41 336,75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048 1 12 01041 01 0000 120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отходов производства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205 200,00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91 744,84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50 408,09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41 336,75</w:t>
            </w:r>
          </w:p>
        </w:tc>
      </w:tr>
      <w:tr w:rsidR="003600CD" w:rsidRPr="007A16A6" w:rsidTr="005752BC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000 1 12 01042 01 0000 120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1 764 591,93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853D1F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1 764 605,76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048 1 12 01042 01 0000 120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размещение твердых коммунальных отходов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1 764 591,93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853D1F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1 764 605,76</w:t>
            </w:r>
          </w:p>
        </w:tc>
      </w:tr>
      <w:tr w:rsidR="003600CD" w:rsidRPr="007A16A6" w:rsidTr="0078245D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000 1 13 00000 00 0000 000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оказания платных услуг  и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10 819 962,30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1 807 638,10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2 120 495,28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312 857,18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000 1 13 01000 00 0000 130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BB0F95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000 1 13 01990 00 0000 130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BB0F95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000 1 13 01995 05 0000 130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BB0F95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28 250,00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106 1 13 01995 05 0000 130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205 766,48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BB0F95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28 250,00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000 1 13 02000 00 0000 130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10 614 195,82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1 807 638,10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2 092 245,28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284 607,18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000 1 13 02060 00 0000 130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892 814,16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63 410,01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173 032,94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109 622,93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000 1 13 02065 05 0000 130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892 814,16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63 410,01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173 032,94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109 622,93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101 1 13 02065 05 0135 130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 (доходы от возмещения расходов, связанных с предоставлением коммунальных услуг)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4 260,93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2 048,87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2 212,06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106 1 13 02065 05 4135 130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возмещения затрат по содержанию имущества,</w:t>
            </w:r>
            <w:r w:rsidR="00BB0F95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находящегося в аренде казенных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872 814,16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59 149,08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170 984,07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111 834,99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000 1 13 02990 00 0000 130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государства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9 721 381,66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1 744 228,09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1 919 212,34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174 984,25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000 1 13 02995 05 0000 130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9 721 381,66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1 744 228,09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1 919 212,34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174 984,25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106 1 13 02995 05 0134 130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доходы от компенсации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затрат бюджетов муниципальных районо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компенсации затрат за присмотр и уход за детьми в образовательных организациях, реализующих образовательную программу дошкольного образования)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9 719 116,50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1 741 962,93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1 919 212,34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177 249,41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000 1 13 02995 05 0136 130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 лет)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2 265,16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106 1 13 02995 05 0136 130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возврата дебиторской задолженности прошлых</w:t>
            </w:r>
            <w:r w:rsidR="00BB0F95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лет)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2 265,16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2 265,16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-2 265,16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106 1 13 02995 05 0139 130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доходы от компенсации затрат бюджетов муниципальных районо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возмещений Фондом социального страхования Российской Федерации)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000 1 14 00000 00 0000 000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14 948 857,40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851 566,78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1 425 615,04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574 048,26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11 653 633,33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209 112,20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209 112,20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000 1 14 02050 05 0000 410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11 653 633,33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209 112,20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209 112,20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101 1 14 02053 05 0172 410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11 653 633,33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209 112,20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209 112,20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000 1 14 06000 00 0000 430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3 295 224,07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851 566,78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1 216 502,84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364 936,06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000 1 14 06010 00 0000 430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2 096 896,70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703 207,22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970 902,96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267 695,74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000 1 14 06013 05 0000 430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1 596 896,70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141 598,45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916 171,95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774 573,50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101 1 14 06013 05 0172 430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1 596 896,70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141 598,45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916 171,95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774 573,50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000 1 14 06013 13 0000 430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561 608,77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54 731,01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506 877,76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300 1 14 06013 13 0000 430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561 608,77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54 731,01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506 877,76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000 1 14 06020 00 0000 430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358 895,33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000 1 14 06025 05 0000 430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358 895,33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101 1 14 06025 05 0172 430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продажи земельных участков, находящихся в собственности муниципальных районов (за исключением земельных участков муниципальных бюджетных и автономных учреждений) (доходы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358 895,33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000 1 14 06300 00 0000 430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участков, находящихся в государственной или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839 432,04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148 359,56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245 599,88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97 240,32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000 1 14 06310 00 0000 430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148 359,56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245 599,88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97 240,32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000 1 14 06313 05 0000 430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148 359,56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853D1F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245 599,88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97 240,32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101 1 14 06313 05 0172 430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выбытия активов)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839 432,04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148 359,56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245 599,88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97 240,32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санкции, возмещение ущерба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471 686,09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83 833,53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44 974,09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38 859,44</w:t>
            </w:r>
          </w:p>
        </w:tc>
      </w:tr>
      <w:tr w:rsidR="003600CD" w:rsidRPr="007A16A6" w:rsidTr="0078245D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000 1 16 01000 01 0000 140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Административные штрафы, установленные Кодексом </w:t>
            </w: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Российской Федерации об административных правонарушениях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199 058,64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28 527,13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37 019,89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8 492,76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000 1 16 01050 01 0000 140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9 859,44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372,31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000 1 16 01053 01 0000 140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9 859,44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372,31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023 1 16 01053 01 0000 140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5 859,44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1 622,31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372,31</w:t>
            </w:r>
          </w:p>
        </w:tc>
      </w:tr>
      <w:tr w:rsidR="003600CD" w:rsidRPr="007A16A6" w:rsidTr="00715F7A">
        <w:trPr>
          <w:trHeight w:val="69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042 1 16 01053 01 0000 140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A16A6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000 1 16 01060 01 0000 140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10 604,04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3 104,04</w:t>
            </w:r>
          </w:p>
        </w:tc>
      </w:tr>
      <w:tr w:rsidR="003600CD" w:rsidRPr="007A16A6" w:rsidTr="0078245D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000 1 16 01063 01 0000 140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17 250,00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10 604,04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3 104,04</w:t>
            </w:r>
          </w:p>
        </w:tc>
      </w:tr>
      <w:tr w:rsidR="003600CD" w:rsidRPr="007A16A6" w:rsidTr="007A16A6">
        <w:trPr>
          <w:trHeight w:val="155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023 1 16 01063 01 0000 140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042 1 16 01063 01 0000 140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10 604,04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BB0F95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3 104,04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16 646,42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1 470,02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277,56</w:t>
            </w:r>
          </w:p>
        </w:tc>
      </w:tr>
      <w:tr w:rsidR="003600CD" w:rsidRPr="007A16A6" w:rsidTr="007A16A6">
        <w:trPr>
          <w:trHeight w:val="8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11 646,42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1 470,02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277,56</w:t>
            </w:r>
          </w:p>
        </w:tc>
      </w:tr>
      <w:tr w:rsidR="003600CD" w:rsidRPr="007A16A6" w:rsidTr="00715F7A">
        <w:trPr>
          <w:trHeight w:val="27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023 1 16 01073 01 0000 140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646,42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042 1 16 01073 01 0000 140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1 470,02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1 747,58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277,56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000 1 16 01074 01 0000 140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101 1 16 01074 01 0000 140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3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000 1 16 01080 01 0000 140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Pr="007A16A6">
                <w:rPr>
                  <w:rFonts w:ascii="Times New Roman" w:eastAsia="Times New Roman" w:hAnsi="Times New Roman" w:cs="Times New Roman"/>
                  <w:lang w:eastAsia="ru-RU"/>
                </w:rPr>
  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</w:t>
              </w:r>
              <w:r w:rsidRPr="007A16A6">
                <w:rPr>
                  <w:rFonts w:ascii="Times New Roman" w:eastAsia="Times New Roman" w:hAnsi="Times New Roman" w:cs="Times New Roman"/>
                  <w:lang w:eastAsia="ru-RU"/>
                </w:rPr>
                <w:lastRenderedPageBreak/>
                <w:t>среды, природопользования и обращения с животными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71 000,00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16 000,16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000 1 16 01083 01 0000 140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8" w:history="1">
              <w:r w:rsidRPr="007A16A6">
                <w:rPr>
                  <w:rFonts w:ascii="Times New Roman" w:eastAsia="Times New Roman" w:hAnsi="Times New Roman" w:cs="Times New Roman"/>
                  <w:lang w:eastAsia="ru-RU"/>
                </w:rPr>
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16 000,16</w:t>
            </w:r>
          </w:p>
        </w:tc>
      </w:tr>
      <w:tr w:rsidR="003600CD" w:rsidRPr="007A16A6" w:rsidTr="007A16A6">
        <w:trPr>
          <w:trHeight w:val="12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042 1 16 01083 01 0000 140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Pr="007A16A6">
                <w:rPr>
                  <w:rFonts w:ascii="Times New Roman" w:eastAsia="Times New Roman" w:hAnsi="Times New Roman" w:cs="Times New Roman"/>
                  <w:lang w:eastAsia="ru-RU"/>
                </w:rPr>
  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среды, природопользования и обращения с животными, налагаемые мировыми судьями, комиссиями по делам несовершеннолетних и защите их прав</w:t>
              </w:r>
            </w:hyperlink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17 000,16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16 000,16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000 1 16 01140 01 0000 140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8245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3600CD" w:rsidRPr="007A16A6" w:rsidTr="0078245D">
        <w:trPr>
          <w:trHeight w:val="98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000 1 16 01143 01 0000 140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8245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3600CD" w:rsidRPr="007A16A6" w:rsidTr="007A16A6">
        <w:trPr>
          <w:trHeight w:val="183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042 1 16 01143 01 0000 140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8245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000 1 16 01150 01 0000 140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13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000 1 16 01153 01 0000 140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15 Кодекса Российской Федерации об административных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8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042 1 16 01153 01 0000 140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08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000 1 16 01170 01 0000 140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8245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105,30</w:t>
            </w:r>
          </w:p>
        </w:tc>
      </w:tr>
      <w:tr w:rsidR="003600CD" w:rsidRPr="007A16A6" w:rsidTr="0078245D">
        <w:trPr>
          <w:trHeight w:val="12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000 1 16 01173 01 0000 140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17 Кодекса Российской Федерации об административных правонарушениях, за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8245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105,30</w:t>
            </w:r>
          </w:p>
        </w:tc>
      </w:tr>
      <w:tr w:rsidR="003600CD" w:rsidRPr="007A16A6" w:rsidTr="007A16A6">
        <w:trPr>
          <w:trHeight w:val="155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042 1 16 01173 01 0000 140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8245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105,30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000 1 16 01190 01 0000 140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000 1 16 01193 01 0000 140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18 750,00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023 1 16 01193 01 0000 140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Административные штрафы, установленные главой 19 Кодекса Российской Федерации об административных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2 250,00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042 1 16 01193 01 0000 140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000 1 16 01200 01 0000 140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43 552,78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12 453,07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8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</w:t>
            </w:r>
            <w:r w:rsidR="00853D1F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8245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4 897,93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000 1 16 01203 01 0000 140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43 552,78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12 453,07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853D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</w:t>
            </w:r>
            <w:r w:rsidR="00853D1F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8245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4 897,93</w:t>
            </w:r>
          </w:p>
        </w:tc>
      </w:tr>
      <w:tr w:rsidR="003600CD" w:rsidRPr="007A16A6" w:rsidTr="007A16A6">
        <w:trPr>
          <w:trHeight w:val="112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023 1 16 01203 01 0000 140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3 752,78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8245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2 250,00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042 1 16 01203 01 0000 140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10 203,07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7 555,14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8245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2 647,93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000 1 16 07000 00 0000 140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33 732,45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96,40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680,80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000 1 16 07090 00 0000 140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680,80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000 1 16 07090 05 0000 140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33 732,45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680,80</w:t>
            </w:r>
          </w:p>
        </w:tc>
      </w:tr>
      <w:tr w:rsidR="003600CD" w:rsidRPr="007A16A6" w:rsidTr="0078245D">
        <w:trPr>
          <w:trHeight w:val="18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101 1 16 07090 05 0141 140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112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101 1 16 07090 05 3141 140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(муниципальным казенным учреждением) муниципального района (пени по арендной </w:t>
            </w:r>
            <w:proofErr w:type="spell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платеза</w:t>
            </w:r>
            <w:proofErr w:type="spell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пользование земельными участками)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5 280,55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246,49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246,49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101 1 16 07090 05 9141 140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 (пени по плате по договорам найма (социального найма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)ж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илого помещения)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96,40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530,71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434,31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000 1 16 10000 00 0000 140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Платежи в целях возмещения причиненного ущерба (убытков)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238 895,00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55 210,00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7 177,00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-48 033,00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000 1 16 10030 05 0000 140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75 997,00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57 480,00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-50 820,00</w:t>
            </w:r>
          </w:p>
        </w:tc>
      </w:tr>
      <w:tr w:rsidR="003600CD" w:rsidRPr="007A16A6" w:rsidTr="007A16A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000 1 16 10031 05 0000 140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-49 100,00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101 1 16 10031 05 0143 140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Возмещение ущерба при возникновении страховых случаев, когда выгодоприобретателями выступают получатели средств бюджета муниципального района (страховые возмещения)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-49 100,00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000 1 16 10032 05 0000 140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-1 720,00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101 1 16 10032 05 0144 140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ущерба имуществу(за исключением страховых возмещений)для органов местного самоуправления)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26 897,00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8 380,00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-1 720,00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824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000 1 16 10060 0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муниципального контракта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160 005,00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15F7A">
        <w:trPr>
          <w:trHeight w:val="55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000 1 16 10061 05 0000 140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контракта, финансируемого за счет средств муниципального дорожного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150 696,00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27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101 1 16 10061 05 0141 140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фонда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150 696,00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15F7A">
        <w:trPr>
          <w:trHeight w:val="699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000 1 16 10062 05 0000 140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 так же иные денежные средства, подлежащие зачислению в бюджет муниципального района за нарушение законодательства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Российской Федерации о контрактной системе в сфере закупок товаров,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работ,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для обеспечения государственных и муниципальных нужд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9 309,00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56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101 1 16 10062 05 0141 140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Платежи в целях возмещения убытков,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фонда,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 так 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работ,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 для обеспечения государст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венных и муниципальных нужд (до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ходы от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штрафных санкций за нарушение законодательства о закупках и нарушение условий контрактов (договоров) для органов местного самоуправления)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9 309,00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000 1 16 10123 01 0000 140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2 893,00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-2 270,00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2 787,00</w:t>
            </w:r>
          </w:p>
        </w:tc>
      </w:tr>
      <w:tr w:rsidR="003600CD" w:rsidRPr="007A16A6" w:rsidTr="0078245D">
        <w:trPr>
          <w:trHeight w:val="24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101 1 16 10123 01 0051 140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1 093,00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-1 720,00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1 720,00</w:t>
            </w:r>
          </w:p>
        </w:tc>
      </w:tr>
      <w:tr w:rsidR="003600CD" w:rsidRPr="007A16A6" w:rsidTr="007A16A6">
        <w:trPr>
          <w:trHeight w:val="212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188 1 16 10123 01 0051 140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у(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-550,00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1 067,00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000 2 00 00000 00 0000 000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1 075 643 701,49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177 763 859,15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376 742 211,44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198 978 352,29</w:t>
            </w:r>
          </w:p>
        </w:tc>
      </w:tr>
      <w:tr w:rsidR="003600CD" w:rsidRPr="007A16A6" w:rsidTr="0078245D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1 078 338 846,11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180 780 669,03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376 966 589,82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196 185 920,79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000 2 02 10000 00 0000 150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Дотации бюджетам бюджетной </w:t>
            </w: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155 523 281,71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38 880 824,71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32 996 426,01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8245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   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5 884 398,70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000 2 02 15001 00 0000 150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103 259 700,00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25 814 925,00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24 703 275,00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-1 111 650,00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000 2 02 15001 05 0000 150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103 259 700,00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25 814 925,00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24 703 275,00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-1 111 650,00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103 2 02 15001 05 0000 150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103 259 700,00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25 814 925,00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24 703 275,00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-1 111 650,00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000 2 02 15002 00 0000 150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52 263 581,71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13 065 899,71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8 293 151,01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4 772 748,70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000 2 02 15002 05 0000 150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52 263 581,71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13 065 899,71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8 293 151,01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4 772 748,70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103 2 02 15002 05 0000 150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52 263 581,71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13 065 899,71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8 293 151,01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4 772 748,70</w:t>
            </w:r>
          </w:p>
        </w:tc>
      </w:tr>
      <w:tr w:rsidR="003600CD" w:rsidRPr="007A16A6" w:rsidTr="0078245D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000 2 02 20000 00 0000 150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716 179 364,30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95 840 688,73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316 296 850,04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220456161,31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000 2 02 20041 00 0000 150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15F7A">
        <w:trPr>
          <w:trHeight w:val="55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000 2 02 20041 05 0000 150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5 588 840,25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27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103 2 02 20041 05 0000 150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5 588 840,25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000 2 02 20077 00 0000 150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24 370 469,87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000 2 02 20077 05 0000 150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24 370 469,87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103 2 02 20077 05 0000 150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собственности-всего,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24 370 469,87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том числе: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пунктов,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объектов социальной инфраструктуры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10 752 781,43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15F7A">
        <w:trPr>
          <w:trHeight w:val="55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образований Ивановской области на разработку (корректировку) проектной документации и газификацию населенных пунктов,</w:t>
            </w:r>
            <w:r w:rsidR="0078245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объектов социальной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инфраструктуры Ивановской области (остатки средств областного бюджета на начало текущего финансового года)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13 617 688,44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56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000 2 02 25098 00 0000 150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2 472 252,53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000 2 02 25098 05 0000 150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2 472 252,53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103 2 02 25098 05 0000 150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обновление материально-технической базы для организации учебно-исследовательской, научно-практической,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2 472 252,53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000 2 02 25304 00 0000 150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6 830 946,50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1 089 949,30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1 191 407,48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101 458,18</w:t>
            </w:r>
          </w:p>
        </w:tc>
      </w:tr>
      <w:tr w:rsidR="003600CD" w:rsidRPr="007A16A6" w:rsidTr="00715F7A">
        <w:trPr>
          <w:trHeight w:val="27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000 2 02 25304 05 0000 150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6 830 946,50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1 089 949,30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1 191 407,48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101 458,18</w:t>
            </w:r>
          </w:p>
        </w:tc>
      </w:tr>
      <w:tr w:rsidR="003600CD" w:rsidRPr="007A16A6" w:rsidTr="007A16A6">
        <w:trPr>
          <w:trHeight w:val="278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103 2 02 25304 05 0000 150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6 830 946,50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1 089 949,30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1 191 407,48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101 458,18</w:t>
            </w:r>
          </w:p>
        </w:tc>
      </w:tr>
      <w:tr w:rsidR="003600CD" w:rsidRPr="007A16A6" w:rsidTr="0078245D">
        <w:trPr>
          <w:trHeight w:val="6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000 2 02 25500</w:t>
            </w:r>
            <w:r w:rsidR="003600CD"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664 707 979,80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94 546 161,49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14,</w:t>
            </w:r>
            <w:r w:rsidR="003600CD"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313 131 313,12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218 585 151,63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000 2 05 25500 05 0000 150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664 707 979,80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94 546 161,49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313 131 313,12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218 585 151,63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103 2 02 25500 05 0000 150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ликвидацию (рекультивацию) объектов накопленного экологического вреда, представляющих угрозу реке Волге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664 707 979,80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94 546 161,49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313 131 313,12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218 585 151,63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000 2 02 25519 00 0000 150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3 946,81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000 2 02 25519 05 0000 150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3 946,81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103 2 02 25519 05 0000 150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12 161,19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16 108,00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3 946,81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000 2 02 25599 00 0000 150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Субсидии бюджетам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480 552,46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000 2 02 25599 05 0000 150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480 552,46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103 2 02 25599 05 0000 150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на подготовку проектов межевания земельных участков и на проведение кадастровых работ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480 552,46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000 2 02 29999 00 0000 150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субсидии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11 716 161,70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192 416,75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1 958 021,44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1 765 604,69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000 2 02 29999 05 0000 150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11 716 161,70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192 416,75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1 958 021,44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1 765 604,69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103 2 02 29999 05 0000 150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субсидии бюджетам муниципальных районов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11 716 161,70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192 416,75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1 958 021,44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1 765 604,69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600CD" w:rsidRPr="007A16A6" w:rsidTr="0078245D">
        <w:trPr>
          <w:trHeight w:val="15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районов,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298 137,00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298 137,00</w:t>
            </w:r>
          </w:p>
        </w:tc>
      </w:tr>
      <w:tr w:rsidR="003600CD" w:rsidRPr="007A16A6" w:rsidTr="0078245D">
        <w:trPr>
          <w:trHeight w:val="130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образований Ивановской области на софинансирование расходов, связанных с поэтапным доведением средней заработной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средней заработной платы в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315 011,00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315 011,00</w:t>
            </w:r>
          </w:p>
        </w:tc>
      </w:tr>
      <w:tr w:rsidR="003600CD" w:rsidRPr="007A16A6" w:rsidTr="007A16A6">
        <w:trPr>
          <w:trHeight w:val="84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районов и городских округов Ивановской области на софинансирование расходов, связанных с поэтапным доведением средней заработной платы педагогическим работникам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705 624,00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705 624,00</w:t>
            </w:r>
          </w:p>
        </w:tc>
      </w:tr>
      <w:tr w:rsidR="003600CD" w:rsidRPr="007A16A6" w:rsidTr="0078245D">
        <w:trPr>
          <w:trHeight w:val="163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округов Ивановской области на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 культуры и спорта до средней заработной платы учителей в Ивановской области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422 111,69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422 111,69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городских округов,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муниципальных районов и городских поселений Ивановской области на софинансирование расходов по обеспечению функционирования многофункциональных центров предоставления государственных и муниципальных услуг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769 667,00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192 416,75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217 137,75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24 721,00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софинансирование расходов по организации отдыха детей в каникулярное время в части организации двухразового питания в лагеря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 дневного пребывания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477 120,00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987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Субсидии бюджетам муниципальных образований Ивановской области на капитальный ремонт объектов дошкольного образования в рамках реализации социально значимого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проекта "Создание безопасных условий пребывания в дошкольных образовательных организациях, дошкольных группах в муниципальных общеобразовательных орг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анизациях" в 2024 году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8 000 000,00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овской областной Думы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иных непрограммных мероприятий по наказам избирателей депутатам Иван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овской областной Думы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Субсидии бюджетам муни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ципальных образований Ивановской области для реализации мероприятий по модернизации объектов коммун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альной инфраструктуры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1 569 374,70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000 2 02 30000 00 0000 150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122 043 558,70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23 052 830,51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18,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26 247 623,77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3 194 793,26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000 2 02 30024 00 0000 150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6 693 280,18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1 122 830,51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</w:t>
            </w:r>
            <w:r w:rsidR="003600CD"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197 623,77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   925 206,74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000 2 02 30024 05 0000 150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6 693 280,18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1 122 830,51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197 623,77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   925 206,74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103 2 02 30024 05 0000 150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6 693 280,18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1 122 830,51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197 623,77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     925 206,74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 образования,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3 609 144,00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-879 000,00</w:t>
            </w:r>
          </w:p>
        </w:tc>
      </w:tr>
      <w:tr w:rsidR="003600CD" w:rsidRPr="007A16A6" w:rsidTr="0078245D">
        <w:trPr>
          <w:trHeight w:val="96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области на осуществление полномочий по созданию и организации деятельности комиссий по делам несовершеннолетних и защите их прав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552 215,59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157 260,00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150 673,00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6 587,00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lang w:eastAsia="ru-RU"/>
              </w:rPr>
              <w:t>Субвенции бюджетам муниципальных районов и городских округов Ивановской области на осущес</w:t>
            </w:r>
            <w:r w:rsidR="00772411" w:rsidRPr="007A16A6">
              <w:rPr>
                <w:rFonts w:ascii="Times New Roman" w:eastAsia="Times New Roman" w:hAnsi="Times New Roman" w:cs="Times New Roman"/>
                <w:lang w:eastAsia="ru-RU"/>
              </w:rPr>
              <w:t>твление отдельных государственн</w:t>
            </w:r>
            <w:r w:rsidRPr="007A16A6">
              <w:rPr>
                <w:rFonts w:ascii="Times New Roman" w:eastAsia="Times New Roman" w:hAnsi="Times New Roman" w:cs="Times New Roman"/>
                <w:lang w:eastAsia="ru-RU"/>
              </w:rPr>
              <w:t>ых полномочий в сфере администрат</w:t>
            </w:r>
            <w:r w:rsidR="00772411" w:rsidRPr="007A16A6">
              <w:rPr>
                <w:rFonts w:ascii="Times New Roman" w:eastAsia="Times New Roman" w:hAnsi="Times New Roman" w:cs="Times New Roman"/>
                <w:lang w:eastAsia="ru-RU"/>
              </w:rPr>
              <w:t xml:space="preserve">ивных правонарушений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7 453,20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7 453,20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8 160,60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707,40</w:t>
            </w:r>
          </w:p>
        </w:tc>
      </w:tr>
      <w:tr w:rsidR="003600CD" w:rsidRPr="007A16A6" w:rsidTr="0078245D">
        <w:trPr>
          <w:trHeight w:val="213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детьми–инвалидами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260 636,00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32 600,00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-14 600,00</w:t>
            </w:r>
          </w:p>
        </w:tc>
      </w:tr>
      <w:tr w:rsidR="003600CD" w:rsidRPr="007A16A6" w:rsidTr="007A16A6">
        <w:trPr>
          <w:trHeight w:val="16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и городских округов Ивановской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области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на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1 380 669,19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4 115,20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государственных полномочий по организации двухразового питания в лагерях дневного пребывания детей–сирот и детей, находящихся в трудн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ой жизненной ситуации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29 820,00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15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Субвенции бюджетам муниципальных районов  и городских округов Ивановской области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осуществление отдельных государственных полномочий в области обращения с животными в части организации мероприятий при осуществлении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 по обращению с животными без владельцев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364 500,00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155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 и городских округов Ивановской области на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  <w:r w:rsidRPr="007A16A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49 137,20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15F7A">
        <w:trPr>
          <w:trHeight w:val="197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)в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специальной военной операции, проводимой с 24 февраля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 Федерации, заключивших после 21 сентября 2022 года контракт в соответствии с пунктом 7 статьи 38 Федерального закона от 28.03.1998 №  53-ФЗ "О воинской обязанности и военной службе" или заключивших контракт о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Федерации, выполняющих (выполнявших) возложенные на них задачи в период проведения специальной военной операции, атак же граждан, призван на военную службу по мобилизации в Вооруженные Силы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Российской Федерации </w:t>
            </w:r>
            <w:proofErr w:type="gramEnd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439 705,00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46 517,31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16 674,97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-29 842,34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000 2 02 35082 00 0000 150</w:t>
            </w:r>
          </w:p>
        </w:tc>
        <w:tc>
          <w:tcPr>
            <w:tcW w:w="3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2 157 657,56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000 2 02 35082 05 0000 150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2 157 657,56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103 2 02 35082 05 0000 150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2 157 657,56   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0,00 </w:t>
            </w:r>
          </w:p>
        </w:tc>
      </w:tr>
      <w:tr w:rsidR="003600CD" w:rsidRPr="007A16A6" w:rsidTr="0078245D">
        <w:trPr>
          <w:trHeight w:val="109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000 2 02 35120 00 0000 150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5 240,71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000 2 02 35120 05 0000 150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5 240,71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103 2 02 35120 05 0000 150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5 240,71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000 2 02 39999 00 0000 150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Прочие субвенции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113 187 380,25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21 930 000,00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26 050 000,00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4 120 000,00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000 2 02 39999 05 0000 150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субвенции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113 187 380,25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21 930 000,00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4 120 000,00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103 2 02 39999 05 0000 150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субвенции бюджетам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113 187 380,25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21 930 000,00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26 050 000,00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4 120 000,00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3600CD" w:rsidRPr="007A16A6" w:rsidTr="0078245D">
        <w:trPr>
          <w:trHeight w:val="21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36 123 510,00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7 280 000,00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1 820 000,00</w:t>
            </w:r>
          </w:p>
        </w:tc>
      </w:tr>
      <w:tr w:rsidR="003600CD" w:rsidRPr="007A16A6" w:rsidTr="007A16A6">
        <w:trPr>
          <w:trHeight w:val="56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оплату коммунальных услуг)</w:t>
            </w:r>
            <w:r w:rsidRPr="007A16A6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77 063 870,25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14 650 000,00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16 950 000,00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2 300 000,00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000 2 02 40000 00 0000 150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84 592 641,40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23 006 325,08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1 425 690,00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21 580 635,08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000 2 02 40014 00 0000 150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75 389 397,38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21 232 116,87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21 232 116,87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000 2 02 40014 05 0000 150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75 389 397,38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21 232 116,87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21 232 116,87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103 2 02 40014 05 0000 150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75 389 397,38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21 232 116,87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21 232 116,87</w:t>
            </w:r>
          </w:p>
        </w:tc>
      </w:tr>
      <w:tr w:rsidR="003600CD" w:rsidRPr="007A16A6" w:rsidTr="007A16A6">
        <w:trPr>
          <w:trHeight w:val="13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000 2 02 45179 00 0000 150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1 827 033,12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299 232,15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-299 232,15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000 2 02 45179 05 0000 150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1 827 033,12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299 232,15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-299 232,15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103 2 02 45179 05 0000 150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1 827 033,12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299 232,15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-299 232,15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000 2 02 45303 00 0000 150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6 015 240,00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1 456 876,06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1 425 690,00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-31 186,06</w:t>
            </w:r>
          </w:p>
        </w:tc>
      </w:tr>
      <w:tr w:rsidR="003600CD" w:rsidRPr="007A16A6" w:rsidTr="007A16A6">
        <w:trPr>
          <w:trHeight w:val="42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000 2 02 45303 05 0000 150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6 015 240,00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1 456 876,06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-31 186,06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103 2 02 45303 05 0000 150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Межбюджетные трансферты,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6 015 240,00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1 456 876,06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1 425 690,00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-31 186,06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000 2 02 49999 00 0000 150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1 360 970,90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-18 100,00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000 2 02 49999 05 0000 150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1 360 970,90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-18 100,00</w:t>
            </w:r>
          </w:p>
        </w:tc>
      </w:tr>
      <w:tr w:rsidR="003600CD" w:rsidRPr="007A16A6" w:rsidTr="0078245D">
        <w:trPr>
          <w:trHeight w:val="6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103 2 02 49999 05 0000 150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межбюджетные трансферты, передаваемые бюджетам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муниципальных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районов-всего,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1 360 970,90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</w:t>
            </w:r>
            <w:r w:rsidR="00853D1F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-18 100,00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них: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оснащение прогулочных площадок муниципальных образовательных организаций, реализующих программу дошкольного образования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920 889,00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A16A6">
        <w:trPr>
          <w:trHeight w:val="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 городских округов Ивановской области в целях обеспечения реализации мероприятий по благоустройству общественных территорий в рамках реализации мероприятий муниципальных программ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-18 100,00</w:t>
            </w:r>
          </w:p>
        </w:tc>
      </w:tr>
      <w:tr w:rsidR="003600CD" w:rsidRPr="007A16A6" w:rsidTr="007A16A6">
        <w:trPr>
          <w:trHeight w:val="2121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Иные межбюджетные трансферты бюджетам муниципальных районов и городских округов Ивановской области на возм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щение расходов, связанных с уменьшением размера родительской платы за присмотр и уход в муниципальных образовательных организациях, реализующих образовательную программу дошкольного образования, за детьми, пасынками и падчерицами граждан, принимающих участие (принимавших участие, в том числе погибших (умерших)) в специальной военной операции,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проводимой с 24 февраля 2022 года,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числа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военнослужащих и сотрудников федеральных органов исполнительной власти и федеральных государственных органов, в которых федеральным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атьи 38  Федерального закона от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28.03.1998 № 53-ФЗ "О воинской обязанности и военной службе" или заключивших контакт о добровольном содействии в выполнении</w:t>
            </w:r>
            <w:proofErr w:type="gramEnd"/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задач,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возложенных на Воор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призванных на военную 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службу по мобилизации в Вооружен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ные Силы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420 081,90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000 2 07 0000 00 0000 000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Прочие безвозмездные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636 144,26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314 479,00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303 979,00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000 2 07 05030 05 0000 150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336 144,26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14 479,00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-3 979,00</w:t>
            </w:r>
          </w:p>
        </w:tc>
      </w:tr>
      <w:tr w:rsidR="003600CD" w:rsidRPr="007A16A6" w:rsidTr="0078245D">
        <w:trPr>
          <w:trHeight w:val="12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101 2 07 05030 05 0155 150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государственного сектора))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300 000,00</w:t>
            </w:r>
          </w:p>
        </w:tc>
      </w:tr>
      <w:tr w:rsidR="003600CD" w:rsidRPr="007A16A6" w:rsidTr="00715F7A">
        <w:trPr>
          <w:trHeight w:val="274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106 2 07 05030 05 0155 150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Прочие безвозмездные поступления в бюджеты муниципальных  районов (поступления текущего характера от иных резидентов (за исключением сектора государственного управления и организаций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государственного сектора))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336 144,26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14 479,00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-3 979,00</w:t>
            </w:r>
          </w:p>
        </w:tc>
      </w:tr>
      <w:tr w:rsidR="003600CD" w:rsidRPr="007A16A6" w:rsidTr="0078245D">
        <w:trPr>
          <w:trHeight w:val="87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000 2 18 00000 00 0000 000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Доходы бюджетов бюджетной системы Российской Федерации от возврата 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3 358,07</w:t>
            </w:r>
          </w:p>
        </w:tc>
      </w:tr>
      <w:tr w:rsidR="003600CD" w:rsidRPr="007A16A6" w:rsidTr="007A16A6">
        <w:trPr>
          <w:trHeight w:val="1412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000 2 18 00000 05 0000 150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бюджетами бюджетной системы Российской Федерации 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3 358,07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000 2 18 60010 05 0000 150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3 358,07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103 2 18 60010 05 0000 150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5 048,34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1 690,27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3600CD"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3 358,07</w:t>
            </w:r>
          </w:p>
        </w:tc>
      </w:tr>
      <w:tr w:rsidR="003600CD" w:rsidRPr="007A16A6" w:rsidTr="0078245D">
        <w:trPr>
          <w:trHeight w:val="58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000 2 19 00000 00 0000 000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772411"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имеющих целевое назначение, прошлых лет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5752BC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3 099 768,57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000 2 19 00000 05 0000 150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остатков субсидий, субвенций и иных межбюджетных трансфертов,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3 099 768,57</w:t>
            </w:r>
          </w:p>
        </w:tc>
      </w:tr>
      <w:tr w:rsidR="003600CD" w:rsidRPr="007A16A6" w:rsidTr="0078245D">
        <w:trPr>
          <w:trHeight w:val="90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000 2 19 60010 05 0000 150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3 099 768,57</w:t>
            </w:r>
          </w:p>
        </w:tc>
      </w:tr>
      <w:tr w:rsidR="003600CD" w:rsidRPr="007A16A6" w:rsidTr="007A16A6">
        <w:trPr>
          <w:trHeight w:val="136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103 2 19 60010 05 0000 150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715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прочих остатков субсидий, субвенций и иных межбюджетных трансфертов,</w:t>
            </w:r>
            <w:r w:rsidR="00772411"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7A16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имеющих целевое назначение, прошлых лет из бюджетов муниципальных районов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-3 336 337,22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772411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-236 568,65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3 099 768,57</w:t>
            </w:r>
          </w:p>
        </w:tc>
      </w:tr>
      <w:tr w:rsidR="003600CD" w:rsidRPr="007A16A6" w:rsidTr="0078245D">
        <w:trPr>
          <w:trHeight w:val="31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3600C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ВСЕГО ДОХОДОВ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1 164 624 785,00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201 399 569,83</w:t>
            </w:r>
          </w:p>
        </w:tc>
        <w:tc>
          <w:tcPr>
            <w:tcW w:w="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853D1F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392 647 814,85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600CD" w:rsidRPr="007A16A6" w:rsidRDefault="003600CD" w:rsidP="00575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7A16A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191 248 245,02</w:t>
            </w:r>
          </w:p>
        </w:tc>
      </w:tr>
    </w:tbl>
    <w:p w:rsidR="001747A1" w:rsidRDefault="001747A1"/>
    <w:sectPr w:rsidR="001747A1" w:rsidSect="007A16A6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E7F"/>
    <w:rsid w:val="000545DD"/>
    <w:rsid w:val="000C5E7F"/>
    <w:rsid w:val="001747A1"/>
    <w:rsid w:val="003600CD"/>
    <w:rsid w:val="005752BC"/>
    <w:rsid w:val="00715F7A"/>
    <w:rsid w:val="00772411"/>
    <w:rsid w:val="0078245D"/>
    <w:rsid w:val="007A16A6"/>
    <w:rsid w:val="00853D1F"/>
    <w:rsid w:val="009458A2"/>
    <w:rsid w:val="00BB0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969&amp;dst=103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5969&amp;dst=103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5128&amp;dst=10149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65128&amp;dst=10149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5969&amp;dst=1031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56</Pages>
  <Words>11516</Words>
  <Characters>65642</Characters>
  <Application>Microsoft Office Word</Application>
  <DocSecurity>0</DocSecurity>
  <Lines>547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4</cp:revision>
  <dcterms:created xsi:type="dcterms:W3CDTF">2024-04-24T08:35:00Z</dcterms:created>
  <dcterms:modified xsi:type="dcterms:W3CDTF">2024-04-24T11:25:00Z</dcterms:modified>
</cp:coreProperties>
</file>