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26" w:rsidRDefault="00920F26" w:rsidP="00920F26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Состав, последовательность и сроки выполнения административных процедур </w:t>
      </w:r>
    </w:p>
    <w:p w:rsidR="00920F26" w:rsidRPr="001F32A7" w:rsidRDefault="00920F26" w:rsidP="00920F26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при предоставлении муниципальной </w:t>
      </w:r>
      <w:r>
        <w:rPr>
          <w:b/>
          <w:sz w:val="24"/>
        </w:rPr>
        <w:t>у</w:t>
      </w:r>
      <w:r w:rsidRPr="001F32A7">
        <w:rPr>
          <w:b/>
          <w:sz w:val="24"/>
        </w:rPr>
        <w:t>слуги</w:t>
      </w:r>
    </w:p>
    <w:p w:rsidR="00920F26" w:rsidRDefault="00920F26" w:rsidP="00920F26">
      <w:pPr>
        <w:jc w:val="center"/>
        <w:rPr>
          <w:spacing w:val="-17"/>
          <w:sz w:val="27"/>
          <w:szCs w:val="27"/>
        </w:rPr>
      </w:pPr>
      <w:r>
        <w:rPr>
          <w:sz w:val="27"/>
          <w:szCs w:val="27"/>
          <w:lang w:eastAsia="ru-RU"/>
        </w:rPr>
        <w:t>«</w:t>
      </w:r>
      <w:r w:rsidRPr="00077DAE">
        <w:rPr>
          <w:sz w:val="27"/>
          <w:szCs w:val="27"/>
          <w:lang w:eastAsia="ru-RU"/>
        </w:rPr>
        <w:t>П</w:t>
      </w:r>
      <w:r w:rsidRPr="00077DAE">
        <w:rPr>
          <w:sz w:val="27"/>
          <w:szCs w:val="27"/>
        </w:rPr>
        <w:t>редоставление разрешения на условно разрешенный вид использования</w:t>
      </w:r>
      <w:r w:rsidRPr="00077DAE">
        <w:rPr>
          <w:spacing w:val="-67"/>
          <w:sz w:val="27"/>
          <w:szCs w:val="27"/>
        </w:rPr>
        <w:t xml:space="preserve">        </w:t>
      </w:r>
      <w:r w:rsidRPr="00077DAE">
        <w:rPr>
          <w:spacing w:val="-1"/>
          <w:sz w:val="27"/>
          <w:szCs w:val="27"/>
        </w:rPr>
        <w:t>земельного</w:t>
      </w:r>
      <w:r w:rsidRPr="00077DAE">
        <w:rPr>
          <w:spacing w:val="-4"/>
          <w:sz w:val="27"/>
          <w:szCs w:val="27"/>
        </w:rPr>
        <w:t xml:space="preserve"> </w:t>
      </w:r>
      <w:r w:rsidRPr="00077DAE">
        <w:rPr>
          <w:sz w:val="27"/>
          <w:szCs w:val="27"/>
        </w:rPr>
        <w:t>участка</w:t>
      </w:r>
      <w:r w:rsidRPr="00077DAE">
        <w:rPr>
          <w:spacing w:val="-17"/>
          <w:sz w:val="27"/>
          <w:szCs w:val="27"/>
        </w:rPr>
        <w:t xml:space="preserve"> </w:t>
      </w:r>
    </w:p>
    <w:p w:rsidR="00920F26" w:rsidRDefault="00920F26" w:rsidP="00920F26">
      <w:pPr>
        <w:jc w:val="center"/>
        <w:rPr>
          <w:sz w:val="24"/>
        </w:rPr>
      </w:pPr>
      <w:r w:rsidRPr="00077DAE">
        <w:rPr>
          <w:sz w:val="27"/>
          <w:szCs w:val="27"/>
        </w:rPr>
        <w:t>или</w:t>
      </w:r>
      <w:r w:rsidRPr="00077DAE">
        <w:rPr>
          <w:spacing w:val="-5"/>
          <w:sz w:val="27"/>
          <w:szCs w:val="27"/>
        </w:rPr>
        <w:t xml:space="preserve"> </w:t>
      </w:r>
      <w:r w:rsidRPr="00077DAE">
        <w:rPr>
          <w:sz w:val="27"/>
          <w:szCs w:val="27"/>
        </w:rPr>
        <w:t>объекта капитального строительства</w:t>
      </w:r>
      <w:r>
        <w:rPr>
          <w:sz w:val="27"/>
          <w:szCs w:val="27"/>
        </w:rPr>
        <w:t>»</w:t>
      </w:r>
    </w:p>
    <w:p w:rsidR="00920F26" w:rsidRDefault="00920F26" w:rsidP="00920F26">
      <w:pPr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2051"/>
        <w:gridCol w:w="2065"/>
        <w:gridCol w:w="2065"/>
        <w:gridCol w:w="2101"/>
        <w:gridCol w:w="2435"/>
        <w:gridCol w:w="1968"/>
        <w:gridCol w:w="2101"/>
      </w:tblGrid>
      <w:tr w:rsidR="00920F26" w:rsidTr="00E67162">
        <w:tc>
          <w:tcPr>
            <w:tcW w:w="2051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Основания для начала административной процедуры</w:t>
            </w:r>
          </w:p>
        </w:tc>
        <w:tc>
          <w:tcPr>
            <w:tcW w:w="2065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65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01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35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Место выполнения административного действия/используемая  информационная система</w:t>
            </w:r>
          </w:p>
        </w:tc>
        <w:tc>
          <w:tcPr>
            <w:tcW w:w="1968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01" w:type="dxa"/>
          </w:tcPr>
          <w:p w:rsidR="00920F26" w:rsidRPr="00344451" w:rsidRDefault="00920F26" w:rsidP="00E67162">
            <w:pPr>
              <w:pStyle w:val="a3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административного действия/ способ фиксации</w:t>
            </w:r>
          </w:p>
        </w:tc>
      </w:tr>
      <w:tr w:rsidR="00920F26" w:rsidTr="00E67162">
        <w:tc>
          <w:tcPr>
            <w:tcW w:w="205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7</w:t>
            </w:r>
          </w:p>
        </w:tc>
      </w:tr>
      <w:tr w:rsidR="00920F26" w:rsidTr="00E67162">
        <w:tc>
          <w:tcPr>
            <w:tcW w:w="14786" w:type="dxa"/>
            <w:gridSpan w:val="7"/>
          </w:tcPr>
          <w:p w:rsidR="00920F26" w:rsidRPr="00BF4304" w:rsidRDefault="00920F26" w:rsidP="00920F26">
            <w:pPr>
              <w:pStyle w:val="a3"/>
              <w:numPr>
                <w:ilvl w:val="0"/>
                <w:numId w:val="1"/>
              </w:numPr>
              <w:spacing w:before="5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920F26" w:rsidTr="00E67162">
        <w:tc>
          <w:tcPr>
            <w:tcW w:w="2051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основания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орган/ГИС/ПГС</w:t>
            </w: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920F26" w:rsidTr="00E67162">
        <w:tc>
          <w:tcPr>
            <w:tcW w:w="2051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</w:t>
            </w:r>
            <w:proofErr w:type="gramStart"/>
            <w:r>
              <w:rPr>
                <w:sz w:val="24"/>
                <w:szCs w:val="24"/>
              </w:rPr>
              <w:t xml:space="preserve">об отказе в приеме документов в случае выявления основания для </w:t>
            </w:r>
            <w:r>
              <w:rPr>
                <w:sz w:val="24"/>
                <w:szCs w:val="24"/>
              </w:rPr>
              <w:lastRenderedPageBreak/>
              <w:t>отказа в приеме</w:t>
            </w:r>
            <w:proofErr w:type="gram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20F26" w:rsidTr="00E67162">
        <w:tc>
          <w:tcPr>
            <w:tcW w:w="2051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20F26" w:rsidTr="00E67162">
        <w:tc>
          <w:tcPr>
            <w:tcW w:w="14786" w:type="dxa"/>
            <w:gridSpan w:val="7"/>
          </w:tcPr>
          <w:p w:rsidR="00920F26" w:rsidRPr="00BF4304" w:rsidRDefault="00920F26" w:rsidP="00920F26">
            <w:pPr>
              <w:pStyle w:val="a3"/>
              <w:numPr>
                <w:ilvl w:val="0"/>
                <w:numId w:val="1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посредством СМЭВ</w:t>
            </w:r>
          </w:p>
        </w:tc>
      </w:tr>
      <w:tr w:rsidR="00920F26" w:rsidTr="00E67162">
        <w:tc>
          <w:tcPr>
            <w:tcW w:w="2051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ПГС/ СМЭВ</w:t>
            </w: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(организации), предоставляющие документы (сведения), предусмотренные пунктом 2.7 административного регламента, в т.ч. и с использованием СМЭВ</w:t>
            </w:r>
          </w:p>
        </w:tc>
      </w:tr>
      <w:tr w:rsidR="00920F26" w:rsidTr="00E67162">
        <w:tc>
          <w:tcPr>
            <w:tcW w:w="2051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пакета документов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</w:t>
            </w:r>
            <w:r>
              <w:rPr>
                <w:sz w:val="24"/>
                <w:szCs w:val="24"/>
              </w:rP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ПГС/ СМЭВ</w:t>
            </w: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20F26" w:rsidTr="00E67162">
        <w:tc>
          <w:tcPr>
            <w:tcW w:w="14786" w:type="dxa"/>
            <w:gridSpan w:val="7"/>
          </w:tcPr>
          <w:p w:rsidR="00920F26" w:rsidRPr="00BF4304" w:rsidRDefault="00920F26" w:rsidP="00920F26">
            <w:pPr>
              <w:pStyle w:val="a3"/>
              <w:numPr>
                <w:ilvl w:val="0"/>
                <w:numId w:val="1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</w:tc>
      </w:tr>
      <w:tr w:rsidR="00920F26" w:rsidTr="00E67162">
        <w:tc>
          <w:tcPr>
            <w:tcW w:w="205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муниципальной услуги, предусмотренные пунктом  2.9 административного регламента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</w:tc>
      </w:tr>
      <w:tr w:rsidR="00920F26" w:rsidTr="00E67162">
        <w:tc>
          <w:tcPr>
            <w:tcW w:w="205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920F26" w:rsidTr="00E67162">
        <w:tc>
          <w:tcPr>
            <w:tcW w:w="14786" w:type="dxa"/>
            <w:gridSpan w:val="7"/>
          </w:tcPr>
          <w:p w:rsidR="00920F26" w:rsidRPr="00BF4304" w:rsidRDefault="00920F26" w:rsidP="00920F26">
            <w:pPr>
              <w:pStyle w:val="a3"/>
              <w:numPr>
                <w:ilvl w:val="0"/>
                <w:numId w:val="1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</w:t>
            </w:r>
          </w:p>
        </w:tc>
      </w:tr>
      <w:tr w:rsidR="00920F26" w:rsidTr="00E67162">
        <w:tc>
          <w:tcPr>
            <w:tcW w:w="2051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</w:t>
            </w:r>
            <w:r>
              <w:rPr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Принятие решения о </w:t>
            </w:r>
            <w:r>
              <w:rPr>
                <w:sz w:val="24"/>
                <w:szCs w:val="24"/>
              </w:rPr>
              <w:lastRenderedPageBreak/>
              <w:t>предоставлении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более 3 дней со дня </w:t>
            </w:r>
            <w:r>
              <w:rPr>
                <w:sz w:val="24"/>
                <w:szCs w:val="24"/>
              </w:rPr>
              <w:lastRenderedPageBreak/>
              <w:t>поступления рекомендаций комиссии</w:t>
            </w:r>
          </w:p>
        </w:tc>
        <w:tc>
          <w:tcPr>
            <w:tcW w:w="2101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лицо </w:t>
            </w:r>
            <w:r>
              <w:rPr>
                <w:sz w:val="24"/>
                <w:szCs w:val="24"/>
              </w:rPr>
              <w:lastRenderedPageBreak/>
              <w:t>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435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Уполномоченный орган /ГИС/ ПГС</w:t>
            </w:r>
          </w:p>
        </w:tc>
        <w:tc>
          <w:tcPr>
            <w:tcW w:w="1968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</w:t>
            </w:r>
            <w:r>
              <w:rPr>
                <w:sz w:val="24"/>
                <w:szCs w:val="24"/>
              </w:rPr>
              <w:lastRenderedPageBreak/>
              <w:t>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920F26" w:rsidTr="00E67162">
        <w:tc>
          <w:tcPr>
            <w:tcW w:w="2051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065" w:type="dxa"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2101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920F26" w:rsidRPr="00BF4304" w:rsidRDefault="00920F26" w:rsidP="00E67162">
            <w:pPr>
              <w:pStyle w:val="a3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920F26" w:rsidRDefault="00920F26" w:rsidP="00920F26">
      <w:pPr>
        <w:rPr>
          <w:sz w:val="24"/>
        </w:rPr>
      </w:pPr>
    </w:p>
    <w:p w:rsidR="00920F26" w:rsidRDefault="00920F26" w:rsidP="00920F26">
      <w:pPr>
        <w:rPr>
          <w:sz w:val="24"/>
        </w:rPr>
      </w:pPr>
    </w:p>
    <w:p w:rsidR="00920F26" w:rsidRDefault="00920F26" w:rsidP="00920F26">
      <w:pPr>
        <w:rPr>
          <w:sz w:val="24"/>
        </w:rPr>
      </w:pPr>
    </w:p>
    <w:p w:rsidR="00920F26" w:rsidRDefault="00920F26" w:rsidP="00920F26">
      <w:pPr>
        <w:rPr>
          <w:sz w:val="24"/>
        </w:rPr>
      </w:pPr>
    </w:p>
    <w:p w:rsidR="009C47F3" w:rsidRDefault="009C47F3"/>
    <w:sectPr w:rsidR="009C47F3" w:rsidSect="00920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D7131"/>
    <w:multiLevelType w:val="hybridMultilevel"/>
    <w:tmpl w:val="F5B6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F26"/>
    <w:rsid w:val="00920F26"/>
    <w:rsid w:val="009C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0F26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0F26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2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2024-05-07T09:53:00Z</dcterms:created>
  <dcterms:modified xsi:type="dcterms:W3CDTF">2024-05-07T09:53:00Z</dcterms:modified>
</cp:coreProperties>
</file>