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563BCC">
        <w:rPr>
          <w:sz w:val="28"/>
          <w:szCs w:val="28"/>
        </w:rPr>
        <w:t>20</w:t>
      </w:r>
      <w:r w:rsidR="00741255">
        <w:rPr>
          <w:sz w:val="28"/>
          <w:szCs w:val="28"/>
        </w:rPr>
        <w:t>.</w:t>
      </w:r>
      <w:r w:rsidR="00563BCC">
        <w:rPr>
          <w:sz w:val="28"/>
          <w:szCs w:val="28"/>
        </w:rPr>
        <w:t>12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w:t>
      </w:r>
      <w:r w:rsidR="000B67BA">
        <w:rPr>
          <w:sz w:val="28"/>
          <w:szCs w:val="28"/>
        </w:rPr>
        <w:t xml:space="preserve"> </w:t>
      </w:r>
      <w:r w:rsidR="00563BCC">
        <w:rPr>
          <w:sz w:val="28"/>
          <w:szCs w:val="28"/>
        </w:rPr>
        <w:t>759</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CB6339" w:rsidRPr="00CB6339" w:rsidRDefault="00861732" w:rsidP="00CB6339">
      <w:pPr>
        <w:pStyle w:val="ConsPlusTitle"/>
        <w:jc w:val="center"/>
        <w:rPr>
          <w:rFonts w:ascii="Times New Roman" w:hAnsi="Times New Roman" w:cs="Times New Roman"/>
          <w:sz w:val="28"/>
          <w:szCs w:val="28"/>
        </w:rPr>
      </w:pPr>
      <w:r w:rsidRPr="00CB6339">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CB6339">
        <w:rPr>
          <w:rFonts w:ascii="Times New Roman" w:eastAsia="Lucida Sans Unicode" w:hAnsi="Times New Roman" w:cs="Times New Roman"/>
          <w:bCs/>
          <w:sz w:val="28"/>
          <w:szCs w:val="28"/>
          <w:lang w:eastAsia="hi-IN" w:bidi="hi-IN"/>
        </w:rPr>
        <w:t>19</w:t>
      </w:r>
      <w:r w:rsidRPr="00CB6339">
        <w:rPr>
          <w:rFonts w:ascii="Times New Roman" w:eastAsia="Lucida Sans Unicode" w:hAnsi="Times New Roman" w:cs="Times New Roman"/>
          <w:bCs/>
          <w:sz w:val="28"/>
          <w:szCs w:val="28"/>
          <w:lang w:eastAsia="hi-IN" w:bidi="hi-IN"/>
        </w:rPr>
        <w:t>.</w:t>
      </w:r>
      <w:r w:rsidR="004A06A5" w:rsidRPr="00CB6339">
        <w:rPr>
          <w:rFonts w:ascii="Times New Roman" w:eastAsia="Lucida Sans Unicode" w:hAnsi="Times New Roman" w:cs="Times New Roman"/>
          <w:bCs/>
          <w:sz w:val="28"/>
          <w:szCs w:val="28"/>
          <w:lang w:eastAsia="hi-IN" w:bidi="hi-IN"/>
        </w:rPr>
        <w:t>04</w:t>
      </w:r>
      <w:r w:rsidRPr="00CB6339">
        <w:rPr>
          <w:rFonts w:ascii="Times New Roman" w:eastAsia="Lucida Sans Unicode" w:hAnsi="Times New Roman" w:cs="Times New Roman"/>
          <w:bCs/>
          <w:sz w:val="28"/>
          <w:szCs w:val="28"/>
          <w:lang w:eastAsia="hi-IN" w:bidi="hi-IN"/>
        </w:rPr>
        <w:t>.20</w:t>
      </w:r>
      <w:r w:rsidR="00027EF6" w:rsidRPr="00CB6339">
        <w:rPr>
          <w:rFonts w:ascii="Times New Roman" w:eastAsia="Lucida Sans Unicode" w:hAnsi="Times New Roman" w:cs="Times New Roman"/>
          <w:bCs/>
          <w:sz w:val="28"/>
          <w:szCs w:val="28"/>
          <w:lang w:eastAsia="hi-IN" w:bidi="hi-IN"/>
        </w:rPr>
        <w:t>2</w:t>
      </w:r>
      <w:r w:rsidR="00CB6339">
        <w:rPr>
          <w:rFonts w:ascii="Times New Roman" w:eastAsia="Lucida Sans Unicode" w:hAnsi="Times New Roman" w:cs="Times New Roman"/>
          <w:bCs/>
          <w:sz w:val="28"/>
          <w:szCs w:val="28"/>
          <w:lang w:eastAsia="hi-IN" w:bidi="hi-IN"/>
        </w:rPr>
        <w:t>4</w:t>
      </w:r>
      <w:r w:rsidRPr="00CB6339">
        <w:rPr>
          <w:rFonts w:ascii="Times New Roman" w:eastAsia="Lucida Sans Unicode" w:hAnsi="Times New Roman" w:cs="Times New Roman"/>
          <w:bCs/>
          <w:sz w:val="28"/>
          <w:szCs w:val="28"/>
          <w:lang w:eastAsia="hi-IN" w:bidi="hi-IN"/>
        </w:rPr>
        <w:t xml:space="preserve"> № </w:t>
      </w:r>
      <w:r w:rsidR="00CB6339">
        <w:rPr>
          <w:rFonts w:ascii="Times New Roman" w:eastAsia="Lucida Sans Unicode" w:hAnsi="Times New Roman" w:cs="Times New Roman"/>
          <w:bCs/>
          <w:sz w:val="28"/>
          <w:szCs w:val="28"/>
          <w:lang w:eastAsia="hi-IN" w:bidi="hi-IN"/>
        </w:rPr>
        <w:t>205</w:t>
      </w:r>
      <w:r w:rsidRPr="00CB6339">
        <w:rPr>
          <w:rFonts w:ascii="Times New Roman" w:eastAsia="Lucida Sans Unicode" w:hAnsi="Times New Roman" w:cs="Times New Roman"/>
          <w:bCs/>
          <w:sz w:val="28"/>
          <w:szCs w:val="28"/>
          <w:lang w:eastAsia="hi-IN" w:bidi="hi-IN"/>
        </w:rPr>
        <w:t>-п «</w:t>
      </w:r>
      <w:r w:rsidR="00CB6339" w:rsidRPr="00CB633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p>
    <w:p w:rsidR="00CB6339" w:rsidRPr="00CB6339" w:rsidRDefault="00CB6339" w:rsidP="00CB6339">
      <w:pPr>
        <w:pStyle w:val="ConsPlusTitle"/>
        <w:jc w:val="center"/>
        <w:rPr>
          <w:rFonts w:ascii="Times New Roman" w:hAnsi="Times New Roman" w:cs="Times New Roman"/>
          <w:sz w:val="28"/>
          <w:szCs w:val="28"/>
        </w:rPr>
      </w:pPr>
      <w:r w:rsidRPr="00CB6339">
        <w:rPr>
          <w:rFonts w:ascii="Times New Roman" w:hAnsi="Times New Roman" w:cs="Times New Roman"/>
          <w:sz w:val="28"/>
          <w:szCs w:val="28"/>
        </w:rPr>
        <w:t xml:space="preserve">«Присвоение адреса объекту адресации, изменение и </w:t>
      </w:r>
    </w:p>
    <w:p w:rsidR="00CB6339" w:rsidRPr="00CB6339" w:rsidRDefault="00CB6339" w:rsidP="00CB6339">
      <w:pPr>
        <w:pStyle w:val="ConsPlusTitle"/>
        <w:jc w:val="center"/>
        <w:rPr>
          <w:rFonts w:ascii="Times New Roman" w:hAnsi="Times New Roman" w:cs="Times New Roman"/>
          <w:sz w:val="28"/>
          <w:szCs w:val="28"/>
        </w:rPr>
      </w:pPr>
      <w:r w:rsidRPr="00CB6339">
        <w:rPr>
          <w:rFonts w:ascii="Times New Roman" w:hAnsi="Times New Roman" w:cs="Times New Roman"/>
          <w:sz w:val="28"/>
          <w:szCs w:val="28"/>
        </w:rPr>
        <w:t>аннулирование такого адреса» на территории Заволжского городского поселения Заволжского муниципального района Ивановской области</w:t>
      </w:r>
      <w:r w:rsidR="00EE500F">
        <w:rPr>
          <w:rFonts w:ascii="Times New Roman" w:hAnsi="Times New Roman" w:cs="Times New Roman"/>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4242D8" w:rsidRDefault="00085306" w:rsidP="004242D8">
      <w:pPr>
        <w:pStyle w:val="ConsPlusTitle"/>
        <w:ind w:firstLine="708"/>
        <w:jc w:val="both"/>
        <w:rPr>
          <w:rFonts w:ascii="Times New Roman" w:hAnsi="Times New Roman" w:cs="Times New Roman"/>
          <w:b w:val="0"/>
          <w:color w:val="000000"/>
          <w:sz w:val="28"/>
          <w:szCs w:val="28"/>
        </w:rPr>
      </w:pPr>
      <w:r w:rsidRPr="004242D8">
        <w:rPr>
          <w:rFonts w:ascii="Times New Roman" w:hAnsi="Times New Roman" w:cs="Times New Roman"/>
          <w:b w:val="0"/>
          <w:sz w:val="28"/>
          <w:szCs w:val="28"/>
        </w:rPr>
        <w:t xml:space="preserve">1. </w:t>
      </w:r>
      <w:r w:rsidR="00B859BC" w:rsidRPr="004242D8">
        <w:rPr>
          <w:rFonts w:ascii="Times New Roman" w:hAnsi="Times New Roman" w:cs="Times New Roman"/>
          <w:b w:val="0"/>
          <w:sz w:val="28"/>
          <w:szCs w:val="28"/>
        </w:rPr>
        <w:t>Внести</w:t>
      </w:r>
      <w:r w:rsidR="00BE5FB2" w:rsidRPr="004242D8">
        <w:rPr>
          <w:rFonts w:ascii="Times New Roman" w:hAnsi="Times New Roman" w:cs="Times New Roman"/>
          <w:b w:val="0"/>
          <w:sz w:val="28"/>
          <w:szCs w:val="28"/>
        </w:rPr>
        <w:t xml:space="preserve"> </w:t>
      </w:r>
      <w:r w:rsidR="0013480F" w:rsidRPr="004242D8">
        <w:rPr>
          <w:rFonts w:ascii="Times New Roman" w:hAnsi="Times New Roman" w:cs="Times New Roman"/>
          <w:b w:val="0"/>
          <w:sz w:val="28"/>
          <w:szCs w:val="28"/>
        </w:rPr>
        <w:t>в</w:t>
      </w:r>
      <w:r w:rsidR="00BE5FB2" w:rsidRPr="004242D8">
        <w:rPr>
          <w:rFonts w:ascii="Times New Roman" w:hAnsi="Times New Roman" w:cs="Times New Roman"/>
          <w:b w:val="0"/>
          <w:sz w:val="28"/>
          <w:szCs w:val="28"/>
        </w:rPr>
        <w:t xml:space="preserve"> административный регламент предоставления </w:t>
      </w:r>
      <w:r w:rsidR="009E5070" w:rsidRPr="004242D8">
        <w:rPr>
          <w:rFonts w:ascii="Times New Roman" w:hAnsi="Times New Roman" w:cs="Times New Roman"/>
          <w:b w:val="0"/>
          <w:sz w:val="28"/>
          <w:szCs w:val="28"/>
        </w:rPr>
        <w:t xml:space="preserve">муниципальной услуги </w:t>
      </w:r>
      <w:r w:rsidR="00D21893" w:rsidRPr="004242D8">
        <w:rPr>
          <w:rFonts w:ascii="Times New Roman" w:eastAsia="Arial" w:hAnsi="Times New Roman" w:cs="Times New Roman"/>
          <w:b w:val="0"/>
          <w:sz w:val="28"/>
          <w:szCs w:val="28"/>
          <w:lang w:eastAsia="zh-CN"/>
        </w:rPr>
        <w:t>«</w:t>
      </w:r>
      <w:r w:rsidR="004242D8" w:rsidRPr="004242D8">
        <w:rPr>
          <w:rFonts w:ascii="Times New Roman" w:hAnsi="Times New Roman" w:cs="Times New Roman"/>
          <w:b w:val="0"/>
          <w:sz w:val="28"/>
          <w:szCs w:val="28"/>
        </w:rPr>
        <w:t>Присвоение адреса объекту адресации, изменение и аннулирование такого адреса» на территории Заволжского городского поселения Заволжского муниципального района Ивановской области</w:t>
      </w:r>
      <w:r w:rsidR="00D21893" w:rsidRPr="004242D8">
        <w:rPr>
          <w:rFonts w:ascii="Times New Roman" w:hAnsi="Times New Roman" w:cs="Times New Roman"/>
          <w:b w:val="0"/>
          <w:sz w:val="28"/>
          <w:szCs w:val="28"/>
        </w:rPr>
        <w:t>»</w:t>
      </w:r>
      <w:r w:rsidR="00BE5FB2" w:rsidRPr="004242D8">
        <w:rPr>
          <w:rFonts w:ascii="Times New Roman" w:hAnsi="Times New Roman" w:cs="Times New Roman"/>
          <w:b w:val="0"/>
          <w:sz w:val="28"/>
          <w:szCs w:val="28"/>
        </w:rPr>
        <w:t>,</w:t>
      </w:r>
      <w:r w:rsidR="00BE5FB2" w:rsidRPr="004242D8">
        <w:rPr>
          <w:rFonts w:ascii="Times New Roman" w:hAnsi="Times New Roman" w:cs="Times New Roman"/>
          <w:b w:val="0"/>
          <w:color w:val="000000"/>
          <w:sz w:val="28"/>
          <w:szCs w:val="28"/>
        </w:rPr>
        <w:t xml:space="preserve"> утвержденный </w:t>
      </w:r>
      <w:r w:rsidR="0013480F" w:rsidRPr="004242D8">
        <w:rPr>
          <w:rFonts w:ascii="Times New Roman" w:hAnsi="Times New Roman" w:cs="Times New Roman"/>
          <w:b w:val="0"/>
          <w:sz w:val="28"/>
          <w:szCs w:val="28"/>
        </w:rPr>
        <w:t>постановлени</w:t>
      </w:r>
      <w:r w:rsidR="00C76136" w:rsidRPr="004242D8">
        <w:rPr>
          <w:rFonts w:ascii="Times New Roman" w:hAnsi="Times New Roman" w:cs="Times New Roman"/>
          <w:b w:val="0"/>
          <w:sz w:val="28"/>
          <w:szCs w:val="28"/>
        </w:rPr>
        <w:t>е</w:t>
      </w:r>
      <w:r w:rsidR="00BE5FB2" w:rsidRPr="004242D8">
        <w:rPr>
          <w:rFonts w:ascii="Times New Roman" w:hAnsi="Times New Roman" w:cs="Times New Roman"/>
          <w:b w:val="0"/>
          <w:sz w:val="28"/>
          <w:szCs w:val="28"/>
        </w:rPr>
        <w:t>м</w:t>
      </w:r>
      <w:r w:rsidR="0013480F" w:rsidRPr="004242D8">
        <w:rPr>
          <w:rFonts w:ascii="Times New Roman" w:hAnsi="Times New Roman" w:cs="Times New Roman"/>
          <w:b w:val="0"/>
          <w:sz w:val="28"/>
          <w:szCs w:val="28"/>
        </w:rPr>
        <w:t xml:space="preserve">   </w:t>
      </w:r>
      <w:r w:rsidR="00027EF6" w:rsidRPr="004242D8">
        <w:rPr>
          <w:rFonts w:ascii="Times New Roman" w:hAnsi="Times New Roman" w:cs="Times New Roman"/>
          <w:b w:val="0"/>
          <w:sz w:val="28"/>
          <w:szCs w:val="28"/>
        </w:rPr>
        <w:t>администрации</w:t>
      </w:r>
      <w:r w:rsidR="006956B1" w:rsidRPr="004242D8">
        <w:rPr>
          <w:rFonts w:ascii="Times New Roman" w:hAnsi="Times New Roman" w:cs="Times New Roman"/>
          <w:b w:val="0"/>
          <w:sz w:val="28"/>
          <w:szCs w:val="28"/>
        </w:rPr>
        <w:t xml:space="preserve"> </w:t>
      </w:r>
      <w:r w:rsidR="00027EF6" w:rsidRPr="004242D8">
        <w:rPr>
          <w:rFonts w:ascii="Times New Roman" w:eastAsia="Lucida Sans Unicode" w:hAnsi="Times New Roman" w:cs="Times New Roman"/>
          <w:b w:val="0"/>
          <w:bCs/>
          <w:sz w:val="28"/>
          <w:szCs w:val="28"/>
          <w:lang w:eastAsia="hi-IN" w:bidi="hi-IN"/>
        </w:rPr>
        <w:t xml:space="preserve">Заволжского муниципального района </w:t>
      </w:r>
      <w:r w:rsidR="009E5070" w:rsidRPr="004242D8">
        <w:rPr>
          <w:rFonts w:ascii="Times New Roman" w:eastAsia="Lucida Sans Unicode" w:hAnsi="Times New Roman" w:cs="Times New Roman"/>
          <w:b w:val="0"/>
          <w:bCs/>
          <w:sz w:val="28"/>
          <w:szCs w:val="28"/>
          <w:lang w:eastAsia="hi-IN" w:bidi="hi-IN"/>
        </w:rPr>
        <w:t xml:space="preserve">Ивановской области </w:t>
      </w:r>
      <w:r w:rsidR="00027EF6" w:rsidRPr="004242D8">
        <w:rPr>
          <w:rFonts w:ascii="Times New Roman" w:eastAsia="Lucida Sans Unicode" w:hAnsi="Times New Roman" w:cs="Times New Roman"/>
          <w:b w:val="0"/>
          <w:bCs/>
          <w:sz w:val="28"/>
          <w:szCs w:val="28"/>
          <w:lang w:eastAsia="hi-IN" w:bidi="hi-IN"/>
        </w:rPr>
        <w:t xml:space="preserve">от </w:t>
      </w:r>
      <w:r w:rsidR="00CB6339" w:rsidRPr="004242D8">
        <w:rPr>
          <w:rFonts w:ascii="Times New Roman" w:eastAsia="Lucida Sans Unicode" w:hAnsi="Times New Roman" w:cs="Times New Roman"/>
          <w:b w:val="0"/>
          <w:bCs/>
          <w:sz w:val="28"/>
          <w:szCs w:val="28"/>
          <w:lang w:eastAsia="hi-IN" w:bidi="hi-IN"/>
        </w:rPr>
        <w:t>19</w:t>
      </w:r>
      <w:r w:rsidR="00027EF6" w:rsidRPr="004242D8">
        <w:rPr>
          <w:rFonts w:ascii="Times New Roman" w:eastAsia="Lucida Sans Unicode" w:hAnsi="Times New Roman" w:cs="Times New Roman"/>
          <w:b w:val="0"/>
          <w:bCs/>
          <w:sz w:val="28"/>
          <w:szCs w:val="28"/>
          <w:lang w:eastAsia="hi-IN" w:bidi="hi-IN"/>
        </w:rPr>
        <w:t>.</w:t>
      </w:r>
      <w:r w:rsidR="004A06A5" w:rsidRPr="004242D8">
        <w:rPr>
          <w:rFonts w:ascii="Times New Roman" w:eastAsia="Lucida Sans Unicode" w:hAnsi="Times New Roman" w:cs="Times New Roman"/>
          <w:b w:val="0"/>
          <w:bCs/>
          <w:sz w:val="28"/>
          <w:szCs w:val="28"/>
          <w:lang w:eastAsia="hi-IN" w:bidi="hi-IN"/>
        </w:rPr>
        <w:t>04</w:t>
      </w:r>
      <w:r w:rsidR="00027EF6" w:rsidRPr="004242D8">
        <w:rPr>
          <w:rFonts w:ascii="Times New Roman" w:eastAsia="Lucida Sans Unicode" w:hAnsi="Times New Roman" w:cs="Times New Roman"/>
          <w:b w:val="0"/>
          <w:bCs/>
          <w:sz w:val="28"/>
          <w:szCs w:val="28"/>
          <w:lang w:eastAsia="hi-IN" w:bidi="hi-IN"/>
        </w:rPr>
        <w:t>.202</w:t>
      </w:r>
      <w:r w:rsidR="00CB6339" w:rsidRPr="004242D8">
        <w:rPr>
          <w:rFonts w:ascii="Times New Roman" w:eastAsia="Lucida Sans Unicode" w:hAnsi="Times New Roman" w:cs="Times New Roman"/>
          <w:b w:val="0"/>
          <w:bCs/>
          <w:sz w:val="28"/>
          <w:szCs w:val="28"/>
          <w:lang w:eastAsia="hi-IN" w:bidi="hi-IN"/>
        </w:rPr>
        <w:t>4</w:t>
      </w:r>
      <w:r w:rsidR="00027EF6" w:rsidRPr="004242D8">
        <w:rPr>
          <w:rFonts w:ascii="Times New Roman" w:eastAsia="Lucida Sans Unicode" w:hAnsi="Times New Roman" w:cs="Times New Roman"/>
          <w:b w:val="0"/>
          <w:bCs/>
          <w:sz w:val="28"/>
          <w:szCs w:val="28"/>
          <w:lang w:eastAsia="hi-IN" w:bidi="hi-IN"/>
        </w:rPr>
        <w:t xml:space="preserve"> № </w:t>
      </w:r>
      <w:r w:rsidR="00CB6339" w:rsidRPr="004242D8">
        <w:rPr>
          <w:rFonts w:ascii="Times New Roman" w:eastAsia="Lucida Sans Unicode" w:hAnsi="Times New Roman" w:cs="Times New Roman"/>
          <w:b w:val="0"/>
          <w:bCs/>
          <w:sz w:val="28"/>
          <w:szCs w:val="28"/>
          <w:lang w:eastAsia="hi-IN" w:bidi="hi-IN"/>
        </w:rPr>
        <w:t>20</w:t>
      </w:r>
      <w:r w:rsidR="004A06A5" w:rsidRPr="004242D8">
        <w:rPr>
          <w:rFonts w:ascii="Times New Roman" w:eastAsia="Lucida Sans Unicode" w:hAnsi="Times New Roman" w:cs="Times New Roman"/>
          <w:b w:val="0"/>
          <w:bCs/>
          <w:sz w:val="28"/>
          <w:szCs w:val="28"/>
          <w:lang w:eastAsia="hi-IN" w:bidi="hi-IN"/>
        </w:rPr>
        <w:t>5</w:t>
      </w:r>
      <w:r w:rsidR="00027EF6" w:rsidRPr="004242D8">
        <w:rPr>
          <w:rFonts w:ascii="Times New Roman" w:eastAsia="Lucida Sans Unicode" w:hAnsi="Times New Roman" w:cs="Times New Roman"/>
          <w:b w:val="0"/>
          <w:bCs/>
          <w:sz w:val="28"/>
          <w:szCs w:val="28"/>
          <w:lang w:eastAsia="hi-IN" w:bidi="hi-IN"/>
        </w:rPr>
        <w:t xml:space="preserve">-п </w:t>
      </w:r>
      <w:r w:rsidR="00BE5FB2" w:rsidRPr="004242D8">
        <w:rPr>
          <w:rFonts w:ascii="Times New Roman" w:hAnsi="Times New Roman" w:cs="Times New Roman"/>
          <w:b w:val="0"/>
          <w:sz w:val="28"/>
          <w:szCs w:val="28"/>
        </w:rPr>
        <w:t>следующие   изменения</w:t>
      </w:r>
      <w:r w:rsidR="0013480F" w:rsidRPr="004242D8">
        <w:rPr>
          <w:rFonts w:ascii="Times New Roman" w:hAnsi="Times New Roman" w:cs="Times New Roman"/>
          <w:b w:val="0"/>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EE500F">
        <w:rPr>
          <w:color w:val="000000"/>
          <w:sz w:val="28"/>
          <w:szCs w:val="28"/>
        </w:rPr>
        <w:t>абзац 7</w:t>
      </w:r>
      <w:r w:rsidR="00356526">
        <w:rPr>
          <w:color w:val="000000"/>
          <w:sz w:val="28"/>
          <w:szCs w:val="28"/>
        </w:rPr>
        <w:t xml:space="preserve"> </w:t>
      </w:r>
      <w:r w:rsidR="00D21893" w:rsidRPr="008C07A8">
        <w:rPr>
          <w:color w:val="000000"/>
          <w:sz w:val="28"/>
          <w:szCs w:val="28"/>
        </w:rPr>
        <w:t>пункт</w:t>
      </w:r>
      <w:r w:rsidR="00EE500F">
        <w:rPr>
          <w:color w:val="000000"/>
          <w:sz w:val="28"/>
          <w:szCs w:val="28"/>
        </w:rPr>
        <w:t>а</w:t>
      </w:r>
      <w:r w:rsidR="00D21893" w:rsidRPr="008C07A8">
        <w:rPr>
          <w:color w:val="000000"/>
          <w:sz w:val="28"/>
          <w:szCs w:val="28"/>
        </w:rPr>
        <w:t xml:space="preserve"> 1.</w:t>
      </w:r>
      <w:r w:rsidR="00CB6339">
        <w:rPr>
          <w:color w:val="000000"/>
          <w:sz w:val="28"/>
          <w:szCs w:val="28"/>
        </w:rPr>
        <w:t>5</w:t>
      </w:r>
      <w:r w:rsidR="00D21893" w:rsidRPr="008C07A8">
        <w:rPr>
          <w:color w:val="000000"/>
          <w:sz w:val="28"/>
          <w:szCs w:val="28"/>
        </w:rPr>
        <w:t xml:space="preserve"> </w:t>
      </w:r>
      <w:r w:rsidR="00EE500F">
        <w:rPr>
          <w:color w:val="000000"/>
          <w:sz w:val="28"/>
          <w:szCs w:val="28"/>
        </w:rPr>
        <w:t>административного регламента</w:t>
      </w:r>
      <w:r w:rsidR="00356526">
        <w:rPr>
          <w:color w:val="000000"/>
          <w:sz w:val="28"/>
          <w:szCs w:val="28"/>
        </w:rPr>
        <w:t xml:space="preserve"> изложить в следующей редакции:</w:t>
      </w:r>
    </w:p>
    <w:p w:rsidR="000B67BA" w:rsidRPr="000B67BA" w:rsidRDefault="000A1578" w:rsidP="000B67BA">
      <w:pPr>
        <w:autoSpaceDE w:val="0"/>
        <w:autoSpaceDN w:val="0"/>
        <w:adjustRightInd w:val="0"/>
        <w:ind w:firstLine="708"/>
        <w:jc w:val="both"/>
        <w:rPr>
          <w:color w:val="000000"/>
          <w:sz w:val="28"/>
          <w:szCs w:val="28"/>
        </w:rPr>
      </w:pPr>
      <w:r>
        <w:rPr>
          <w:color w:val="000000"/>
          <w:sz w:val="28"/>
          <w:szCs w:val="28"/>
        </w:rPr>
        <w:t>«</w:t>
      </w:r>
      <w:r w:rsidR="000B67BA" w:rsidRPr="00B15632">
        <w:rPr>
          <w:sz w:val="28"/>
          <w:szCs w:val="28"/>
        </w:rPr>
        <w:t>Информирование осуществляется в соответствии с графиком приема граждан</w:t>
      </w:r>
      <w:r w:rsidR="000B67BA">
        <w:rPr>
          <w:sz w:val="28"/>
          <w:szCs w:val="28"/>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398"/>
      </w:tblGrid>
      <w:tr w:rsidR="000B67BA" w:rsidRPr="00B15632" w:rsidTr="00CB6339">
        <w:trPr>
          <w:trHeight w:val="410"/>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дни</w:t>
            </w:r>
          </w:p>
        </w:tc>
        <w:tc>
          <w:tcPr>
            <w:tcW w:w="5398"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часы</w:t>
            </w:r>
          </w:p>
        </w:tc>
      </w:tr>
      <w:tr w:rsidR="000B67BA" w:rsidRPr="00B15632" w:rsidTr="00CB6339">
        <w:trPr>
          <w:trHeight w:val="377"/>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понедельник – пятница</w:t>
            </w:r>
          </w:p>
        </w:tc>
        <w:tc>
          <w:tcPr>
            <w:tcW w:w="5398"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с 8-00 до 12-00</w:t>
            </w:r>
          </w:p>
        </w:tc>
      </w:tr>
    </w:tbl>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0B67BA" w:rsidRPr="000B67BA">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proofErr w:type="spellStart"/>
      <w:r w:rsidR="000B67BA" w:rsidRPr="000B67BA">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848" w:rsidRDefault="00161848" w:rsidP="00027EF6">
      <w:r>
        <w:separator/>
      </w:r>
    </w:p>
  </w:endnote>
  <w:endnote w:type="continuationSeparator" w:id="0">
    <w:p w:rsidR="00161848" w:rsidRDefault="00161848"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848" w:rsidRDefault="00161848" w:rsidP="00027EF6">
      <w:r>
        <w:separator/>
      </w:r>
    </w:p>
  </w:footnote>
  <w:footnote w:type="continuationSeparator" w:id="0">
    <w:p w:rsidR="00161848" w:rsidRDefault="00161848"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61848"/>
    <w:rsid w:val="0017077D"/>
    <w:rsid w:val="0017292A"/>
    <w:rsid w:val="001A26CE"/>
    <w:rsid w:val="001D7990"/>
    <w:rsid w:val="001E67D6"/>
    <w:rsid w:val="001F605A"/>
    <w:rsid w:val="00206C4C"/>
    <w:rsid w:val="00214F05"/>
    <w:rsid w:val="002277DF"/>
    <w:rsid w:val="0023297E"/>
    <w:rsid w:val="00287B18"/>
    <w:rsid w:val="00297997"/>
    <w:rsid w:val="002B7E1A"/>
    <w:rsid w:val="002C5112"/>
    <w:rsid w:val="002F1702"/>
    <w:rsid w:val="002F2B4A"/>
    <w:rsid w:val="002F65D5"/>
    <w:rsid w:val="00324AB5"/>
    <w:rsid w:val="00327668"/>
    <w:rsid w:val="00356526"/>
    <w:rsid w:val="003A3687"/>
    <w:rsid w:val="003B4938"/>
    <w:rsid w:val="003C07B0"/>
    <w:rsid w:val="003C2EC8"/>
    <w:rsid w:val="003E63D9"/>
    <w:rsid w:val="00423499"/>
    <w:rsid w:val="004242D8"/>
    <w:rsid w:val="00432FAA"/>
    <w:rsid w:val="00445217"/>
    <w:rsid w:val="00447510"/>
    <w:rsid w:val="00450566"/>
    <w:rsid w:val="00463D7D"/>
    <w:rsid w:val="00466FDC"/>
    <w:rsid w:val="00481E18"/>
    <w:rsid w:val="004A06A5"/>
    <w:rsid w:val="004A1432"/>
    <w:rsid w:val="004A2465"/>
    <w:rsid w:val="004D0F41"/>
    <w:rsid w:val="004D5180"/>
    <w:rsid w:val="004F1A79"/>
    <w:rsid w:val="004F6720"/>
    <w:rsid w:val="005152A3"/>
    <w:rsid w:val="00561754"/>
    <w:rsid w:val="00563BCC"/>
    <w:rsid w:val="00570C70"/>
    <w:rsid w:val="005E10F6"/>
    <w:rsid w:val="005E4B69"/>
    <w:rsid w:val="005E5288"/>
    <w:rsid w:val="005F7563"/>
    <w:rsid w:val="00632CC5"/>
    <w:rsid w:val="006479EC"/>
    <w:rsid w:val="00660E3C"/>
    <w:rsid w:val="00667F6A"/>
    <w:rsid w:val="00672CAE"/>
    <w:rsid w:val="00674F8C"/>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A739D"/>
    <w:rsid w:val="007C065E"/>
    <w:rsid w:val="007E5476"/>
    <w:rsid w:val="007F659D"/>
    <w:rsid w:val="008065C0"/>
    <w:rsid w:val="0081483E"/>
    <w:rsid w:val="0082096D"/>
    <w:rsid w:val="00820FA7"/>
    <w:rsid w:val="00832ACF"/>
    <w:rsid w:val="00861732"/>
    <w:rsid w:val="00865039"/>
    <w:rsid w:val="00866CFD"/>
    <w:rsid w:val="00884761"/>
    <w:rsid w:val="00894328"/>
    <w:rsid w:val="008B64DC"/>
    <w:rsid w:val="008C07A8"/>
    <w:rsid w:val="008C0F8C"/>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76097"/>
    <w:rsid w:val="00A854E3"/>
    <w:rsid w:val="00AA0C27"/>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3668"/>
    <w:rsid w:val="00CA4DA1"/>
    <w:rsid w:val="00CB6339"/>
    <w:rsid w:val="00CB75FB"/>
    <w:rsid w:val="00CF458E"/>
    <w:rsid w:val="00CF5AF6"/>
    <w:rsid w:val="00D21893"/>
    <w:rsid w:val="00D23B16"/>
    <w:rsid w:val="00D25259"/>
    <w:rsid w:val="00D354CB"/>
    <w:rsid w:val="00D6083F"/>
    <w:rsid w:val="00D67EBF"/>
    <w:rsid w:val="00D7798C"/>
    <w:rsid w:val="00D86D35"/>
    <w:rsid w:val="00DB17F6"/>
    <w:rsid w:val="00DB5725"/>
    <w:rsid w:val="00DB7426"/>
    <w:rsid w:val="00E21459"/>
    <w:rsid w:val="00E24F4B"/>
    <w:rsid w:val="00E37B7B"/>
    <w:rsid w:val="00E51ECF"/>
    <w:rsid w:val="00E650B9"/>
    <w:rsid w:val="00E71E37"/>
    <w:rsid w:val="00E82274"/>
    <w:rsid w:val="00EB3AC5"/>
    <w:rsid w:val="00EB4E62"/>
    <w:rsid w:val="00EC21B6"/>
    <w:rsid w:val="00EC4823"/>
    <w:rsid w:val="00EC7A2E"/>
    <w:rsid w:val="00ED749E"/>
    <w:rsid w:val="00EE500F"/>
    <w:rsid w:val="00EF5E28"/>
    <w:rsid w:val="00F02CE3"/>
    <w:rsid w:val="00F146A6"/>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33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A5E3-AA1D-4633-83AB-4C125FF7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2024-12-19T11:58:00Z</cp:lastPrinted>
  <dcterms:created xsi:type="dcterms:W3CDTF">2024-12-19T08:19:00Z</dcterms:created>
  <dcterms:modified xsi:type="dcterms:W3CDTF">2024-12-23T07:10:00Z</dcterms:modified>
</cp:coreProperties>
</file>