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AE6E16" w:rsidRDefault="00F326ED" w:rsidP="00173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</w:t>
      </w:r>
      <w:r w:rsidR="00FD332E"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>земельн</w:t>
      </w:r>
      <w:r w:rsidR="00CA0CCF">
        <w:rPr>
          <w:rFonts w:ascii="Times New Roman" w:hAnsi="Times New Roman" w:cs="Times New Roman"/>
          <w:b/>
          <w:sz w:val="24"/>
          <w:szCs w:val="24"/>
        </w:rPr>
        <w:t>ого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D332E">
        <w:rPr>
          <w:rFonts w:ascii="Times New Roman" w:hAnsi="Times New Roman" w:cs="Times New Roman"/>
          <w:b/>
          <w:sz w:val="24"/>
          <w:szCs w:val="24"/>
        </w:rPr>
        <w:t>а</w:t>
      </w:r>
      <w:r w:rsidR="00CA0C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4D31A2" w:rsidRDefault="004D31A2" w:rsidP="004D31A2">
      <w:pPr>
        <w:pStyle w:val="a6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Основание для проведения аукциона:</w:t>
      </w:r>
    </w:p>
    <w:p w:rsidR="004D31A2" w:rsidRDefault="004D31A2" w:rsidP="004D31A2">
      <w:pPr>
        <w:pStyle w:val="a6"/>
        <w:ind w:firstLine="709"/>
        <w:jc w:val="both"/>
        <w:rPr>
          <w:spacing w:val="-4"/>
        </w:rPr>
      </w:pPr>
      <w:r>
        <w:rPr>
          <w:b w:val="0"/>
          <w:sz w:val="24"/>
          <w:szCs w:val="24"/>
        </w:rPr>
        <w:t>постановлени</w:t>
      </w:r>
      <w:r w:rsidR="00790350">
        <w:rPr>
          <w:b w:val="0"/>
          <w:sz w:val="24"/>
          <w:szCs w:val="24"/>
        </w:rPr>
        <w:t>е</w:t>
      </w:r>
      <w:r>
        <w:rPr>
          <w:b w:val="0"/>
          <w:sz w:val="24"/>
          <w:szCs w:val="24"/>
        </w:rPr>
        <w:t xml:space="preserve"> администрации Заволжского муниципального района Ивановской области  </w:t>
      </w:r>
      <w:r w:rsidRPr="001B457C">
        <w:rPr>
          <w:b w:val="0"/>
          <w:sz w:val="24"/>
          <w:szCs w:val="24"/>
        </w:rPr>
        <w:t xml:space="preserve">от </w:t>
      </w:r>
      <w:r w:rsidR="00471D2E">
        <w:rPr>
          <w:b w:val="0"/>
          <w:sz w:val="24"/>
          <w:szCs w:val="24"/>
        </w:rPr>
        <w:t>17</w:t>
      </w:r>
      <w:r w:rsidRPr="001938CC">
        <w:rPr>
          <w:b w:val="0"/>
          <w:sz w:val="24"/>
          <w:szCs w:val="24"/>
        </w:rPr>
        <w:t>.</w:t>
      </w:r>
      <w:r w:rsidR="00020AB1">
        <w:rPr>
          <w:b w:val="0"/>
          <w:sz w:val="24"/>
          <w:szCs w:val="24"/>
        </w:rPr>
        <w:t>0</w:t>
      </w:r>
      <w:r w:rsidR="00471D2E">
        <w:rPr>
          <w:b w:val="0"/>
          <w:sz w:val="24"/>
          <w:szCs w:val="24"/>
        </w:rPr>
        <w:t>3</w:t>
      </w:r>
      <w:r w:rsidRPr="001938CC">
        <w:rPr>
          <w:b w:val="0"/>
          <w:sz w:val="24"/>
          <w:szCs w:val="24"/>
        </w:rPr>
        <w:t>.202</w:t>
      </w:r>
      <w:r w:rsidR="00B825EC">
        <w:rPr>
          <w:b w:val="0"/>
          <w:sz w:val="24"/>
          <w:szCs w:val="24"/>
        </w:rPr>
        <w:t>5</w:t>
      </w:r>
      <w:r w:rsidRPr="001938CC">
        <w:rPr>
          <w:b w:val="0"/>
          <w:sz w:val="24"/>
          <w:szCs w:val="24"/>
        </w:rPr>
        <w:t xml:space="preserve"> №  </w:t>
      </w:r>
      <w:r w:rsidR="00471D2E">
        <w:rPr>
          <w:b w:val="0"/>
          <w:sz w:val="24"/>
          <w:szCs w:val="24"/>
        </w:rPr>
        <w:t>146</w:t>
      </w:r>
      <w:r w:rsidRPr="001938CC">
        <w:rPr>
          <w:b w:val="0"/>
          <w:sz w:val="24"/>
          <w:szCs w:val="24"/>
        </w:rPr>
        <w:t>-п</w:t>
      </w:r>
      <w:r w:rsidRPr="001B457C">
        <w:rPr>
          <w:b w:val="0"/>
          <w:sz w:val="24"/>
          <w:szCs w:val="24"/>
        </w:rPr>
        <w:t xml:space="preserve"> «О продаже на открытом </w:t>
      </w:r>
      <w:r>
        <w:rPr>
          <w:b w:val="0"/>
          <w:sz w:val="24"/>
          <w:szCs w:val="24"/>
        </w:rPr>
        <w:t>аукционе</w:t>
      </w:r>
      <w:r w:rsidR="00FD332E" w:rsidRPr="00FD332E">
        <w:rPr>
          <w:sz w:val="24"/>
          <w:szCs w:val="24"/>
        </w:rPr>
        <w:t xml:space="preserve"> </w:t>
      </w:r>
      <w:r w:rsidR="00FD332E">
        <w:rPr>
          <w:b w:val="0"/>
          <w:sz w:val="24"/>
          <w:szCs w:val="24"/>
        </w:rPr>
        <w:t xml:space="preserve">права на заключение договора аренды </w:t>
      </w:r>
      <w:r>
        <w:rPr>
          <w:b w:val="0"/>
          <w:sz w:val="24"/>
          <w:szCs w:val="24"/>
        </w:rPr>
        <w:t>земельного участка</w:t>
      </w:r>
      <w:r>
        <w:rPr>
          <w:b w:val="0"/>
          <w:spacing w:val="-4"/>
          <w:sz w:val="24"/>
          <w:szCs w:val="24"/>
        </w:rPr>
        <w:t>».</w:t>
      </w:r>
    </w:p>
    <w:p w:rsidR="00F326ED" w:rsidRPr="004D31A2" w:rsidRDefault="004D31A2" w:rsidP="004D31A2">
      <w:pPr>
        <w:autoSpaceDE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1A2">
        <w:rPr>
          <w:rFonts w:ascii="Times New Roman" w:hAnsi="Times New Roman" w:cs="Times New Roman"/>
          <w:b/>
          <w:spacing w:val="-4"/>
          <w:sz w:val="24"/>
          <w:szCs w:val="24"/>
        </w:rPr>
        <w:t>Аукцион проводится в соответствии</w:t>
      </w:r>
      <w:r w:rsidRPr="004D31A2">
        <w:rPr>
          <w:rFonts w:ascii="Times New Roman" w:hAnsi="Times New Roman" w:cs="Times New Roman"/>
          <w:spacing w:val="-4"/>
          <w:sz w:val="24"/>
          <w:szCs w:val="24"/>
        </w:rPr>
        <w:t xml:space="preserve"> со статьями 39.11, 39.12 Земельного кодекса Российской Федерации. </w:t>
      </w:r>
      <w:r w:rsidR="00F326ED" w:rsidRPr="00AE6E16">
        <w:rPr>
          <w:rFonts w:ascii="Times New Roman" w:hAnsi="Times New Roman" w:cs="Times New Roman"/>
          <w:sz w:val="24"/>
          <w:szCs w:val="24"/>
        </w:rPr>
        <w:t>Постановлением Правительства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 от 27.08.2012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="00F326ED"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="00F326ED"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768D7">
        <w:rPr>
          <w:rFonts w:ascii="Times New Roman" w:hAnsi="Times New Roman" w:cs="Times New Roman"/>
          <w:sz w:val="24"/>
          <w:szCs w:val="24"/>
        </w:rPr>
        <w:t>ого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68D7">
        <w:rPr>
          <w:rFonts w:ascii="Times New Roman" w:hAnsi="Times New Roman" w:cs="Times New Roman"/>
          <w:sz w:val="24"/>
          <w:szCs w:val="24"/>
        </w:rPr>
        <w:t>а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Ивановской области</w:t>
      </w:r>
      <w:r w:rsidR="001768D7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236718" w:rsidRDefault="00F326ED" w:rsidP="00790350">
      <w:pPr>
        <w:tabs>
          <w:tab w:val="left" w:pos="709"/>
        </w:tabs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B6A">
        <w:rPr>
          <w:rFonts w:ascii="Times New Roman" w:hAnsi="Times New Roman" w:cs="Times New Roman"/>
          <w:sz w:val="24"/>
          <w:szCs w:val="24"/>
        </w:rPr>
        <w:tab/>
        <w:t xml:space="preserve">-  ЛОТ № 1- </w:t>
      </w:r>
      <w:r w:rsidR="00790350" w:rsidRPr="00790350">
        <w:rPr>
          <w:rFonts w:ascii="Times New Roman" w:hAnsi="Times New Roman" w:cs="Times New Roman"/>
          <w:sz w:val="24"/>
          <w:szCs w:val="24"/>
        </w:rPr>
        <w:t>земельн</w:t>
      </w:r>
      <w:r w:rsidR="00790350">
        <w:rPr>
          <w:rFonts w:ascii="Times New Roman" w:hAnsi="Times New Roman" w:cs="Times New Roman"/>
          <w:sz w:val="24"/>
          <w:szCs w:val="24"/>
        </w:rPr>
        <w:t>ый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790350">
        <w:rPr>
          <w:rFonts w:ascii="Times New Roman" w:hAnsi="Times New Roman" w:cs="Times New Roman"/>
          <w:sz w:val="24"/>
          <w:szCs w:val="24"/>
        </w:rPr>
        <w:t>ок</w:t>
      </w:r>
      <w:r w:rsidR="00790350" w:rsidRPr="00790350">
        <w:rPr>
          <w:rFonts w:ascii="Times New Roman" w:hAnsi="Times New Roman" w:cs="Times New Roman"/>
          <w:sz w:val="24"/>
          <w:szCs w:val="24"/>
        </w:rPr>
        <w:t xml:space="preserve"> из земель </w:t>
      </w:r>
      <w:r w:rsidR="00B825EC" w:rsidRPr="00B825EC">
        <w:rPr>
          <w:rFonts w:ascii="Times New Roman" w:hAnsi="Times New Roman" w:cs="Times New Roman"/>
          <w:sz w:val="24"/>
          <w:szCs w:val="24"/>
        </w:rPr>
        <w:t xml:space="preserve">населенных пунктов с кадастровым номером </w:t>
      </w:r>
      <w:r w:rsidR="00471D2E" w:rsidRPr="00471D2E">
        <w:rPr>
          <w:rFonts w:ascii="Times New Roman" w:eastAsia="Times New Roman" w:hAnsi="Times New Roman" w:cs="Times New Roman"/>
          <w:sz w:val="24"/>
          <w:szCs w:val="24"/>
        </w:rPr>
        <w:t>37:04:030803:220, расположенн</w:t>
      </w:r>
      <w:r w:rsidR="00471D2E">
        <w:rPr>
          <w:rFonts w:ascii="Times New Roman" w:hAnsi="Times New Roman" w:cs="Times New Roman"/>
          <w:sz w:val="24"/>
          <w:szCs w:val="24"/>
        </w:rPr>
        <w:t>ый</w:t>
      </w:r>
      <w:r w:rsidR="00471D2E" w:rsidRPr="00471D2E">
        <w:rPr>
          <w:rFonts w:ascii="Times New Roman" w:eastAsia="Times New Roman" w:hAnsi="Times New Roman" w:cs="Times New Roman"/>
          <w:sz w:val="24"/>
          <w:szCs w:val="24"/>
        </w:rPr>
        <w:t xml:space="preserve"> по адресу: Ивановская область, Заволжский район,                    д. </w:t>
      </w:r>
      <w:proofErr w:type="spellStart"/>
      <w:r w:rsidR="00471D2E" w:rsidRPr="00471D2E">
        <w:rPr>
          <w:rFonts w:ascii="Times New Roman" w:eastAsia="Times New Roman" w:hAnsi="Times New Roman" w:cs="Times New Roman"/>
          <w:sz w:val="24"/>
          <w:szCs w:val="24"/>
        </w:rPr>
        <w:t>Зубцово</w:t>
      </w:r>
      <w:proofErr w:type="spellEnd"/>
      <w:r w:rsidR="00471D2E" w:rsidRPr="00471D2E">
        <w:rPr>
          <w:rFonts w:ascii="Times New Roman" w:eastAsia="Times New Roman" w:hAnsi="Times New Roman" w:cs="Times New Roman"/>
          <w:sz w:val="24"/>
          <w:szCs w:val="24"/>
        </w:rPr>
        <w:t>, примерно в 55 м по направлению на север от жилого дома № 38, для ведения  личного  подсобного хозяйства, площадью 2165±16</w:t>
      </w:r>
      <w:r w:rsidR="00471D2E" w:rsidRPr="00471D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1D2E" w:rsidRPr="00471D2E">
        <w:rPr>
          <w:rFonts w:ascii="Times New Roman" w:eastAsia="Times New Roman" w:hAnsi="Times New Roman" w:cs="Times New Roman"/>
          <w:sz w:val="24"/>
          <w:szCs w:val="24"/>
        </w:rPr>
        <w:t>кв.м.</w:t>
      </w:r>
      <w:r w:rsidR="00471D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790350" w:rsidRPr="00790350">
        <w:rPr>
          <w:rFonts w:ascii="Times New Roman" w:hAnsi="Times New Roman" w:cs="Times New Roman"/>
          <w:sz w:val="24"/>
          <w:szCs w:val="24"/>
        </w:rPr>
        <w:t>(далее – Объект).</w:t>
      </w:r>
      <w:r w:rsidR="00790350">
        <w:rPr>
          <w:sz w:val="28"/>
          <w:szCs w:val="28"/>
        </w:rPr>
        <w:t xml:space="preserve"> 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Срок  аренды </w:t>
      </w:r>
      <w:r w:rsidR="00B825EC">
        <w:rPr>
          <w:rFonts w:ascii="Times New Roman" w:hAnsi="Times New Roman" w:cs="Times New Roman"/>
          <w:sz w:val="24"/>
          <w:szCs w:val="24"/>
        </w:rPr>
        <w:t>20</w:t>
      </w:r>
      <w:r w:rsidR="00B90877" w:rsidRPr="00B90877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Начальная  цена продажи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права на заключение договора аренды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имущества: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471D2E">
        <w:rPr>
          <w:rFonts w:ascii="Times New Roman" w:hAnsi="Times New Roman" w:cs="Times New Roman"/>
          <w:b/>
          <w:bCs/>
          <w:sz w:val="24"/>
          <w:szCs w:val="24"/>
        </w:rPr>
        <w:t>5966,95</w:t>
      </w:r>
      <w:r w:rsidR="00790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471D2E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71D2E">
        <w:rPr>
          <w:rFonts w:ascii="Times New Roman" w:hAnsi="Times New Roman" w:cs="Times New Roman"/>
          <w:b/>
          <w:sz w:val="24"/>
          <w:szCs w:val="24"/>
        </w:rPr>
        <w:t>179,00</w:t>
      </w:r>
      <w:r>
        <w:rPr>
          <w:b/>
        </w:rPr>
        <w:t xml:space="preserve"> </w:t>
      </w:r>
      <w:r w:rsidRPr="00333F6A">
        <w:rPr>
          <w:b/>
        </w:rPr>
        <w:t xml:space="preserve"> </w:t>
      </w:r>
      <w:r w:rsidRPr="00AB3B6A">
        <w:rPr>
          <w:rFonts w:ascii="Times New Roman" w:hAnsi="Times New Roman" w:cs="Times New Roman"/>
          <w:b/>
          <w:sz w:val="24"/>
          <w:szCs w:val="24"/>
        </w:rPr>
        <w:t>рубл</w:t>
      </w:r>
      <w:r w:rsidR="00471D2E">
        <w:rPr>
          <w:rFonts w:ascii="Times New Roman" w:hAnsi="Times New Roman" w:cs="Times New Roman"/>
          <w:b/>
          <w:sz w:val="24"/>
          <w:szCs w:val="24"/>
        </w:rPr>
        <w:t>ей</w:t>
      </w:r>
      <w:r w:rsidRPr="00AB3B6A">
        <w:rPr>
          <w:rFonts w:ascii="Times New Roman" w:hAnsi="Times New Roman" w:cs="Times New Roman"/>
          <w:b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Задаток для участия в аукционе устанавливается в размере 20 %</w:t>
      </w:r>
      <w:r w:rsidR="005C5012">
        <w:rPr>
          <w:rFonts w:ascii="Times New Roman" w:hAnsi="Times New Roman" w:cs="Times New Roman"/>
          <w:sz w:val="24"/>
          <w:szCs w:val="24"/>
        </w:rPr>
        <w:t xml:space="preserve"> от начальной</w:t>
      </w:r>
      <w:r>
        <w:rPr>
          <w:rFonts w:ascii="Times New Roman" w:hAnsi="Times New Roman" w:cs="Times New Roman"/>
          <w:sz w:val="24"/>
          <w:szCs w:val="24"/>
        </w:rPr>
        <w:t xml:space="preserve"> цены продажи 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 составляет: </w:t>
      </w:r>
    </w:p>
    <w:p w:rsidR="00236718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471D2E">
        <w:rPr>
          <w:rFonts w:ascii="Times New Roman" w:hAnsi="Times New Roman" w:cs="Times New Roman"/>
          <w:b/>
          <w:sz w:val="24"/>
          <w:szCs w:val="24"/>
        </w:rPr>
        <w:t>1193,39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 xml:space="preserve"> рубл</w:t>
      </w:r>
      <w:r w:rsidR="00471D2E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1679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6718" w:rsidRPr="00AE6E16" w:rsidRDefault="00236718" w:rsidP="002367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8DF" w:rsidRPr="002238DF" w:rsidRDefault="002238DF" w:rsidP="002238DF">
      <w:pPr>
        <w:autoSpaceDE w:val="0"/>
        <w:ind w:firstLine="108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z w:val="24"/>
          <w:szCs w:val="24"/>
        </w:rPr>
        <w:t>На земельны</w:t>
      </w:r>
      <w:r w:rsidR="00B825EC">
        <w:rPr>
          <w:rFonts w:ascii="Times New Roman" w:hAnsi="Times New Roman" w:cs="Times New Roman"/>
          <w:sz w:val="24"/>
          <w:szCs w:val="24"/>
        </w:rPr>
        <w:t>й</w:t>
      </w:r>
      <w:r w:rsidR="00790350">
        <w:rPr>
          <w:rFonts w:ascii="Times New Roman" w:hAnsi="Times New Roman" w:cs="Times New Roman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z w:val="24"/>
          <w:szCs w:val="24"/>
        </w:rPr>
        <w:t>участ</w:t>
      </w:r>
      <w:r w:rsidR="00B825EC">
        <w:rPr>
          <w:rFonts w:ascii="Times New Roman" w:hAnsi="Times New Roman" w:cs="Times New Roman"/>
          <w:sz w:val="24"/>
          <w:szCs w:val="24"/>
        </w:rPr>
        <w:t>ок</w:t>
      </w:r>
      <w:r w:rsidRPr="002238DF">
        <w:rPr>
          <w:rFonts w:ascii="Times New Roman" w:hAnsi="Times New Roman" w:cs="Times New Roman"/>
          <w:sz w:val="24"/>
          <w:szCs w:val="24"/>
        </w:rPr>
        <w:t xml:space="preserve">  имеется следующая информация:</w:t>
      </w:r>
    </w:p>
    <w:p w:rsidR="002238DF" w:rsidRPr="002238DF" w:rsidRDefault="002238DF" w:rsidP="002238DF">
      <w:pPr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  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1) Письмо </w:t>
      </w:r>
      <w:r w:rsidR="00B10DC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АО «</w:t>
      </w:r>
      <w:proofErr w:type="spellStart"/>
      <w:r w:rsidR="00B10DC7">
        <w:rPr>
          <w:rFonts w:ascii="Times New Roman" w:hAnsi="Times New Roman" w:cs="Times New Roman"/>
          <w:spacing w:val="-4"/>
          <w:sz w:val="24"/>
          <w:szCs w:val="24"/>
        </w:rPr>
        <w:t>Россети</w:t>
      </w:r>
      <w:proofErr w:type="spellEnd"/>
      <w:r w:rsidR="00B10DC7">
        <w:rPr>
          <w:rFonts w:ascii="Times New Roman" w:hAnsi="Times New Roman" w:cs="Times New Roman"/>
          <w:spacing w:val="-4"/>
          <w:sz w:val="24"/>
          <w:szCs w:val="24"/>
        </w:rPr>
        <w:t xml:space="preserve"> Центр и Приволжье</w:t>
      </w:r>
      <w:r w:rsidR="00112FCD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о возможности подключения к электрическим сетям.</w:t>
      </w:r>
    </w:p>
    <w:p w:rsidR="002238DF" w:rsidRPr="002238DF" w:rsidRDefault="002238DF" w:rsidP="002238DF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Pr="002238DF">
        <w:rPr>
          <w:rFonts w:ascii="Times New Roman" w:hAnsi="Times New Roman" w:cs="Times New Roman"/>
          <w:color w:val="0000FF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2) Письмо МУП  «РСО» о</w:t>
      </w:r>
      <w:r w:rsidR="00B10DC7">
        <w:rPr>
          <w:rFonts w:ascii="Times New Roman" w:hAnsi="Times New Roman" w:cs="Times New Roman"/>
          <w:spacing w:val="-4"/>
          <w:sz w:val="24"/>
          <w:szCs w:val="24"/>
        </w:rPr>
        <w:t xml:space="preserve">б отсутствии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возможности подключения  к  сетям водоснабжения</w:t>
      </w:r>
      <w:r w:rsidR="00B825EC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2238DF" w:rsidRPr="002238DF" w:rsidRDefault="002238DF" w:rsidP="00AB3B6A">
      <w:pPr>
        <w:tabs>
          <w:tab w:val="left" w:pos="70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2238DF">
        <w:rPr>
          <w:rFonts w:ascii="Times New Roman" w:hAnsi="Times New Roman" w:cs="Times New Roman"/>
          <w:spacing w:val="-4"/>
          <w:sz w:val="24"/>
          <w:szCs w:val="24"/>
        </w:rPr>
        <w:t xml:space="preserve">        3) Допустимые параметры разрешенного строительства объекта капитального строительства в соответствии с правилами землепользования и застройки </w:t>
      </w:r>
      <w:r w:rsidR="00B10DC7">
        <w:rPr>
          <w:rFonts w:ascii="Times New Roman" w:hAnsi="Times New Roman" w:cs="Times New Roman"/>
          <w:spacing w:val="-4"/>
          <w:sz w:val="24"/>
          <w:szCs w:val="24"/>
        </w:rPr>
        <w:t>Междуреченского</w:t>
      </w:r>
      <w:r w:rsidR="002367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38DF">
        <w:rPr>
          <w:rFonts w:ascii="Times New Roman" w:hAnsi="Times New Roman" w:cs="Times New Roman"/>
          <w:spacing w:val="-4"/>
          <w:sz w:val="24"/>
          <w:szCs w:val="24"/>
        </w:rPr>
        <w:t>сельского поселения.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</w:t>
      </w:r>
      <w:r w:rsidR="00AB3B6A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Форма подачи предложений о цене  имущества: 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имущества </w:t>
      </w:r>
      <w:proofErr w:type="gramStart"/>
      <w:r w:rsidR="00F326ED"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DE77F4" w:rsidRPr="003201EB" w:rsidRDefault="00173169" w:rsidP="00DE77F4">
      <w:pPr>
        <w:tabs>
          <w:tab w:val="left" w:pos="18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Условия и сроки платежа, необходимые реквизиты: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Арендная плата вносится Арендатором ежеквартально: за 1, 2, 3 кварталы - не позднее 30 числа последнего месяца квартала, за 4 квартал - не позднее 15 ноября текущего года, путем перечисления по следующим реквизитам:  УФК по Ивановской области (Администрация Заволжского муниципального района Ивановской области </w:t>
      </w:r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/с 04333009650),  Банк: Отделение Иваново Банка России//УФК по Ивановской области г. Иваново </w:t>
      </w:r>
      <w:proofErr w:type="spellStart"/>
      <w:proofErr w:type="gramStart"/>
      <w:r w:rsidR="00DE77F4" w:rsidRPr="003201E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DE77F4" w:rsidRPr="003201E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 xml:space="preserve"> 03100643000000013300</w:t>
      </w:r>
      <w:r w:rsidR="00DE77F4">
        <w:rPr>
          <w:rFonts w:ascii="Times New Roman" w:hAnsi="Times New Roman" w:cs="Times New Roman"/>
          <w:sz w:val="24"/>
          <w:szCs w:val="24"/>
        </w:rPr>
        <w:t xml:space="preserve"> </w:t>
      </w:r>
      <w:r w:rsidR="00DE77F4" w:rsidRPr="003201EB">
        <w:rPr>
          <w:rFonts w:ascii="Times New Roman" w:hAnsi="Times New Roman" w:cs="Times New Roman"/>
          <w:sz w:val="24"/>
          <w:szCs w:val="24"/>
        </w:rPr>
        <w:t xml:space="preserve">БИК – 012406500 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DE77F4" w:rsidRPr="003201E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DE77F4" w:rsidRPr="003201EB">
        <w:rPr>
          <w:rFonts w:ascii="Times New Roman" w:hAnsi="Times New Roman" w:cs="Times New Roman"/>
          <w:sz w:val="24"/>
          <w:szCs w:val="24"/>
        </w:rPr>
        <w:t>.- 40102810645370000025, КБК 10111105013050000120, ОКТМО ____________.</w:t>
      </w:r>
    </w:p>
    <w:p w:rsidR="00F326ED" w:rsidRPr="00AE6E16" w:rsidRDefault="00173169" w:rsidP="00DE77F4">
      <w:pPr>
        <w:tabs>
          <w:tab w:val="left" w:pos="18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задатка:</w:t>
      </w:r>
    </w:p>
    <w:p w:rsidR="00F326ED" w:rsidRPr="00AE6E16" w:rsidRDefault="00F326ED" w:rsidP="00173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Задаток для участия в аукционе устанавливается в размере 20 %</w:t>
      </w:r>
      <w:r w:rsidR="00B825EC">
        <w:rPr>
          <w:rFonts w:ascii="Times New Roman" w:hAnsi="Times New Roman" w:cs="Times New Roman"/>
          <w:sz w:val="24"/>
          <w:szCs w:val="24"/>
        </w:rPr>
        <w:t xml:space="preserve"> от начальной    цены продажи</w:t>
      </w:r>
      <w:r w:rsidR="00173169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B10DC7">
        <w:rPr>
          <w:rFonts w:ascii="Times New Roman" w:hAnsi="Times New Roman" w:cs="Times New Roman"/>
          <w:b/>
          <w:sz w:val="24"/>
          <w:szCs w:val="24"/>
        </w:rPr>
        <w:t>03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10DC7">
        <w:rPr>
          <w:rFonts w:ascii="Times New Roman" w:hAnsi="Times New Roman" w:cs="Times New Roman"/>
          <w:b/>
          <w:sz w:val="24"/>
          <w:szCs w:val="24"/>
        </w:rPr>
        <w:t>4</w:t>
      </w:r>
      <w:r w:rsidR="00AB3B6A" w:rsidRPr="00AB3B6A">
        <w:rPr>
          <w:rFonts w:ascii="Times New Roman" w:hAnsi="Times New Roman" w:cs="Times New Roman"/>
          <w:b/>
          <w:sz w:val="24"/>
          <w:szCs w:val="24"/>
        </w:rPr>
        <w:t>. 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16796C">
        <w:rPr>
          <w:rFonts w:ascii="Times New Roman" w:hAnsi="Times New Roman" w:cs="Times New Roman"/>
          <w:b/>
          <w:sz w:val="24"/>
          <w:szCs w:val="24"/>
        </w:rPr>
        <w:t>.</w:t>
      </w:r>
      <w:r w:rsidR="00AB3B6A" w:rsidRPr="00AB3B6A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DE77F4">
        <w:t>аренды</w:t>
      </w:r>
      <w:r w:rsidRPr="00AE6E16">
        <w:t xml:space="preserve">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</w:t>
      </w:r>
      <w:r w:rsidR="00573478">
        <w:rPr>
          <w:rFonts w:ascii="Times New Roman" w:hAnsi="Times New Roman" w:cs="Times New Roman"/>
          <w:sz w:val="24"/>
          <w:szCs w:val="24"/>
        </w:rPr>
        <w:t>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B48D3">
        <w:rPr>
          <w:rFonts w:ascii="Times New Roman" w:hAnsi="Times New Roman" w:cs="Times New Roman"/>
          <w:sz w:val="24"/>
          <w:szCs w:val="24"/>
        </w:rPr>
        <w:t>трех</w:t>
      </w:r>
      <w:r w:rsidRPr="00DE77F4">
        <w:rPr>
          <w:rFonts w:ascii="Times New Roman" w:hAnsi="Times New Roman" w:cs="Times New Roman"/>
          <w:sz w:val="24"/>
          <w:szCs w:val="24"/>
        </w:rPr>
        <w:t xml:space="preserve"> дней со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</w:t>
      </w:r>
      <w:r w:rsidR="00573478">
        <w:rPr>
          <w:rFonts w:ascii="Times New Roman" w:hAnsi="Times New Roman" w:cs="Times New Roman"/>
          <w:sz w:val="24"/>
          <w:szCs w:val="24"/>
        </w:rPr>
        <w:t xml:space="preserve"> 3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B48D3">
        <w:rPr>
          <w:rFonts w:ascii="Times New Roman" w:hAnsi="Times New Roman" w:cs="Times New Roman"/>
          <w:sz w:val="24"/>
          <w:szCs w:val="24"/>
        </w:rPr>
        <w:t>трех</w:t>
      </w:r>
      <w:r w:rsidRPr="00AE6E16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</w:t>
      </w:r>
      <w:r w:rsidR="00DE77F4">
        <w:rPr>
          <w:rFonts w:ascii="Times New Roman" w:hAnsi="Times New Roman" w:cs="Times New Roman"/>
          <w:sz w:val="24"/>
          <w:szCs w:val="24"/>
        </w:rPr>
        <w:t>аренды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lastRenderedPageBreak/>
        <w:tab/>
      </w:r>
      <w:r w:rsidR="00B825EC">
        <w:rPr>
          <w:rFonts w:ascii="Times New Roman" w:hAnsi="Times New Roman"/>
        </w:rPr>
        <w:t xml:space="preserve"> </w:t>
      </w:r>
      <w:r w:rsidRPr="00AE6E16">
        <w:rPr>
          <w:rFonts w:ascii="Times New Roman" w:hAnsi="Times New Roman"/>
        </w:rPr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</w:t>
      </w:r>
      <w:r w:rsidR="004D31A2">
        <w:rPr>
          <w:rFonts w:ascii="Times New Roman" w:hAnsi="Times New Roman" w:cs="Times New Roman"/>
          <w:sz w:val="24"/>
          <w:szCs w:val="24"/>
        </w:rPr>
        <w:t xml:space="preserve">вка на </w:t>
      </w:r>
      <w:r w:rsidR="00CE2036">
        <w:rPr>
          <w:rFonts w:ascii="Times New Roman" w:hAnsi="Times New Roman" w:cs="Times New Roman"/>
          <w:sz w:val="24"/>
          <w:szCs w:val="24"/>
        </w:rPr>
        <w:t>участие в торгах</w:t>
      </w:r>
      <w:r w:rsidR="004D31A2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 действовать от имени    претендента или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</w:t>
      </w:r>
      <w:r w:rsidR="004D31A2">
        <w:rPr>
          <w:rFonts w:ascii="Times New Roman" w:hAnsi="Times New Roman" w:cs="Times New Roman"/>
          <w:sz w:val="24"/>
          <w:szCs w:val="24"/>
        </w:rPr>
        <w:t>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B3B6A" w:rsidRDefault="00AB3B6A" w:rsidP="00AB3B6A">
      <w:pPr>
        <w:pStyle w:val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B10DC7">
        <w:rPr>
          <w:rFonts w:ascii="Times New Roman" w:hAnsi="Times New Roman" w:cs="Times New Roman"/>
          <w:b/>
          <w:sz w:val="24"/>
          <w:szCs w:val="24"/>
        </w:rPr>
        <w:t>20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020AB1">
        <w:rPr>
          <w:rFonts w:ascii="Times New Roman" w:hAnsi="Times New Roman" w:cs="Times New Roman"/>
          <w:b/>
          <w:sz w:val="24"/>
          <w:szCs w:val="24"/>
        </w:rPr>
        <w:t>0</w:t>
      </w:r>
      <w:r w:rsidR="00B10DC7">
        <w:rPr>
          <w:rFonts w:ascii="Times New Roman" w:hAnsi="Times New Roman" w:cs="Times New Roman"/>
          <w:b/>
          <w:sz w:val="24"/>
          <w:szCs w:val="24"/>
        </w:rPr>
        <w:t>3</w:t>
      </w:r>
      <w:r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   09 час. 00 мин.</w:t>
      </w:r>
      <w:r>
        <w:rPr>
          <w:rFonts w:ascii="Times New Roman" w:hAnsi="Times New Roman" w:cs="Times New Roman"/>
          <w:sz w:val="24"/>
          <w:szCs w:val="24"/>
        </w:rPr>
        <w:t xml:space="preserve"> (по московскому времени).</w:t>
      </w:r>
    </w:p>
    <w:p w:rsidR="00F326ED" w:rsidRPr="00EB6E46" w:rsidRDefault="00AB3B6A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B10DC7">
        <w:rPr>
          <w:rFonts w:ascii="Times New Roman" w:hAnsi="Times New Roman" w:cs="Times New Roman"/>
          <w:b/>
          <w:sz w:val="24"/>
          <w:szCs w:val="24"/>
        </w:rPr>
        <w:t>03</w:t>
      </w:r>
      <w:r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10DC7">
        <w:rPr>
          <w:rFonts w:ascii="Times New Roman" w:hAnsi="Times New Roman" w:cs="Times New Roman"/>
          <w:b/>
          <w:sz w:val="24"/>
          <w:szCs w:val="24"/>
        </w:rPr>
        <w:t>4</w:t>
      </w:r>
      <w:r w:rsidR="00173169">
        <w:rPr>
          <w:rFonts w:ascii="Times New Roman" w:hAnsi="Times New Roman" w:cs="Times New Roman"/>
          <w:b/>
          <w:sz w:val="24"/>
          <w:szCs w:val="24"/>
        </w:rPr>
        <w:t>.</w:t>
      </w:r>
      <w:r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Pr="00FB6FAE">
        <w:rPr>
          <w:rFonts w:ascii="Times New Roman" w:hAnsi="Times New Roman" w:cs="Times New Roman"/>
          <w:b/>
          <w:sz w:val="24"/>
          <w:szCs w:val="24"/>
        </w:rPr>
        <w:t xml:space="preserve">  в 16 час. 00 мин. </w:t>
      </w:r>
      <w:r>
        <w:rPr>
          <w:rFonts w:ascii="Times New Roman" w:hAnsi="Times New Roman" w:cs="Times New Roman"/>
          <w:sz w:val="24"/>
          <w:szCs w:val="24"/>
        </w:rPr>
        <w:t>(по московскому времени).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B10DC7">
        <w:rPr>
          <w:rFonts w:ascii="Times New Roman" w:hAnsi="Times New Roman" w:cs="Times New Roman"/>
          <w:b/>
          <w:sz w:val="24"/>
          <w:szCs w:val="24"/>
        </w:rPr>
        <w:t>04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10DC7">
        <w:rPr>
          <w:rFonts w:ascii="Times New Roman" w:hAnsi="Times New Roman" w:cs="Times New Roman"/>
          <w:b/>
          <w:sz w:val="24"/>
          <w:szCs w:val="24"/>
        </w:rPr>
        <w:t>4</w:t>
      </w:r>
      <w:r w:rsidR="00020AB1">
        <w:rPr>
          <w:rFonts w:ascii="Times New Roman" w:hAnsi="Times New Roman" w:cs="Times New Roman"/>
          <w:b/>
          <w:sz w:val="24"/>
          <w:szCs w:val="24"/>
        </w:rPr>
        <w:t>.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>
        <w:rPr>
          <w:rFonts w:ascii="Times New Roman" w:hAnsi="Times New Roman" w:cs="Times New Roman"/>
          <w:sz w:val="24"/>
          <w:szCs w:val="24"/>
        </w:rPr>
        <w:t xml:space="preserve">  (по московскому времени),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</w:t>
      </w:r>
      <w:r w:rsidR="00780D3C">
        <w:rPr>
          <w:rFonts w:ascii="Times New Roman" w:hAnsi="Times New Roman" w:cs="Times New Roman"/>
          <w:sz w:val="24"/>
          <w:szCs w:val="24"/>
        </w:rPr>
        <w:t>енная копия такой доверенности;</w:t>
      </w:r>
    </w:p>
    <w:p w:rsidR="00780D3C" w:rsidRDefault="00780D3C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173169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. Порядок ознакомлени</w:t>
      </w:r>
      <w:r w:rsidR="00F326ED">
        <w:rPr>
          <w:b/>
        </w:rPr>
        <w:t>я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</w:t>
      </w:r>
      <w:r w:rsidR="00DE77F4">
        <w:rPr>
          <w:rFonts w:ascii="Times New Roman" w:hAnsi="Times New Roman" w:cs="Times New Roman"/>
          <w:b/>
          <w:sz w:val="24"/>
          <w:szCs w:val="24"/>
        </w:rPr>
        <w:t>аренды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</w:t>
      </w:r>
      <w:r w:rsidR="00DE77F4">
        <w:t>торгов</w:t>
      </w:r>
      <w:r w:rsidRPr="00AE6E16">
        <w:t xml:space="preserve"> в электронной форме путем проведения аукциона, а также образец договора </w:t>
      </w:r>
      <w:r w:rsidR="00DE77F4">
        <w:t>аренды</w:t>
      </w:r>
      <w:r w:rsidRPr="00AE6E16">
        <w:t xml:space="preserve">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 муниципального района</w:t>
      </w:r>
      <w:proofErr w:type="gramEnd"/>
      <w:r w:rsidRPr="00AE6E16">
        <w:t xml:space="preserve"> </w:t>
      </w:r>
      <w:proofErr w:type="gramStart"/>
      <w:r w:rsidRPr="00AE6E16">
        <w:rPr>
          <w:lang w:val="en-US"/>
        </w:rPr>
        <w:t>www</w:t>
      </w:r>
      <w:proofErr w:type="gramEnd"/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</w:t>
      </w:r>
      <w:r w:rsidR="00173169">
        <w:rPr>
          <w:b/>
        </w:rPr>
        <w:t>0</w:t>
      </w:r>
      <w:r w:rsidRPr="00AE6E16">
        <w:rPr>
          <w:b/>
        </w:rPr>
        <w:t>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</w:t>
      </w:r>
      <w:r w:rsidRPr="00AE6E16">
        <w:lastRenderedPageBreak/>
        <w:t xml:space="preserve">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CA0CCF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EB48D3" w:rsidRDefault="00EB48D3" w:rsidP="00EB48D3">
      <w:pPr>
        <w:pStyle w:val="aa"/>
        <w:shd w:val="clear" w:color="auto" w:fill="FFFFFF"/>
        <w:spacing w:before="0" w:after="0"/>
      </w:pPr>
      <w:r>
        <w:rPr>
          <w:b/>
        </w:rPr>
        <w:t xml:space="preserve">          </w:t>
      </w:r>
      <w:r w:rsidRPr="00EB48D3">
        <w:rPr>
          <w:b/>
        </w:rPr>
        <w:t>11.</w:t>
      </w:r>
      <w:r>
        <w:t xml:space="preserve"> </w:t>
      </w:r>
      <w:r>
        <w:rPr>
          <w:b/>
        </w:rPr>
        <w:t xml:space="preserve"> Порядок отказа от проведения торгов</w:t>
      </w:r>
    </w:p>
    <w:p w:rsidR="00EB48D3" w:rsidRPr="00EB48D3" w:rsidRDefault="00EB48D3" w:rsidP="00EB48D3">
      <w:pPr>
        <w:pStyle w:val="aa"/>
        <w:shd w:val="clear" w:color="auto" w:fill="FFFFFF"/>
        <w:spacing w:before="0" w:after="0"/>
        <w:ind w:firstLine="709"/>
        <w:jc w:val="both"/>
      </w:pPr>
      <w:r w:rsidRPr="00EB48D3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EB48D3" w:rsidRPr="00EB48D3" w:rsidRDefault="00EB48D3" w:rsidP="00EB48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48D3">
        <w:rPr>
          <w:rFonts w:ascii="Times New Roman" w:hAnsi="Times New Roman" w:cs="Times New Roman"/>
          <w:sz w:val="24"/>
          <w:szCs w:val="24"/>
        </w:rPr>
        <w:t>В случае отказа от проведения торгов Организатор торгов размещает соответствующее извещение</w:t>
      </w:r>
      <w:r w:rsidRPr="00EB48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48D3">
        <w:rPr>
          <w:rFonts w:ascii="Times New Roman" w:hAnsi="Times New Roman" w:cs="Times New Roman"/>
          <w:sz w:val="24"/>
          <w:szCs w:val="24"/>
        </w:rPr>
        <w:t>на    официальном сайте Российской Федерации в сети «Интернет» ГИС Торг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EB48D3" w:rsidRPr="00EB48D3" w:rsidRDefault="00EB48D3" w:rsidP="00EB48D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48D3">
        <w:rPr>
          <w:rFonts w:ascii="Times New Roman" w:hAnsi="Times New Roman" w:cs="Times New Roman"/>
          <w:sz w:val="24"/>
          <w:szCs w:val="24"/>
        </w:rPr>
        <w:t>Все иные вопросы, касающиеся проведения аукциона в электронной форме, не нашедшие отражения в настоящем извещении, регулируются законодательством Российской Федерации.</w:t>
      </w:r>
    </w:p>
    <w:p w:rsidR="00EB48D3" w:rsidRPr="00AE6E16" w:rsidRDefault="00EB48D3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6ED" w:rsidRPr="00CA0CCF" w:rsidRDefault="00CA0CCF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>1</w:t>
      </w:r>
      <w:r w:rsidR="00EB48D3">
        <w:rPr>
          <w:rFonts w:ascii="Times New Roman" w:hAnsi="Times New Roman" w:cs="Times New Roman"/>
          <w:b/>
          <w:sz w:val="24"/>
          <w:szCs w:val="24"/>
        </w:rPr>
        <w:t>2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. Место и срок подведения итогов продажи: 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имущества </w:t>
      </w:r>
      <w:r w:rsidR="00F326ED"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B10DC7">
        <w:rPr>
          <w:rFonts w:ascii="Times New Roman" w:hAnsi="Times New Roman" w:cs="Times New Roman"/>
          <w:b/>
          <w:sz w:val="24"/>
          <w:szCs w:val="24"/>
        </w:rPr>
        <w:t>0</w:t>
      </w:r>
      <w:r w:rsidR="00B56D3C">
        <w:rPr>
          <w:rFonts w:ascii="Times New Roman" w:hAnsi="Times New Roman" w:cs="Times New Roman"/>
          <w:b/>
          <w:sz w:val="24"/>
          <w:szCs w:val="24"/>
        </w:rPr>
        <w:t>9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</w:t>
      </w:r>
      <w:r w:rsidR="0016796C">
        <w:rPr>
          <w:rFonts w:ascii="Times New Roman" w:hAnsi="Times New Roman" w:cs="Times New Roman"/>
          <w:b/>
          <w:sz w:val="24"/>
          <w:szCs w:val="24"/>
        </w:rPr>
        <w:t>0</w:t>
      </w:r>
      <w:r w:rsidR="00B10DC7">
        <w:rPr>
          <w:rFonts w:ascii="Times New Roman" w:hAnsi="Times New Roman" w:cs="Times New Roman"/>
          <w:b/>
          <w:sz w:val="24"/>
          <w:szCs w:val="24"/>
        </w:rPr>
        <w:t>4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>.202</w:t>
      </w:r>
      <w:r w:rsidR="00B825EC">
        <w:rPr>
          <w:rFonts w:ascii="Times New Roman" w:hAnsi="Times New Roman" w:cs="Times New Roman"/>
          <w:b/>
          <w:sz w:val="24"/>
          <w:szCs w:val="24"/>
        </w:rPr>
        <w:t>5</w:t>
      </w:r>
      <w:r w:rsidR="00FB6FAE" w:rsidRPr="00FB6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в 1</w:t>
      </w:r>
      <w:r w:rsidR="00173169">
        <w:rPr>
          <w:rFonts w:ascii="Times New Roman" w:hAnsi="Times New Roman" w:cs="Times New Roman"/>
          <w:b/>
          <w:sz w:val="24"/>
          <w:szCs w:val="24"/>
        </w:rPr>
        <w:t>0</w:t>
      </w:r>
      <w:r w:rsidR="00F326ED" w:rsidRPr="00EB6E46">
        <w:rPr>
          <w:rFonts w:ascii="Times New Roman" w:hAnsi="Times New Roman" w:cs="Times New Roman"/>
          <w:sz w:val="24"/>
          <w:szCs w:val="24"/>
        </w:rPr>
        <w:t>-</w:t>
      </w:r>
      <w:r w:rsidR="00F326ED"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="00F326ED" w:rsidRPr="00EB6E46">
        <w:rPr>
          <w:rFonts w:ascii="Times New Roman" w:hAnsi="Times New Roman" w:cs="Times New Roman"/>
          <w:sz w:val="24"/>
          <w:szCs w:val="24"/>
        </w:rPr>
        <w:t>,</w:t>
      </w:r>
      <w:r w:rsidR="00F326ED" w:rsidRPr="00AE6E1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26ED"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326ED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F326ED"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B0141D" w:rsidRPr="00AE6E16" w:rsidRDefault="00B0141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8D3" w:rsidRDefault="00EB48D3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48D3" w:rsidRDefault="00EB48D3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01EB" w:rsidRPr="003201EB" w:rsidRDefault="00EB48D3" w:rsidP="003201EB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13. </w:t>
      </w:r>
      <w:r w:rsidR="003201EB" w:rsidRPr="003201EB">
        <w:rPr>
          <w:rFonts w:ascii="Times New Roman" w:hAnsi="Times New Roman" w:cs="Times New Roman"/>
          <w:b/>
          <w:bCs/>
          <w:sz w:val="24"/>
          <w:szCs w:val="24"/>
        </w:rPr>
        <w:t>Порядок заключения договора аренды земельного участка.</w:t>
      </w:r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результатам проведения электронного аукциона договор  аренды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 w:rsidR="00B0141D" w:rsidRPr="00B0141D" w:rsidRDefault="00B0141D" w:rsidP="00B0141D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41D">
        <w:rPr>
          <w:rFonts w:ascii="Times New Roman" w:hAnsi="Times New Roman" w:cs="Times New Roman"/>
          <w:sz w:val="24"/>
          <w:szCs w:val="24"/>
        </w:rPr>
        <w:t xml:space="preserve">Проект договора направляется победителю или единственному участнику в течение </w:t>
      </w:r>
      <w:hyperlink r:id="rId7" w:history="1">
        <w:r w:rsidRPr="00B0141D">
          <w:rPr>
            <w:rFonts w:ascii="Times New Roman" w:hAnsi="Times New Roman" w:cs="Times New Roman"/>
            <w:sz w:val="24"/>
            <w:szCs w:val="24"/>
          </w:rPr>
          <w:t>5 календарных дней</w:t>
        </w:r>
      </w:hyperlink>
      <w:r w:rsidRPr="00B0141D">
        <w:rPr>
          <w:rFonts w:ascii="Times New Roman" w:hAnsi="Times New Roman" w:cs="Times New Roman"/>
          <w:sz w:val="24"/>
          <w:szCs w:val="24"/>
        </w:rPr>
        <w:t xml:space="preserve"> с момента составления протокола о результатах аукциона.</w:t>
      </w:r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договор 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 в уполномоченный орган,  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</w:t>
      </w:r>
      <w:proofErr w:type="gramEnd"/>
    </w:p>
    <w:p w:rsidR="00B0141D" w:rsidRDefault="00B0141D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 аренды земельного участка этот участник не представил  в уполномоченный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 Земельным кодексом РФ.</w:t>
      </w:r>
    </w:p>
    <w:p w:rsidR="00B93004" w:rsidRPr="00AF5432" w:rsidRDefault="00B93004" w:rsidP="00B01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заключается не ранее чем через 10 дней со дня размещения информации о результатах аукциона.</w:t>
      </w:r>
    </w:p>
    <w:p w:rsidR="00B0141D" w:rsidRPr="00B0141D" w:rsidRDefault="00B0141D" w:rsidP="003201EB">
      <w:pPr>
        <w:rPr>
          <w:rFonts w:ascii="Times New Roman" w:hAnsi="Times New Roman" w:cs="Times New Roman"/>
          <w:sz w:val="24"/>
          <w:szCs w:val="24"/>
        </w:rPr>
      </w:pPr>
    </w:p>
    <w:sectPr w:rsidR="00B0141D" w:rsidRPr="00B0141D" w:rsidSect="00B014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33" w:rsidRDefault="00AC1E33" w:rsidP="00DE77F4">
      <w:pPr>
        <w:spacing w:after="0" w:line="240" w:lineRule="auto"/>
      </w:pPr>
      <w:r>
        <w:separator/>
      </w:r>
    </w:p>
  </w:endnote>
  <w:endnote w:type="continuationSeparator" w:id="0">
    <w:p w:rsidR="00AC1E33" w:rsidRDefault="00AC1E33" w:rsidP="00DE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33" w:rsidRDefault="00AC1E33" w:rsidP="00DE77F4">
      <w:pPr>
        <w:spacing w:after="0" w:line="240" w:lineRule="auto"/>
      </w:pPr>
      <w:r>
        <w:separator/>
      </w:r>
    </w:p>
  </w:footnote>
  <w:footnote w:type="continuationSeparator" w:id="0">
    <w:p w:rsidR="00AC1E33" w:rsidRDefault="00AC1E33" w:rsidP="00DE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7C04"/>
    <w:rsid w:val="00020AB1"/>
    <w:rsid w:val="0003278C"/>
    <w:rsid w:val="00075EFA"/>
    <w:rsid w:val="000C3D6E"/>
    <w:rsid w:val="000F0927"/>
    <w:rsid w:val="00112E06"/>
    <w:rsid w:val="00112FCD"/>
    <w:rsid w:val="0016796C"/>
    <w:rsid w:val="00173169"/>
    <w:rsid w:val="0017442A"/>
    <w:rsid w:val="001768D7"/>
    <w:rsid w:val="001845A2"/>
    <w:rsid w:val="001938CC"/>
    <w:rsid w:val="001A2142"/>
    <w:rsid w:val="001C0B62"/>
    <w:rsid w:val="001C1AC7"/>
    <w:rsid w:val="001D3047"/>
    <w:rsid w:val="001E76F5"/>
    <w:rsid w:val="002238DF"/>
    <w:rsid w:val="00233132"/>
    <w:rsid w:val="00236718"/>
    <w:rsid w:val="002436CE"/>
    <w:rsid w:val="00267323"/>
    <w:rsid w:val="00285A83"/>
    <w:rsid w:val="003201EB"/>
    <w:rsid w:val="00330F6B"/>
    <w:rsid w:val="00374D12"/>
    <w:rsid w:val="00385C05"/>
    <w:rsid w:val="003876AF"/>
    <w:rsid w:val="003D00C5"/>
    <w:rsid w:val="003E48AE"/>
    <w:rsid w:val="0042155A"/>
    <w:rsid w:val="00471D2E"/>
    <w:rsid w:val="0047736B"/>
    <w:rsid w:val="004C7C04"/>
    <w:rsid w:val="004D31A2"/>
    <w:rsid w:val="004F2502"/>
    <w:rsid w:val="00563BF5"/>
    <w:rsid w:val="00567E25"/>
    <w:rsid w:val="00573478"/>
    <w:rsid w:val="005A24D6"/>
    <w:rsid w:val="005C5012"/>
    <w:rsid w:val="00636A4D"/>
    <w:rsid w:val="006A471D"/>
    <w:rsid w:val="006A62CA"/>
    <w:rsid w:val="006C630B"/>
    <w:rsid w:val="00753AF1"/>
    <w:rsid w:val="00773CEB"/>
    <w:rsid w:val="00780D3C"/>
    <w:rsid w:val="00783975"/>
    <w:rsid w:val="007864A1"/>
    <w:rsid w:val="00790350"/>
    <w:rsid w:val="007D0758"/>
    <w:rsid w:val="008654BC"/>
    <w:rsid w:val="008F6765"/>
    <w:rsid w:val="00913C6C"/>
    <w:rsid w:val="00945715"/>
    <w:rsid w:val="009A5663"/>
    <w:rsid w:val="009E5AFD"/>
    <w:rsid w:val="00A62309"/>
    <w:rsid w:val="00A70A04"/>
    <w:rsid w:val="00AA0225"/>
    <w:rsid w:val="00AB23C2"/>
    <w:rsid w:val="00AB3B6A"/>
    <w:rsid w:val="00AC1E33"/>
    <w:rsid w:val="00AC2E90"/>
    <w:rsid w:val="00AE6E16"/>
    <w:rsid w:val="00B0141D"/>
    <w:rsid w:val="00B10DC7"/>
    <w:rsid w:val="00B56D3C"/>
    <w:rsid w:val="00B63F67"/>
    <w:rsid w:val="00B73D07"/>
    <w:rsid w:val="00B825EC"/>
    <w:rsid w:val="00B82E33"/>
    <w:rsid w:val="00B90877"/>
    <w:rsid w:val="00B93004"/>
    <w:rsid w:val="00BE2596"/>
    <w:rsid w:val="00BE501C"/>
    <w:rsid w:val="00C66CDC"/>
    <w:rsid w:val="00CA0CCF"/>
    <w:rsid w:val="00CD089F"/>
    <w:rsid w:val="00CE2036"/>
    <w:rsid w:val="00D47736"/>
    <w:rsid w:val="00D645FB"/>
    <w:rsid w:val="00D95B2E"/>
    <w:rsid w:val="00DE77F4"/>
    <w:rsid w:val="00DE7E19"/>
    <w:rsid w:val="00E33EE9"/>
    <w:rsid w:val="00E55A0C"/>
    <w:rsid w:val="00EA775D"/>
    <w:rsid w:val="00EB48D3"/>
    <w:rsid w:val="00EB6E46"/>
    <w:rsid w:val="00F326ED"/>
    <w:rsid w:val="00F46561"/>
    <w:rsid w:val="00FB6FAE"/>
    <w:rsid w:val="00FD332E"/>
    <w:rsid w:val="00FD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paragraph" w:styleId="1">
    <w:name w:val="heading 1"/>
    <w:basedOn w:val="a"/>
    <w:next w:val="a"/>
    <w:link w:val="10"/>
    <w:qFormat/>
    <w:rsid w:val="003201EB"/>
    <w:pPr>
      <w:keepNext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3201EB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3201EB"/>
    <w:pPr>
      <w:keepNext/>
      <w:numPr>
        <w:ilvl w:val="2"/>
        <w:numId w:val="1"/>
      </w:numPr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11">
    <w:name w:val="Обычный1"/>
    <w:rsid w:val="00AB3B6A"/>
    <w:pPr>
      <w:suppressAutoHyphens/>
      <w:spacing w:after="0" w:line="240" w:lineRule="auto"/>
    </w:pPr>
    <w:rPr>
      <w:rFonts w:ascii="Times New Roman CYR" w:eastAsia="Times New Roman" w:hAnsi="Times New Roman CYR" w:cs="Times New Roman CYR"/>
      <w:sz w:val="28"/>
      <w:szCs w:val="20"/>
      <w:lang w:eastAsia="zh-CN"/>
    </w:rPr>
  </w:style>
  <w:style w:type="paragraph" w:customStyle="1" w:styleId="a6">
    <w:name w:val="Заголовок"/>
    <w:basedOn w:val="a"/>
    <w:next w:val="a4"/>
    <w:rsid w:val="004D31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3201EB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3201EB"/>
    <w:rPr>
      <w:rFonts w:ascii="Times New Roman" w:eastAsia="Times New Roman" w:hAnsi="Times New Roman" w:cs="Times New Roman"/>
      <w:b/>
      <w:i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3201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Таблицы (моноширинный)"/>
    <w:basedOn w:val="a"/>
    <w:rsid w:val="003201EB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customStyle="1" w:styleId="ConsPlusNormal">
    <w:name w:val="ConsPlusNormal"/>
    <w:rsid w:val="003201E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semiHidden/>
    <w:unhideWhenUsed/>
    <w:rsid w:val="00DE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E77F4"/>
  </w:style>
  <w:style w:type="paragraph" w:styleId="aa">
    <w:name w:val="Normal (Web)"/>
    <w:basedOn w:val="a"/>
    <w:rsid w:val="00EB48D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828&amp;dst=100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2263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6</cp:revision>
  <cp:lastPrinted>2024-07-23T06:45:00Z</cp:lastPrinted>
  <dcterms:created xsi:type="dcterms:W3CDTF">2025-03-18T07:20:00Z</dcterms:created>
  <dcterms:modified xsi:type="dcterms:W3CDTF">2025-03-19T05:39:00Z</dcterms:modified>
</cp:coreProperties>
</file>