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A7DEE">
      <w:pPr>
        <w:spacing w:beforeLines="0" w:afterLines="0"/>
        <w:jc w:val="left"/>
        <w:rPr>
          <w:rFonts w:hint="default" w:ascii="Tahoma" w:hAnsi="Tahoma" w:eastAsia="Tahoma"/>
          <w:sz w:val="20"/>
          <w:szCs w:val="24"/>
        </w:rPr>
      </w:pPr>
      <w:r>
        <w:rPr>
          <w:rFonts w:hint="default" w:ascii="Tahoma" w:hAnsi="Tahoma" w:eastAsia="Tahoma"/>
          <w:sz w:val="20"/>
          <w:szCs w:val="24"/>
        </w:rPr>
        <w:t xml:space="preserve">Документ предоставлен </w:t>
      </w:r>
      <w:r>
        <w:rPr>
          <w:rFonts w:hint="default" w:ascii="Tahoma" w:hAnsi="Tahoma" w:eastAsia="Tahoma"/>
          <w:sz w:val="20"/>
          <w:szCs w:val="24"/>
        </w:rPr>
        <w:fldChar w:fldCharType="begin"/>
      </w:r>
      <w:r>
        <w:rPr>
          <w:rFonts w:hint="default" w:ascii="Tahoma" w:hAnsi="Tahoma" w:eastAsia="Tahoma"/>
          <w:sz w:val="20"/>
          <w:szCs w:val="24"/>
        </w:rPr>
        <w:instrText xml:space="preserve">HYPERLINK https://www.consultant.ru </w:instrText>
      </w:r>
      <w:r>
        <w:rPr>
          <w:rFonts w:hint="default" w:ascii="Tahoma" w:hAnsi="Tahoma" w:eastAsia="Tahoma"/>
          <w:sz w:val="20"/>
          <w:szCs w:val="24"/>
        </w:rPr>
        <w:fldChar w:fldCharType="separate"/>
      </w:r>
      <w:r>
        <w:rPr>
          <w:rFonts w:hint="default" w:ascii="Tahoma" w:hAnsi="Tahoma" w:eastAsia="Tahoma"/>
          <w:color w:val="0000FF"/>
          <w:sz w:val="20"/>
          <w:szCs w:val="24"/>
        </w:rPr>
        <w:t>КонсультантПлюс</w:t>
      </w:r>
      <w:r>
        <w:rPr>
          <w:rFonts w:hint="default" w:ascii="Tahoma" w:hAnsi="Tahoma" w:eastAsia="Tahoma"/>
          <w:color w:val="0000FF"/>
          <w:sz w:val="20"/>
          <w:szCs w:val="24"/>
        </w:rPr>
        <w:fldChar w:fldCharType="end"/>
      </w:r>
    </w:p>
    <w:p w14:paraId="357ABE2C">
      <w:pPr>
        <w:spacing w:beforeLines="0" w:afterLines="0"/>
        <w:jc w:val="left"/>
        <w:rPr>
          <w:rFonts w:hint="default" w:ascii="Tahoma" w:hAnsi="Tahoma" w:eastAsia="Tahoma"/>
          <w:sz w:val="20"/>
          <w:szCs w:val="24"/>
        </w:rPr>
      </w:pPr>
    </w:p>
    <w:p w14:paraId="017EA741">
      <w:pPr>
        <w:spacing w:beforeLines="0" w:afterLines="0"/>
        <w:outlineLvl w:val="0"/>
        <w:rPr>
          <w:rFonts w:hint="default" w:ascii="Arial" w:hAnsi="Arial"/>
          <w:sz w:val="20"/>
          <w:szCs w:val="24"/>
        </w:rPr>
      </w:pPr>
    </w:p>
    <w:p w14:paraId="3A01B6D3">
      <w:pPr>
        <w:spacing w:beforeLines="0" w:afterLines="0"/>
        <w:jc w:val="left"/>
        <w:outlineLvl w:val="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Зарегистрировано в Минюсте России 26 ноября 2021 г. N 66015</w:t>
      </w:r>
    </w:p>
    <w:p w14:paraId="6BB874C2">
      <w:pPr>
        <w:pBdr>
          <w:top w:val="single" w:color="auto" w:sz="6" w:space="0"/>
        </w:pBdr>
        <w:spacing w:before="100" w:beforeLines="0" w:after="100" w:afterLines="0"/>
        <w:rPr>
          <w:rFonts w:hint="default" w:ascii="Arial" w:hAnsi="Arial"/>
          <w:sz w:val="0"/>
          <w:szCs w:val="24"/>
        </w:rPr>
      </w:pPr>
    </w:p>
    <w:p w14:paraId="0C0F8F91">
      <w:pPr>
        <w:spacing w:beforeLines="0" w:afterLines="0"/>
        <w:jc w:val="left"/>
        <w:rPr>
          <w:rFonts w:hint="default" w:ascii="Arial" w:hAnsi="Arial"/>
          <w:sz w:val="20"/>
          <w:szCs w:val="24"/>
        </w:rPr>
      </w:pPr>
    </w:p>
    <w:p w14:paraId="58F467D6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МИНИСТЕРСТВО ТРУДА И СОЦИАЛЬНОЙ ЗАЩИТЫ РОССИЙСКОЙ ФЕДЕРАЦИИ</w:t>
      </w:r>
    </w:p>
    <w:p w14:paraId="7495DE70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</w:p>
    <w:p w14:paraId="43517C40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ПРИКАЗ</w:t>
      </w:r>
    </w:p>
    <w:p w14:paraId="2292909A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от 29 октября 2021 г. N 772н</w:t>
      </w:r>
    </w:p>
    <w:p w14:paraId="45624C71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</w:p>
    <w:p w14:paraId="4416BE1A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ОБ УТВЕРЖДЕНИИ ОСНОВНЫХ ТРЕБОВАНИЙ</w:t>
      </w:r>
    </w:p>
    <w:p w14:paraId="40FC973A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К ПОРЯДКУ РАЗРАБОТКИ И СОДЕРЖАНИЮ ПРАВИЛ И ИНСТРУКЦИЙ</w:t>
      </w:r>
    </w:p>
    <w:p w14:paraId="3130164B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ПО ОХРАНЕ ТРУДА, РАЗРАБАТЫВАЕМЫХ РАБОТОДАТЕЛЕМ</w:t>
      </w:r>
    </w:p>
    <w:p w14:paraId="64A38B53">
      <w:pPr>
        <w:spacing w:beforeLines="0" w:afterLines="0"/>
        <w:jc w:val="left"/>
        <w:rPr>
          <w:rFonts w:hint="default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921"/>
        <w:gridCol w:w="113"/>
      </w:tblGrid>
      <w:tr w14:paraId="5A72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B6D31"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E93EC"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 w14:paraId="28CAE601">
            <w:pPr>
              <w:spacing w:beforeLines="0" w:afterLines="0"/>
              <w:jc w:val="center"/>
              <w:rPr>
                <w:rFonts w:hint="default" w:ascii="Arial" w:hAnsi="Arial"/>
                <w:color w:val="392C69"/>
                <w:sz w:val="20"/>
                <w:szCs w:val="24"/>
              </w:rPr>
            </w:pPr>
            <w:r>
              <w:rPr>
                <w:rFonts w:hint="default" w:ascii="Arial" w:hAnsi="Arial"/>
                <w:color w:val="392C69"/>
                <w:sz w:val="20"/>
                <w:szCs w:val="24"/>
              </w:rPr>
              <w:t>Список изменяющих документов</w:t>
            </w:r>
          </w:p>
          <w:p w14:paraId="6F5842CF">
            <w:pPr>
              <w:spacing w:beforeLines="0" w:afterLines="0"/>
              <w:jc w:val="center"/>
              <w:rPr>
                <w:rFonts w:hint="default" w:ascii="Arial" w:hAnsi="Arial"/>
                <w:color w:val="392C69"/>
                <w:sz w:val="20"/>
                <w:szCs w:val="24"/>
              </w:rPr>
            </w:pPr>
            <w:r>
              <w:rPr>
                <w:rFonts w:hint="default" w:ascii="Arial" w:hAnsi="Arial"/>
                <w:color w:val="392C69"/>
                <w:sz w:val="20"/>
                <w:szCs w:val="24"/>
              </w:rPr>
              <w:t xml:space="preserve">(с изм., внесенными </w:t>
            </w:r>
            <w:r>
              <w:rPr>
                <w:rFonts w:hint="default" w:ascii="Arial" w:hAnsi="Arial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Arial" w:hAnsi="Arial"/>
                <w:color w:val="392C69"/>
                <w:sz w:val="20"/>
                <w:szCs w:val="24"/>
              </w:rPr>
              <w:instrText xml:space="preserve">HYPERLINK https://login.consultant.ru/link/?req=doc&amp;base=LAW&amp;n=411951&amp;dst=100006 </w:instrText>
            </w:r>
            <w:r>
              <w:rPr>
                <w:rFonts w:hint="default" w:ascii="Arial" w:hAnsi="Arial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Arial" w:hAnsi="Arial"/>
                <w:color w:val="0000FF"/>
                <w:sz w:val="20"/>
                <w:szCs w:val="24"/>
              </w:rPr>
              <w:t>Приказом</w:t>
            </w:r>
            <w:r>
              <w:rPr>
                <w:rFonts w:hint="default" w:ascii="Arial" w:hAnsi="Arial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Arial" w:hAnsi="Arial"/>
                <w:color w:val="392C69"/>
                <w:sz w:val="20"/>
                <w:szCs w:val="24"/>
              </w:rPr>
              <w:t xml:space="preserve"> Минтруда России от 17.03.2022 N 140н)</w:t>
            </w: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2ADC9">
            <w:pPr>
              <w:spacing w:beforeLines="0" w:afterLines="0"/>
              <w:jc w:val="center"/>
              <w:rPr>
                <w:rFonts w:hint="default" w:ascii="Arial" w:hAnsi="Arial"/>
                <w:color w:val="392C69"/>
                <w:sz w:val="20"/>
                <w:szCs w:val="24"/>
              </w:rPr>
            </w:pPr>
          </w:p>
        </w:tc>
      </w:tr>
    </w:tbl>
    <w:p w14:paraId="39D0BCF0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2B46E6E3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В соответствии со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https://login.consultant.ru/link/?req=doc&amp;base=LAW&amp;n=389182&amp;dst=2588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статьей 211.2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https://login.consultant.ru/link/?req=doc&amp;base=LAW&amp;n=398105&amp;dst=100046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подпунктом 5.2.28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14:paraId="6F30D362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1. Утвердить основные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\l Par32 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требования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к порядку разработки и содержанию правил и инструкций по охране труда, разрабатываемых работодателем.</w:t>
      </w:r>
    </w:p>
    <w:p w14:paraId="75782DA3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 Установить, что настоящий приказ вступает в силу с 1 марта 2022 г. и действует до 1 марта 2028 года.</w:t>
      </w:r>
    </w:p>
    <w:p w14:paraId="380C9F5D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5C2B6453"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Министр</w:t>
      </w:r>
    </w:p>
    <w:p w14:paraId="234BB02B"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А.О.КОТЯКОВ</w:t>
      </w:r>
    </w:p>
    <w:p w14:paraId="44140339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06FFD68D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4D8BADDC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1CAA0151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112330DF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268AA530">
      <w:pPr>
        <w:spacing w:beforeLines="0" w:afterLines="0"/>
        <w:jc w:val="right"/>
        <w:outlineLvl w:val="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Утверждены</w:t>
      </w:r>
    </w:p>
    <w:p w14:paraId="55E482FB"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приказом Министерства труда</w:t>
      </w:r>
    </w:p>
    <w:p w14:paraId="1FA57F47"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и социальной защиты</w:t>
      </w:r>
    </w:p>
    <w:p w14:paraId="24C141AA"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Российской Федерации</w:t>
      </w:r>
    </w:p>
    <w:p w14:paraId="1346B320"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от 29 октября 2021 г. N 772н</w:t>
      </w:r>
    </w:p>
    <w:p w14:paraId="4B421A9D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5AC67314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bookmarkStart w:id="0" w:name="Par32"/>
      <w:bookmarkEnd w:id="0"/>
      <w:r>
        <w:rPr>
          <w:rFonts w:hint="default" w:ascii="Arial" w:hAnsi="Arial"/>
          <w:b/>
          <w:sz w:val="20"/>
          <w:szCs w:val="24"/>
        </w:rPr>
        <w:t>ОСНОВНЫЕ ТРЕБОВАНИЯ</w:t>
      </w:r>
    </w:p>
    <w:p w14:paraId="5F368A94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К ПОРЯДКУ РАЗРАБОТКИ И СОДЕРЖАНИЮ ПРАВИЛ И ИНСТРУКЦИЙ</w:t>
      </w:r>
    </w:p>
    <w:p w14:paraId="77E63F91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ПО ОХРАНЕ ТРУДА, РАЗРАБАТЫВАЕМЫХ РАБОТОДАТЕЛЕМ</w:t>
      </w:r>
    </w:p>
    <w:p w14:paraId="425CE574"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</w:p>
    <w:p w14:paraId="75B61418">
      <w:pPr>
        <w:spacing w:beforeLines="0" w:afterLines="0"/>
        <w:jc w:val="center"/>
        <w:outlineLvl w:val="1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I. Общие положения</w:t>
      </w:r>
    </w:p>
    <w:p w14:paraId="7AE3EC8B"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</w:p>
    <w:p w14:paraId="18E40687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1. Правила и инструкции по охране труда разрабатываются работодателем в целях обеспечения безопасности труда и сохранения жизни и здоровья работников при выполнении ими своих трудовых обязанностей.</w:t>
      </w:r>
    </w:p>
    <w:p w14:paraId="24F1CAC7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 Работодатель в зависимости от специфики своей деятельности и исходя из оценки уровней профессиональных рисков вправе устанавливать в правилах и инструкциях по охране труда дополнительные требования безопасности, не противоречащие государственным нормативным требованиям охраны труда.</w:t>
      </w:r>
    </w:p>
    <w:p w14:paraId="1630DCCD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3. Утверждение правил (стандартов) и инструкций по охране труда для работников производится работодателем с учетом мнения выборного органа первичной профсоюзной организации (при наличии) в порядке, предусмотренном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https://login.consultant.ru/link/?req=doc&amp;base=LAW&amp;n=389182&amp;dst=1292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статьей 372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Трудового кодекса Российской Федерации (Собрание законодательства Российской Федерации, 2002, N 1, ст. 3; 2006, N 27, ст. 2878).</w:t>
      </w:r>
    </w:p>
    <w:p w14:paraId="68D666A2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4. Перечень правил (стандартов) и инструкций по охране труда, разрабатываемых работодателем, определяет работодатель в соответствии со спецификой своей деятельности. Правила (стандарты) по охране труда должны содержать требования по обеспечению безопасности труда и контролю при организации работ работодателем (уполномоченным им лицом). Инструкции по охране труда должны содержать требования по безопасному выполнению работ работником (исполнителем).</w:t>
      </w:r>
    </w:p>
    <w:p w14:paraId="1F2CA64C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5. Правила (стандарты) и инструкции по охране труда должны поддерживаться в актуальном состоянии и соответствовать производственным процессам работодателя, организационным или структурным изменениям.</w:t>
      </w:r>
    </w:p>
    <w:p w14:paraId="040ABCB8"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</w:p>
    <w:p w14:paraId="42651EEB">
      <w:pPr>
        <w:spacing w:beforeLines="0" w:afterLines="0"/>
        <w:jc w:val="center"/>
        <w:outlineLvl w:val="1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II. Требования к порядку разработки и содержанию правил</w:t>
      </w:r>
    </w:p>
    <w:p w14:paraId="3D8ACC98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по охране труда</w:t>
      </w:r>
    </w:p>
    <w:p w14:paraId="6D67CDB5"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</w:p>
    <w:p w14:paraId="4C328350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6. Правила по охране труда (далее - Правила) могут быть разработаны работодателем как стандарт организации либо иной локальный нормативный акт, применяемый в системе нормативного регулирования работодателя.</w:t>
      </w:r>
    </w:p>
    <w:p w14:paraId="6D6792FC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7. Правила действуют в пределах данной организации и не должны противоречить федеральным законам и иным нормативным правовым актам Российской Федерации, содержащим нормы трудового права.</w:t>
      </w:r>
    </w:p>
    <w:p w14:paraId="3EEFE544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8. Разработка Правил осуществляется работодателем на основе анализа состояния и причин производственного травматизма и профессиональных заболеваний, а также результатов специальной оценки условий труда и оценки профессиональных рисков.</w:t>
      </w:r>
    </w:p>
    <w:p w14:paraId="68CA55F9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9. Правила включают следующие главы:</w:t>
      </w:r>
    </w:p>
    <w:p w14:paraId="5BFCDF5A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а) общие требования;</w:t>
      </w:r>
    </w:p>
    <w:p w14:paraId="76AFD328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б) требования охраны труда работников при организации и проведении работ;</w:t>
      </w:r>
    </w:p>
    <w:p w14:paraId="63E5C58B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в) требования, предъявляемые к производственным помещениям и производственным площадкам (для процессов, выполняемых вне производственных помещений), в целях обеспечения охраны труда работников;</w:t>
      </w:r>
    </w:p>
    <w:p w14:paraId="07DDF1A1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г) требования, предъявляемые к оборудованию, его размещению и организации рабочих мест в целях обеспечения охраны труда работников;</w:t>
      </w:r>
    </w:p>
    <w:p w14:paraId="40FF8FD7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д) требования, предъявляемые к хранению и транспортировке исходных материалов, заготовок, полуфабрикатов, готовой продукции и отходов производства в целях обеспечения охраны труда работников.</w:t>
      </w:r>
    </w:p>
    <w:p w14:paraId="52807012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10. В главу "Общие требования" включаются:</w:t>
      </w:r>
    </w:p>
    <w:p w14:paraId="20EFCE20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а) определение сферы действия Правил;</w:t>
      </w:r>
    </w:p>
    <w:p w14:paraId="648D58A2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б) описание вредных и (или) опасных производственных факторов, профессиональных рисков и опасностей, характерных для сферы действия Правил.</w:t>
      </w:r>
    </w:p>
    <w:p w14:paraId="5938DFA5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11. В главу "Требования охраны труда работников при организации и проведении работ" включаются:</w:t>
      </w:r>
    </w:p>
    <w:p w14:paraId="519F6FF7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а) требования охраны труда, предъявляемые к работникам;</w:t>
      </w:r>
    </w:p>
    <w:p w14:paraId="59DD4568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б) требования по проведению технико-технологических и организационных мероприятий, в том числе при назначении должностных лиц, ответственных за организацию, выполнение, контроль выполнения соответствующих мероприятий;</w:t>
      </w:r>
    </w:p>
    <w:p w14:paraId="57E796FE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в) требования при организации работ по наряду-допуску (при наличии);</w:t>
      </w:r>
    </w:p>
    <w:p w14:paraId="43EB639F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г) меры, исключающие непосредственный контакт работников в процессе труда с исходными материалами, заготовками, полуфабрикатами, готовой продукцией и отходами производства, оказывающими на них опасное или вредное воздействие, с указанием опасностей и связанных с ними профессиональных рисков, возможного причинения вреда здоровью работника и перечня конкретных мер, направленных на защиту работников от определенных опасностей;</w:t>
      </w:r>
    </w:p>
    <w:p w14:paraId="5279F592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д) способы контроля и управления, обеспечивающие защиту работников, отключение или блокировку оборудования;</w:t>
      </w:r>
    </w:p>
    <w:p w14:paraId="6F871D65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е) способы своевременного уведомления о возникновении вредных и (или) опасных производственных факторов, реализации профессиональных рисков при проведении работ;</w:t>
      </w:r>
    </w:p>
    <w:p w14:paraId="6306BE7E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ж) меры по защите работников, реализация которых необходима при возникновении аварийных ситуаций.</w:t>
      </w:r>
    </w:p>
    <w:p w14:paraId="2A87853D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12. В главу "Требования, предъявляемые к производственным помещениям и производственным площадкам (при наличии процессов, выполняемых вне производственных помещений), в целях обеспечения охраны труда работников" включаются положения, связанные с соответствием производственных помещений и площадок безопасному выполнению работ, в том числе:</w:t>
      </w:r>
    </w:p>
    <w:p w14:paraId="0B1FEF8A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а) запрет на загромождение проходов и проездов проезды внутри зданий (сооружений), производственных помещений (производственных площадок) для обеспечения безопасного передвижения работников и проезда транспортных средств;</w:t>
      </w:r>
    </w:p>
    <w:p w14:paraId="57AEB387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б) содержание переходов, лестниц, площадок и перил к ним в исправном состоянии и чистоте, а расположенных на открытом воздухе - очищенными в зимнее время от снега и льда, обработанными противогололедными средствами;</w:t>
      </w:r>
    </w:p>
    <w:p w14:paraId="4C6EE4ED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в) наличие действующей общеобменной вентиляции, а на стационарных рабочих местах - местной вентиляции;</w:t>
      </w:r>
    </w:p>
    <w:p w14:paraId="338903C0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г) наличие необходимого освещения, в том числе сигнального в ночное время;</w:t>
      </w:r>
    </w:p>
    <w:p w14:paraId="77E94DAA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д) иные требования, по усмотрению работодателя, необходимые для безопасного выполнения работ и предусмотренные государственными нормативными требованиями охраны труда.</w:t>
      </w:r>
    </w:p>
    <w:p w14:paraId="472978DD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13. В главу "Требования, предъявляемые к оборудованию, его размещению и организации рабочих мест, в целях обеспечения охраны труда работников" включаются:</w:t>
      </w:r>
    </w:p>
    <w:p w14:paraId="38605DFD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а) требования, предъявляемые к оборудованию, отдельным его группам и видам, коммуникациям, их размещению;</w:t>
      </w:r>
    </w:p>
    <w:p w14:paraId="20AF013A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б) требования к наличию ограждений, сигнальных устройств и предупреждающих и предписывающих плакатов (знаков);</w:t>
      </w:r>
    </w:p>
    <w:p w14:paraId="1E11E104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в) требования к применению средств индивидуальной защиты работников, методов и средств коллективной защиты работников;</w:t>
      </w:r>
    </w:p>
    <w:p w14:paraId="405E98AC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г) мероприятия по обеспечению безопасности труда при организации работ на опасном технологическом оборудовании.</w:t>
      </w:r>
    </w:p>
    <w:p w14:paraId="7745F1A5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14. В случае осуществления соответствующего вида деятельности в главу "Требования, предъявляемые к хранению и транспортировке исходных материалов, заготовок, полуфабрикатов, готовой продукции и отходов производства, в целях обеспечения охраны труда работников" включаются:</w:t>
      </w:r>
    </w:p>
    <w:p w14:paraId="4C6420F8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а) особенности исходных материалов, заготовок, полуфабрикатов, готовой продукции и отходов производства, рациональные способы их хранения;</w:t>
      </w:r>
    </w:p>
    <w:p w14:paraId="0AC975FA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б) требования, предъявляемые к механизации и автоматизации погрузочно-разгрузочных работ, влияющие на обеспечение охраны труда работников;</w:t>
      </w:r>
    </w:p>
    <w:p w14:paraId="43053921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в) меры по удалению опасных и вредных веществ и материалов из рабочей зоны;</w:t>
      </w:r>
    </w:p>
    <w:p w14:paraId="1F880E03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г) меры по удалению и обезвреживанию отходов производства, являющихся источниками вредных и (или) опасных производственных факторов.</w:t>
      </w:r>
    </w:p>
    <w:p w14:paraId="07516EBB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15. Правила должны иметь лист согласования, который подписывается разработчиком (представителями участников разработки), руководителем юридической службы работодателя (при наличии), руководителем службы охраны труда (при его отсутствии - лицом, выполняющим функции специалиста по охране труда), лицом, ответственным за разработку Правил.</w:t>
      </w:r>
    </w:p>
    <w:p w14:paraId="58F68414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Работодатель вправе расширить круг лиц, согласующих разработанные Правила.</w:t>
      </w:r>
    </w:p>
    <w:p w14:paraId="63DD7D8A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 случае использования работодателем системы электронного документооборота лист согласования подписывается с учетом настроек маршрута согласования.</w:t>
      </w:r>
    </w:p>
    <w:p w14:paraId="2A137355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16. Правила утверждаются работодателем (руководителем организации) или уполномоченным им лицом с учетом мнения выборного органа первичной профсоюзной организации или иного уполномоченного работниками представительного органа (при наличии).</w:t>
      </w:r>
    </w:p>
    <w:p w14:paraId="6B00D662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17. При необходимости Правила могут содержать требования или ссылку на требования стандартов безопасности труда, государственных санитарно-эпидемиологических правил и нормативов, устанавливающих требования к факторам рабочей среды и трудового процесса, правил и норм безопасности, нормативных правовых актов, содержащих государственные нормативные требования охраны труда.</w:t>
      </w:r>
    </w:p>
    <w:p w14:paraId="57CBB3D0"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</w:p>
    <w:p w14:paraId="531F7E71">
      <w:pPr>
        <w:spacing w:beforeLines="0" w:afterLines="0"/>
        <w:jc w:val="center"/>
        <w:outlineLvl w:val="1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III. Требования к порядку разработки и содержанию инструкций</w:t>
      </w:r>
    </w:p>
    <w:p w14:paraId="1E552CEA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по охране труда</w:t>
      </w:r>
    </w:p>
    <w:p w14:paraId="3CF82B60"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</w:p>
    <w:p w14:paraId="7B22A7DF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18. Инструкция по охране труда для работника разрабатывается исходя из его должности или профессии, направления трудовой деятельности или вида выполняемой работы.</w:t>
      </w:r>
    </w:p>
    <w:p w14:paraId="53392E3D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19. Разработка инструкций по охране труда работодателем осуществляется на основе установленных государственных нормативных требований охраны труда и требований разработанных работодателем правил (при наличии), а также на основе:</w:t>
      </w:r>
    </w:p>
    <w:p w14:paraId="5CAE02A0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а) анализа трудовой функции работников по профессии, должности, виду и составу выполняемой работы, для которых разрабатывается инструкция по охране труда;</w:t>
      </w:r>
    </w:p>
    <w:p w14:paraId="2C0D27C9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б) результатов специальной оценки условий труда на конкретных рабочих местах для соответствующей должности, профессии, в том числе определения вредных производственных факторов, характерных для работ, выполняемых работниками соответствующей должности, профессии;</w:t>
      </w:r>
    </w:p>
    <w:p w14:paraId="7A905CA8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в) анализа требований соответствующих профессиональных стандартов;</w:t>
      </w:r>
    </w:p>
    <w:p w14:paraId="595762C4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г) определения профессиональных рисков и опасностей, характерных для работ, выполняемых работниками соответствующей должности, профессии;</w:t>
      </w:r>
    </w:p>
    <w:p w14:paraId="20CD5B0C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д) анализа результатов расследования несчастных случаев, а также типичных причин несчастных случаев на производстве и профессиональных заболеваний для соответствующих должностей, профессий, видов работ;</w:t>
      </w:r>
    </w:p>
    <w:p w14:paraId="5A9D80CF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е) определения безопасных методов и приемов выполнения трудовых функций и работ.</w:t>
      </w:r>
    </w:p>
    <w:p w14:paraId="67029AFA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20. Инструкция по охране труда для работника учитывает требования безопасности, изложенные в эксплуатационной и ремонтной документации организаций - изготовителей оборудования, а также в технологической документации организации с учетом конкретных условий производства, применительно к должности, профессии работника или виду выполняемой работы.</w:t>
      </w:r>
    </w:p>
    <w:p w14:paraId="081A1EFA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21. Инструкция по охране труда должна содержать:</w:t>
      </w:r>
    </w:p>
    <w:p w14:paraId="24FAACCE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а) общие требования охраны труда;</w:t>
      </w:r>
    </w:p>
    <w:p w14:paraId="2A357507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б) требования охраны труда перед началом работы;</w:t>
      </w:r>
    </w:p>
    <w:p w14:paraId="3EEA2ED4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в) требования охраны труда во время работы;</w:t>
      </w:r>
    </w:p>
    <w:p w14:paraId="71BDF8B4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г) требования охраны труда в аварийных ситуациях;</w:t>
      </w:r>
    </w:p>
    <w:p w14:paraId="500D6899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д) требования охраны труда по окончании работы.</w:t>
      </w:r>
    </w:p>
    <w:p w14:paraId="52E3680D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22. В разделе "Общие требования охраны труда" необходимо отражать:</w:t>
      </w:r>
    </w:p>
    <w:p w14:paraId="496D38E5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а) указания о необходимости соблюдения правил внутреннего трудового распорядка;</w:t>
      </w:r>
    </w:p>
    <w:p w14:paraId="26297C2C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б) требования по выполнению режима рабочего времени и времени отдыха при выполнении соответствующих работ;</w:t>
      </w:r>
    </w:p>
    <w:p w14:paraId="421222BE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в) перечень вредных и (или) опасных производственных факторов, которые могут воздействовать на работника в процессе работы, а также перечень профессиональных рисков и опасностей;</w:t>
      </w:r>
    </w:p>
    <w:p w14:paraId="7571C192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г) перечень специальной одежды, специальной обуви и других средств индивидуальной защиты, выдаваемых работникам в соответствии с установленными государственными нормативными требованиями охраны труда, или ссылку на локальный нормативный акт;</w:t>
      </w:r>
    </w:p>
    <w:p w14:paraId="090C06F8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д) порядок уведомления о случаях травмирования работника и неисправности оборудования, приспособлений и инструмента (или ссылку на локальный нормативный акт);</w:t>
      </w:r>
    </w:p>
    <w:p w14:paraId="17AC9F47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е) правила личной гигиены и эпидемиологические нормы, которые должен знать и соблюдать работник при выполнении работы.</w:t>
      </w:r>
    </w:p>
    <w:p w14:paraId="39DCF10B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23. В разделе "Требования охраны труда перед началом работы" необходимо отражать:</w:t>
      </w:r>
    </w:p>
    <w:p w14:paraId="625AD8CC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а) порядок подготовки рабочего места;</w:t>
      </w:r>
    </w:p>
    <w:p w14:paraId="1515FD47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б) порядок проверки исходных материалов (заготовки, полуфабрикаты) (при наличии);</w:t>
      </w:r>
    </w:p>
    <w:p w14:paraId="7ABC8EF9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в) порядок осмотра работником и подготовки к работе средств индивидуальной защиты до использования;</w:t>
      </w:r>
    </w:p>
    <w:p w14:paraId="769B8960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г)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14:paraId="1C639D98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24. В разделе "Требования охраны труда во время работы" необходимо предусматривать:</w:t>
      </w:r>
    </w:p>
    <w:p w14:paraId="4F93F28E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а)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инструментов;</w:t>
      </w:r>
    </w:p>
    <w:p w14:paraId="06A01044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б) требования безопасного обращения с исходными материалами (сырье, заготовки, полуфабрикаты);</w:t>
      </w:r>
    </w:p>
    <w:p w14:paraId="77DC9D3E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в) указания по безопасному содержанию рабочего места;</w:t>
      </w:r>
    </w:p>
    <w:p w14:paraId="4BAEE6E6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г) действия, направленные на предотвращение аварийных ситуаций;</w:t>
      </w:r>
    </w:p>
    <w:p w14:paraId="0C7D4517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д) требования, предъявляемые к правильному использованию (применению) средств индивидуальной защиты работников.</w:t>
      </w:r>
    </w:p>
    <w:p w14:paraId="2809BC08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25. В разделе "Требования охраны труда в аварийных ситуациях" необходимо отражать:</w:t>
      </w:r>
    </w:p>
    <w:p w14:paraId="3DE7022A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а) перечень основных возможных аварий и аварийных ситуаций и причины, их вызывающие;</w:t>
      </w:r>
    </w:p>
    <w:p w14:paraId="2F2159BE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б) процесс извещения руководителя работ о ситуации, угрожающей жизни и здоровью людей, и о каждом произошедшем несчастном случае;</w:t>
      </w:r>
    </w:p>
    <w:p w14:paraId="1C53388E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в) действия работников при возникновении аварий и аварийных ситуаций;</w:t>
      </w:r>
    </w:p>
    <w:p w14:paraId="1E687F0E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г) действия по оказанию первой помощи пострадавшим при травмировании, отравлении и других повреждениях здоровья (исходя из результатов оценки профессиональных рисков).</w:t>
      </w:r>
    </w:p>
    <w:p w14:paraId="497D83C8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26. В разделе "Требования охраны труда по окончании работ" необходимо отражать:</w:t>
      </w:r>
    </w:p>
    <w:p w14:paraId="49EA78EE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а) действия при приеме и передаче смены в случае непрерывного технологического процесса и работы оборудования;</w:t>
      </w:r>
    </w:p>
    <w:p w14:paraId="5B3D4826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б) последовательность отключения, остановки, разборки, очистки и смазки оборудования, приспособлений, машин, механизмов и аппаратуры;</w:t>
      </w:r>
    </w:p>
    <w:p w14:paraId="4F7B9016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в) действия при уборке отходов, полученных в ходе производственной деятельности;</w:t>
      </w:r>
    </w:p>
    <w:p w14:paraId="047A45D1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г) требования соблюдения личной гигиены;</w:t>
      </w:r>
    </w:p>
    <w:p w14:paraId="4E08BC4E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д) процесс извещения руководителя работ о недостатках, влияющих на безопасность труда, обнаруженных во время работы.</w:t>
      </w:r>
    </w:p>
    <w:p w14:paraId="3D7F6F8E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27. Для вводимых в действие новых и реконструированных производств допускается разработка временных инструкций по охране труда для работников.</w:t>
      </w:r>
    </w:p>
    <w:p w14:paraId="0D740DFE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28. Временные инструкции по охране труда для работников обеспечивают безопасное ведение технологических процессов (работ) и безопасную эксплуатацию оборудования. Временные инструкции вводятся на срок до приемки указанных производств в эксплуатацию.</w:t>
      </w:r>
    </w:p>
    <w:p w14:paraId="1896877A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29. Инструкции по охране труда утверждаются работодателем (руководителем организации) или уполномоченным им лицом с учетом мнения выборного органа первичной профсоюзной организации или иного уполномоченного работниками представительного органа (при наличии).</w:t>
      </w:r>
    </w:p>
    <w:p w14:paraId="730AED5C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30. Инструкции по охране труда для работников пересматриваются, в том числе в следующих случаях:</w:t>
      </w:r>
    </w:p>
    <w:p w14:paraId="5D5BB806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а) при изменении условий труда работников;</w:t>
      </w:r>
    </w:p>
    <w:p w14:paraId="5966EFAC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б) при внедрении новой техники и технологии;</w:t>
      </w:r>
    </w:p>
    <w:p w14:paraId="26BDEBC9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в) по результатам анализа материалов расследования аварий, несчастных случаев на производстве и профессиональных заболеваний;</w:t>
      </w:r>
    </w:p>
    <w:p w14:paraId="3148FAE1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г) по требованию представителей органов исполнительной власти субъектов Российской Федерации в области охраны труда или органов федеральной инспекции труда.</w:t>
      </w:r>
    </w:p>
    <w:p w14:paraId="1882CBED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6A6A4BBF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175BB042">
      <w:pPr>
        <w:pBdr>
          <w:top w:val="single" w:color="auto" w:sz="6" w:space="0"/>
        </w:pBdr>
        <w:spacing w:before="100" w:beforeLines="0" w:after="100" w:afterLines="0"/>
        <w:rPr>
          <w:rFonts w:hint="default" w:ascii="Arial" w:hAnsi="Arial"/>
          <w:sz w:val="0"/>
          <w:szCs w:val="24"/>
        </w:rPr>
      </w:pPr>
    </w:p>
    <w:p w14:paraId="6C920709">
      <w:bookmarkStart w:id="1" w:name="_GoBack"/>
      <w:bookmarkEnd w:id="1"/>
    </w:p>
    <w:sectPr>
      <w:pgSz w:w="11906" w:h="16838"/>
      <w:pgMar w:top="1440" w:right="566" w:bottom="1440" w:left="1133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E7A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2025-05-22T07:26:50Z</dcterms:created>
  <dc:creator>Владелец</dc:creator>
  <cp:lastModifiedBy>Владелец</cp:lastModifiedBy>
  <dcterms:modified xsi:type="dcterms:W3CDTF">2025-05-22T07:26:58Z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64D7913A0CA2476AB0140D0E454EF783_12</vt:lpwstr>
  </property>
</Properties>
</file>