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CF" w:rsidRDefault="00C343CF" w:rsidP="00C343CF">
      <w:pPr>
        <w:tabs>
          <w:tab w:val="left" w:pos="0"/>
          <w:tab w:val="left" w:pos="576"/>
        </w:tabs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-153670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tabs>
          <w:tab w:val="left" w:pos="0"/>
          <w:tab w:val="left" w:pos="576"/>
        </w:tabs>
        <w:jc w:val="center"/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C343CF" w:rsidRDefault="00C343CF" w:rsidP="00C343C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D31C4">
        <w:rPr>
          <w:sz w:val="28"/>
          <w:szCs w:val="28"/>
        </w:rPr>
        <w:t>01.11.2025</w:t>
      </w:r>
      <w:r>
        <w:rPr>
          <w:sz w:val="28"/>
          <w:szCs w:val="28"/>
        </w:rPr>
        <w:t xml:space="preserve">                               №  </w:t>
      </w:r>
      <w:r w:rsidR="003D31C4">
        <w:rPr>
          <w:sz w:val="28"/>
          <w:szCs w:val="28"/>
        </w:rPr>
        <w:t>619-</w:t>
      </w:r>
      <w:r>
        <w:rPr>
          <w:sz w:val="28"/>
          <w:szCs w:val="28"/>
        </w:rPr>
        <w:t>п</w:t>
      </w: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C343CF" w:rsidRDefault="00C343CF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  </w:t>
      </w:r>
    </w:p>
    <w:p w:rsidR="006E767E" w:rsidRDefault="006E767E" w:rsidP="006E767E">
      <w:pPr>
        <w:pStyle w:val="a3"/>
        <w:rPr>
          <w:sz w:val="28"/>
          <w:szCs w:val="28"/>
        </w:rPr>
      </w:pPr>
    </w:p>
    <w:p w:rsidR="006E767E" w:rsidRDefault="006E767E" w:rsidP="00C343C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231516" w:rsidRPr="00231516" w:rsidRDefault="00231516" w:rsidP="00231516">
      <w:pPr>
        <w:pStyle w:val="a3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231516">
        <w:rPr>
          <w:b/>
          <w:sz w:val="28"/>
          <w:szCs w:val="28"/>
        </w:rPr>
        <w:t>О внесении изменений в</w:t>
      </w:r>
      <w:r w:rsidRPr="00231516">
        <w:rPr>
          <w:b/>
          <w:bCs/>
          <w:sz w:val="28"/>
          <w:szCs w:val="28"/>
        </w:rPr>
        <w:t xml:space="preserve">  постановление администрации Заволжского муниципального района</w:t>
      </w:r>
      <w:r w:rsidRPr="00231516">
        <w:rPr>
          <w:b/>
          <w:sz w:val="28"/>
          <w:szCs w:val="28"/>
        </w:rPr>
        <w:t xml:space="preserve"> от 27.08.2024 № 480-п «</w:t>
      </w:r>
      <w:r w:rsidRPr="00231516">
        <w:rPr>
          <w:b/>
          <w:bCs/>
          <w:color w:val="000000"/>
          <w:sz w:val="28"/>
          <w:szCs w:val="28"/>
        </w:rPr>
        <w:t>Об утверждении Порядка предоставления субсидий на  поддержку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</w:t>
      </w:r>
      <w:r w:rsidRPr="00231516">
        <w:rPr>
          <w:b/>
          <w:sz w:val="28"/>
          <w:szCs w:val="28"/>
        </w:rPr>
        <w:t>»</w:t>
      </w:r>
    </w:p>
    <w:p w:rsidR="006E767E" w:rsidRDefault="006E767E" w:rsidP="006E767E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DA3088" w:rsidRPr="00232E79" w:rsidRDefault="00DA3088" w:rsidP="00DA3088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A3088">
        <w:rPr>
          <w:sz w:val="28"/>
          <w:szCs w:val="28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</w:t>
      </w:r>
      <w:proofErr w:type="gramStart"/>
      <w:r w:rsidRPr="00DA3088">
        <w:rPr>
          <w:sz w:val="28"/>
          <w:szCs w:val="28"/>
        </w:rPr>
        <w:t>в</w:t>
      </w:r>
      <w:proofErr w:type="gramEnd"/>
      <w:r w:rsidRPr="00DA3088">
        <w:rPr>
          <w:sz w:val="28"/>
          <w:szCs w:val="28"/>
        </w:rPr>
        <w:t xml:space="preserve"> </w:t>
      </w:r>
      <w:proofErr w:type="gramStart"/>
      <w:r w:rsidRPr="00DA3088">
        <w:rPr>
          <w:sz w:val="28"/>
          <w:szCs w:val="28"/>
        </w:rPr>
        <w:t xml:space="preserve">Российской Федерации», </w:t>
      </w:r>
      <w:r w:rsidRPr="00DA3088">
        <w:rPr>
          <w:color w:val="000000"/>
          <w:sz w:val="28"/>
          <w:szCs w:val="28"/>
        </w:rPr>
        <w:t xml:space="preserve">постановлением Правительства Российской Федерации </w:t>
      </w:r>
      <w:r w:rsidRPr="00DA3088">
        <w:rPr>
          <w:sz w:val="28"/>
          <w:szCs w:val="28"/>
        </w:rPr>
        <w:t xml:space="preserve">от  </w:t>
      </w:r>
      <w:r w:rsidRPr="00DA3088">
        <w:rPr>
          <w:sz w:val="28"/>
          <w:szCs w:val="28"/>
          <w:lang w:eastAsia="ru-RU" w:bidi="ar-SA"/>
        </w:rPr>
        <w:t>25.10.2023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DA3088">
        <w:rPr>
          <w:sz w:val="28"/>
          <w:szCs w:val="28"/>
          <w:lang w:eastAsia="ru-RU" w:bidi="ar-SA"/>
        </w:rPr>
        <w:t xml:space="preserve"> в форме субсидий» </w:t>
      </w:r>
      <w:r w:rsidRPr="00DA3088">
        <w:rPr>
          <w:sz w:val="28"/>
          <w:szCs w:val="28"/>
        </w:rPr>
        <w:t xml:space="preserve">администрация </w:t>
      </w:r>
      <w:r w:rsidRPr="00DA3088">
        <w:rPr>
          <w:b/>
          <w:bCs/>
          <w:sz w:val="28"/>
          <w:szCs w:val="28"/>
        </w:rPr>
        <w:t>постановляет:</w:t>
      </w:r>
    </w:p>
    <w:p w:rsidR="009C565B" w:rsidRPr="009C565B" w:rsidRDefault="009C565B" w:rsidP="009C565B">
      <w:pPr>
        <w:widowControl/>
        <w:numPr>
          <w:ilvl w:val="0"/>
          <w:numId w:val="1"/>
        </w:numPr>
        <w:autoSpaceDE/>
        <w:ind w:left="0" w:hanging="6"/>
        <w:jc w:val="both"/>
        <w:rPr>
          <w:bCs/>
          <w:color w:val="000000"/>
          <w:kern w:val="2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C565B" w:rsidRPr="00231516" w:rsidRDefault="009C565B" w:rsidP="00892ED8">
      <w:pPr>
        <w:pStyle w:val="a3"/>
        <w:widowControl/>
        <w:numPr>
          <w:ilvl w:val="1"/>
          <w:numId w:val="1"/>
        </w:numPr>
        <w:autoSpaceDE/>
        <w:ind w:left="0" w:firstLine="540"/>
        <w:jc w:val="both"/>
        <w:rPr>
          <w:bCs/>
          <w:color w:val="000000"/>
          <w:kern w:val="2"/>
          <w:sz w:val="28"/>
          <w:szCs w:val="28"/>
          <w:lang w:eastAsia="hi-IN"/>
        </w:rPr>
      </w:pPr>
      <w:r w:rsidRPr="00231516">
        <w:rPr>
          <w:sz w:val="28"/>
          <w:szCs w:val="28"/>
        </w:rPr>
        <w:t xml:space="preserve"> </w:t>
      </w:r>
      <w:r w:rsidRPr="00231516">
        <w:rPr>
          <w:sz w:val="28"/>
          <w:szCs w:val="28"/>
        </w:rPr>
        <w:tab/>
        <w:t xml:space="preserve">1. </w:t>
      </w:r>
      <w:r w:rsidR="006E767E" w:rsidRPr="00231516">
        <w:rPr>
          <w:sz w:val="28"/>
          <w:szCs w:val="28"/>
        </w:rPr>
        <w:t>В</w:t>
      </w:r>
      <w:r w:rsidRPr="00231516">
        <w:rPr>
          <w:bCs/>
          <w:sz w:val="28"/>
          <w:szCs w:val="28"/>
        </w:rPr>
        <w:t xml:space="preserve"> </w:t>
      </w:r>
      <w:r w:rsidR="00682969" w:rsidRPr="00231516">
        <w:rPr>
          <w:bCs/>
          <w:sz w:val="28"/>
          <w:szCs w:val="28"/>
        </w:rPr>
        <w:t xml:space="preserve">приложение к </w:t>
      </w:r>
      <w:r w:rsidRPr="00231516">
        <w:rPr>
          <w:bCs/>
          <w:sz w:val="28"/>
          <w:szCs w:val="28"/>
        </w:rPr>
        <w:t>постановлени</w:t>
      </w:r>
      <w:r w:rsidR="00682969" w:rsidRPr="00231516">
        <w:rPr>
          <w:bCs/>
          <w:sz w:val="28"/>
          <w:szCs w:val="28"/>
        </w:rPr>
        <w:t>ю</w:t>
      </w:r>
      <w:r w:rsidRPr="00231516">
        <w:rPr>
          <w:bCs/>
          <w:sz w:val="28"/>
          <w:szCs w:val="28"/>
        </w:rPr>
        <w:t xml:space="preserve"> администрации Заволжского муниципального района </w:t>
      </w:r>
      <w:r w:rsidR="006E767E" w:rsidRPr="00231516">
        <w:rPr>
          <w:bCs/>
          <w:sz w:val="28"/>
          <w:szCs w:val="28"/>
        </w:rPr>
        <w:t xml:space="preserve">Ивановской области </w:t>
      </w:r>
      <w:r w:rsidR="00231516" w:rsidRPr="00231516">
        <w:rPr>
          <w:sz w:val="28"/>
          <w:szCs w:val="28"/>
        </w:rPr>
        <w:t>от 27.08.2024 № 480-п «</w:t>
      </w:r>
      <w:r w:rsidR="00231516" w:rsidRPr="00231516">
        <w:rPr>
          <w:bCs/>
          <w:color w:val="000000"/>
          <w:sz w:val="28"/>
          <w:szCs w:val="28"/>
        </w:rPr>
        <w:t>Об утверждении Порядка предоставления субсидий на  поддержку доходов сельскохозяйственных товаропроизводителей в области животноводства (субсидирование части затрат на 1 тонну реализованного молока собственного производства)</w:t>
      </w:r>
      <w:r w:rsidR="00231516" w:rsidRPr="00231516">
        <w:rPr>
          <w:sz w:val="28"/>
          <w:szCs w:val="28"/>
        </w:rPr>
        <w:t xml:space="preserve">» </w:t>
      </w:r>
      <w:r w:rsidR="006E767E" w:rsidRPr="00231516">
        <w:rPr>
          <w:bCs/>
          <w:color w:val="000000"/>
          <w:kern w:val="2"/>
          <w:sz w:val="28"/>
          <w:szCs w:val="28"/>
          <w:lang w:eastAsia="hi-IN"/>
        </w:rPr>
        <w:t>внести следующие изменения:</w:t>
      </w:r>
      <w:r w:rsidRPr="00231516">
        <w:rPr>
          <w:bCs/>
          <w:color w:val="000000"/>
          <w:kern w:val="2"/>
          <w:sz w:val="28"/>
          <w:szCs w:val="28"/>
          <w:lang w:eastAsia="hi-IN"/>
        </w:rPr>
        <w:t xml:space="preserve"> </w:t>
      </w:r>
    </w:p>
    <w:p w:rsidR="00DA3088" w:rsidRDefault="00C343CF" w:rsidP="00DA3088">
      <w:pPr>
        <w:pStyle w:val="ConsPlusNormal"/>
        <w:widowControl/>
        <w:tabs>
          <w:tab w:val="left" w:pos="54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6E767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F7EA6">
        <w:rPr>
          <w:sz w:val="28"/>
          <w:szCs w:val="28"/>
        </w:rPr>
        <w:t>П</w:t>
      </w:r>
      <w:r w:rsidR="00DA3088">
        <w:rPr>
          <w:sz w:val="28"/>
          <w:szCs w:val="28"/>
        </w:rPr>
        <w:t xml:space="preserve">ункт 2.3. раздела 2 </w:t>
      </w:r>
      <w:r w:rsidR="00232E79">
        <w:rPr>
          <w:sz w:val="28"/>
          <w:szCs w:val="28"/>
        </w:rPr>
        <w:t>и</w:t>
      </w:r>
      <w:r w:rsidR="00DA3088">
        <w:rPr>
          <w:sz w:val="28"/>
          <w:szCs w:val="28"/>
        </w:rPr>
        <w:t xml:space="preserve">зложить в новой редакции: </w:t>
      </w:r>
    </w:p>
    <w:p w:rsid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 w:rsidRPr="00FF7EA6">
        <w:rPr>
          <w:sz w:val="28"/>
          <w:szCs w:val="28"/>
          <w:lang w:bidi="ar-SA"/>
        </w:rPr>
        <w:t>«2.3. Требования к размещению и содержанию объявления о проведении отбора</w:t>
      </w:r>
      <w:r>
        <w:rPr>
          <w:sz w:val="28"/>
          <w:szCs w:val="28"/>
          <w:lang w:bidi="ar-SA"/>
        </w:rPr>
        <w:t>.</w:t>
      </w:r>
    </w:p>
    <w:p w:rsidR="00FF7EA6" w:rsidRPr="00FF7EA6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eastAsia="ru-RU" w:bidi="ar-SA"/>
        </w:rPr>
      </w:pPr>
      <w:r>
        <w:rPr>
          <w:sz w:val="28"/>
          <w:szCs w:val="28"/>
          <w:lang w:bidi="ar-SA"/>
        </w:rPr>
        <w:t>А</w:t>
      </w:r>
      <w:r w:rsidRPr="00FF7EA6">
        <w:rPr>
          <w:sz w:val="28"/>
          <w:szCs w:val="28"/>
          <w:lang w:bidi="ar-SA"/>
        </w:rPr>
        <w:t xml:space="preserve">дминистрация не </w:t>
      </w:r>
      <w:proofErr w:type="gramStart"/>
      <w:r w:rsidRPr="00FF7EA6">
        <w:rPr>
          <w:sz w:val="28"/>
          <w:szCs w:val="28"/>
          <w:lang w:bidi="ar-SA"/>
        </w:rPr>
        <w:t>позднее</w:t>
      </w:r>
      <w:proofErr w:type="gramEnd"/>
      <w:r w:rsidRPr="00FF7EA6">
        <w:rPr>
          <w:sz w:val="28"/>
          <w:szCs w:val="28"/>
          <w:lang w:bidi="ar-SA"/>
        </w:rPr>
        <w:t xml:space="preserve"> </w:t>
      </w:r>
      <w:r w:rsidRPr="00FF7EA6">
        <w:rPr>
          <w:sz w:val="28"/>
          <w:szCs w:val="28"/>
          <w:lang w:eastAsia="ru-RU" w:bidi="ar-SA"/>
        </w:rPr>
        <w:t>чем за два календарных дня до даты начала проведения такого отбора</w:t>
      </w:r>
      <w:r w:rsidRPr="00FF7EA6">
        <w:rPr>
          <w:sz w:val="28"/>
          <w:szCs w:val="28"/>
          <w:lang w:bidi="ar-SA"/>
        </w:rPr>
        <w:t xml:space="preserve"> размещ</w:t>
      </w:r>
      <w:r>
        <w:rPr>
          <w:sz w:val="28"/>
          <w:szCs w:val="28"/>
          <w:lang w:bidi="ar-SA"/>
        </w:rPr>
        <w:t>ает</w:t>
      </w:r>
      <w:r w:rsidRPr="00FF7EA6">
        <w:rPr>
          <w:sz w:val="28"/>
          <w:szCs w:val="28"/>
          <w:lang w:bidi="ar-SA"/>
        </w:rPr>
        <w:t xml:space="preserve"> на едином портале объявление о проведении отбора</w:t>
      </w:r>
      <w:r w:rsidRPr="00FF7EA6">
        <w:rPr>
          <w:sz w:val="28"/>
          <w:szCs w:val="28"/>
          <w:lang w:eastAsia="ru-RU" w:bidi="ar-SA"/>
        </w:rPr>
        <w:t>, с указанием: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</w:t>
      </w:r>
      <w:r w:rsidR="00FF7EA6" w:rsidRPr="00EE10ED">
        <w:rPr>
          <w:sz w:val="28"/>
          <w:szCs w:val="28"/>
          <w:lang w:bidi="ar-SA"/>
        </w:rPr>
        <w:t>) дата начала подачи заявок участников отбора - дата, установленная объявлением о проведении отбора получателей субсидий;</w:t>
      </w:r>
    </w:p>
    <w:p w:rsidR="00FF7EA6" w:rsidRPr="00EE10ED" w:rsidRDefault="006C224C" w:rsidP="00FF7EA6">
      <w:pPr>
        <w:widowControl/>
        <w:numPr>
          <w:ilvl w:val="0"/>
          <w:numId w:val="4"/>
        </w:numPr>
        <w:tabs>
          <w:tab w:val="left" w:pos="709"/>
        </w:tabs>
        <w:suppressAutoHyphens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ar-SA"/>
        </w:rPr>
        <w:lastRenderedPageBreak/>
        <w:t>2</w:t>
      </w:r>
      <w:r w:rsidR="00FF7EA6" w:rsidRPr="00EE10ED">
        <w:rPr>
          <w:sz w:val="28"/>
          <w:szCs w:val="28"/>
          <w:lang w:bidi="ar-SA"/>
        </w:rPr>
        <w:t xml:space="preserve">) дата окончания приема заявок, </w:t>
      </w:r>
      <w:r w:rsidR="00FF7EA6" w:rsidRPr="00EE10ED">
        <w:rPr>
          <w:sz w:val="28"/>
          <w:szCs w:val="28"/>
        </w:rPr>
        <w:t>при этом дата окончания приема заявок не может быть ранее:</w:t>
      </w:r>
      <w:r w:rsidR="00FF7EA6" w:rsidRPr="00EE10ED">
        <w:rPr>
          <w:color w:val="000000"/>
          <w:sz w:val="28"/>
          <w:szCs w:val="28"/>
        </w:rPr>
        <w:t xml:space="preserve"> 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E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  <w:lang w:bidi="ar-SA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 w:rsidR="00FF7EA6" w:rsidRPr="00EE10ED">
        <w:rPr>
          <w:sz w:val="28"/>
          <w:szCs w:val="28"/>
          <w:lang w:bidi="ar-SA"/>
        </w:rPr>
        <w:t>) наименование, местонахождение, почтовый адрес, адрес электронной почты Администрации;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 w:rsidR="00FF7EA6" w:rsidRPr="00EE10ED">
        <w:rPr>
          <w:sz w:val="28"/>
          <w:szCs w:val="28"/>
          <w:lang w:bidi="ar-SA"/>
        </w:rPr>
        <w:t xml:space="preserve">) результат предоставления субсидии, указанный в </w:t>
      </w:r>
      <w:hyperlink r:id="rId7" w:history="1">
        <w:r w:rsidR="00FF7EA6" w:rsidRPr="00EE10ED">
          <w:rPr>
            <w:sz w:val="28"/>
            <w:szCs w:val="28"/>
            <w:lang w:bidi="ar-SA"/>
          </w:rPr>
          <w:t>пункте 3.7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5</w:t>
      </w:r>
      <w:r w:rsidR="00FF7EA6" w:rsidRPr="00EE10ED">
        <w:rPr>
          <w:sz w:val="28"/>
          <w:szCs w:val="28"/>
          <w:lang w:bidi="ar-SA"/>
        </w:rPr>
        <w:t xml:space="preserve">) доменное имя и (или) указатели страниц государственной информационной системы в информационно-телекоммуникационной сети Интернет, указанные в </w:t>
      </w:r>
      <w:hyperlink w:anchor="Par0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6</w:t>
      </w:r>
      <w:r w:rsidR="00FF7EA6" w:rsidRPr="00EE10ED">
        <w:rPr>
          <w:sz w:val="28"/>
          <w:szCs w:val="28"/>
          <w:lang w:bidi="ar-SA"/>
        </w:rPr>
        <w:t xml:space="preserve">) требования к участникам отбора, определенные в соответствии с </w:t>
      </w:r>
      <w:hyperlink w:anchor="Par32" w:history="1">
        <w:r w:rsidR="00FF7EA6" w:rsidRPr="00EE10ED">
          <w:rPr>
            <w:sz w:val="28"/>
            <w:szCs w:val="28"/>
            <w:lang w:bidi="ar-SA"/>
          </w:rPr>
          <w:t>пунктами 2.5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41" w:history="1">
        <w:r w:rsidR="00FF7EA6" w:rsidRPr="00EE10ED">
          <w:rPr>
            <w:sz w:val="28"/>
            <w:szCs w:val="28"/>
            <w:lang w:bidi="ar-SA"/>
          </w:rPr>
          <w:t>2.</w:t>
        </w:r>
      </w:hyperlink>
      <w:r w:rsidR="00FF7EA6" w:rsidRPr="00EE10ED">
        <w:rPr>
          <w:sz w:val="28"/>
          <w:szCs w:val="28"/>
          <w:lang w:bidi="ar-SA"/>
        </w:rPr>
        <w:t xml:space="preserve">7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47" w:history="1">
        <w:r w:rsidR="00FF7EA6" w:rsidRPr="00EE10ED">
          <w:rPr>
            <w:sz w:val="28"/>
            <w:szCs w:val="28"/>
            <w:lang w:bidi="ar-SA"/>
          </w:rPr>
          <w:t>пунктом 2.9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7</w:t>
      </w:r>
      <w:r w:rsidR="00FF7EA6" w:rsidRPr="00EE10ED">
        <w:rPr>
          <w:sz w:val="28"/>
          <w:szCs w:val="28"/>
          <w:lang w:bidi="ar-SA"/>
        </w:rPr>
        <w:t xml:space="preserve">) критерии отбора в соответствии с </w:t>
      </w:r>
      <w:hyperlink w:anchor="Par46" w:history="1">
        <w:r w:rsidR="00FF7EA6" w:rsidRPr="00EE10ED">
          <w:rPr>
            <w:sz w:val="28"/>
            <w:szCs w:val="28"/>
            <w:lang w:bidi="ar-SA"/>
          </w:rPr>
          <w:t>пунктом 2.8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8</w:t>
      </w:r>
      <w:r w:rsidR="00FF7EA6" w:rsidRPr="00EE10ED">
        <w:rPr>
          <w:sz w:val="28"/>
          <w:szCs w:val="28"/>
          <w:lang w:bidi="ar-SA"/>
        </w:rPr>
        <w:t xml:space="preserve">) порядок подачи участниками отбора заявок и требования, предъявляемые к форме и содержанию заявок в соответствии с </w:t>
      </w:r>
      <w:hyperlink w:anchor="Par61" w:history="1">
        <w:r w:rsidR="00FF7EA6" w:rsidRPr="00EE10ED">
          <w:rPr>
            <w:sz w:val="28"/>
            <w:szCs w:val="28"/>
            <w:lang w:bidi="ar-SA"/>
          </w:rPr>
          <w:t>пунктом 2.12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9</w:t>
      </w:r>
      <w:r w:rsidR="00FF7EA6" w:rsidRPr="00EE10ED">
        <w:rPr>
          <w:sz w:val="28"/>
          <w:szCs w:val="28"/>
          <w:lang w:bidi="ar-SA"/>
        </w:rPr>
        <w:t xml:space="preserve">) порядок отзыва заявок, порядок их возврата, </w:t>
      </w:r>
      <w:proofErr w:type="gramStart"/>
      <w:r w:rsidR="00FF7EA6" w:rsidRPr="00EE10ED">
        <w:rPr>
          <w:sz w:val="28"/>
          <w:szCs w:val="28"/>
          <w:lang w:bidi="ar-SA"/>
        </w:rPr>
        <w:t>определяющий</w:t>
      </w:r>
      <w:proofErr w:type="gramEnd"/>
      <w:r w:rsidR="00FF7EA6" w:rsidRPr="00EE10ED">
        <w:rPr>
          <w:sz w:val="28"/>
          <w:szCs w:val="28"/>
          <w:lang w:bidi="ar-SA"/>
        </w:rPr>
        <w:t xml:space="preserve"> в том числе основания для возврата заявок, порядок внесения изменений в заявки в соответствии с </w:t>
      </w:r>
      <w:hyperlink w:anchor="Par64" w:history="1">
        <w:r w:rsidR="00FF7EA6" w:rsidRPr="00EE10ED">
          <w:rPr>
            <w:sz w:val="28"/>
            <w:szCs w:val="28"/>
            <w:lang w:bidi="ar-SA"/>
          </w:rPr>
          <w:t>подпунктами 2.12.3</w:t>
        </w:r>
      </w:hyperlink>
      <w:r w:rsidR="00FF7EA6" w:rsidRPr="00EE10ED">
        <w:rPr>
          <w:sz w:val="28"/>
          <w:szCs w:val="28"/>
          <w:lang w:bidi="ar-SA"/>
        </w:rPr>
        <w:t xml:space="preserve"> и </w:t>
      </w:r>
      <w:hyperlink w:anchor="Par66" w:history="1">
        <w:r w:rsidR="00FF7EA6" w:rsidRPr="00EE10ED">
          <w:rPr>
            <w:sz w:val="28"/>
            <w:szCs w:val="28"/>
            <w:lang w:bidi="ar-SA"/>
          </w:rPr>
          <w:t>2.12.4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10</w:t>
      </w:r>
      <w:r w:rsidR="00FF7EA6" w:rsidRPr="00EE10ED">
        <w:rPr>
          <w:sz w:val="28"/>
          <w:szCs w:val="28"/>
          <w:lang w:bidi="ar-SA"/>
        </w:rPr>
        <w:t xml:space="preserve">) порядок рассмотрения и оценки заявок в соответствии с </w:t>
      </w:r>
      <w:hyperlink w:anchor="Par88" w:history="1">
        <w:r w:rsidR="00FF7EA6" w:rsidRPr="00EE10ED">
          <w:rPr>
            <w:sz w:val="28"/>
            <w:szCs w:val="28"/>
            <w:lang w:bidi="ar-SA"/>
          </w:rPr>
          <w:t>пунктом 2.1</w:t>
        </w:r>
      </w:hyperlink>
      <w:r w:rsidR="00FF7EA6"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11</w:t>
      </w:r>
      <w:r w:rsidR="00FF7EA6" w:rsidRPr="00EE10ED">
        <w:rPr>
          <w:sz w:val="28"/>
          <w:szCs w:val="28"/>
          <w:lang w:bidi="ar-SA"/>
        </w:rPr>
        <w:t xml:space="preserve">) порядок возврата заявок на доработку в соответствии с </w:t>
      </w:r>
      <w:hyperlink w:anchor="Par66" w:history="1">
        <w:r w:rsidR="00FF7EA6" w:rsidRPr="00EE10ED">
          <w:rPr>
            <w:sz w:val="28"/>
            <w:szCs w:val="28"/>
            <w:lang w:bidi="ar-SA"/>
          </w:rPr>
          <w:t>подпунктом 2.12.9 пункта 2.1</w:t>
        </w:r>
      </w:hyperlink>
      <w:r w:rsidR="00FF7EA6" w:rsidRPr="00EE10ED">
        <w:rPr>
          <w:sz w:val="28"/>
          <w:szCs w:val="28"/>
          <w:lang w:bidi="ar-SA"/>
        </w:rPr>
        <w:t>2 настоящего Порядка;</w:t>
      </w:r>
    </w:p>
    <w:p w:rsidR="00FF7EA6" w:rsidRPr="00EE10ED" w:rsidRDefault="00FF7EA6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 w:rsidRPr="00EE10ED">
        <w:rPr>
          <w:sz w:val="28"/>
          <w:szCs w:val="28"/>
        </w:rPr>
        <w:t>порядка отклонения заявок, а также информацию об основаниях их отклонения</w:t>
      </w:r>
      <w:r w:rsidRPr="00EE10ED">
        <w:rPr>
          <w:sz w:val="28"/>
          <w:szCs w:val="28"/>
          <w:lang w:bidi="ar-SA"/>
        </w:rPr>
        <w:t xml:space="preserve"> с </w:t>
      </w:r>
      <w:hyperlink w:anchor="Par66" w:history="1">
        <w:r w:rsidRPr="00EE10ED">
          <w:rPr>
            <w:sz w:val="28"/>
            <w:szCs w:val="28"/>
            <w:lang w:bidi="ar-SA"/>
          </w:rPr>
          <w:t>подпунктом 2.14.7 пункта 2.1</w:t>
        </w:r>
      </w:hyperlink>
      <w:r w:rsidRPr="00EE10ED">
        <w:rPr>
          <w:sz w:val="28"/>
          <w:szCs w:val="28"/>
          <w:lang w:bidi="ar-SA"/>
        </w:rPr>
        <w:t>4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12</w:t>
      </w:r>
      <w:r w:rsidR="00FF7EA6" w:rsidRPr="00EE10ED">
        <w:rPr>
          <w:sz w:val="28"/>
          <w:szCs w:val="28"/>
          <w:lang w:bidi="ar-SA"/>
        </w:rPr>
        <w:t xml:space="preserve">) объем распределяемой субсидии в рамках отбора согласно </w:t>
      </w:r>
      <w:hyperlink r:id="rId8" w:history="1">
        <w:r w:rsidR="00FF7EA6" w:rsidRPr="00EE10ED">
          <w:rPr>
            <w:sz w:val="28"/>
            <w:szCs w:val="28"/>
            <w:lang w:bidi="ar-SA"/>
          </w:rPr>
          <w:t>пункту 1.</w:t>
        </w:r>
      </w:hyperlink>
      <w:r w:rsidR="00FF7EA6" w:rsidRPr="00EE10ED">
        <w:rPr>
          <w:sz w:val="28"/>
          <w:szCs w:val="28"/>
          <w:lang w:bidi="ar-SA"/>
        </w:rPr>
        <w:t xml:space="preserve">3 настоящего Порядка, порядок расчета размера субсидии, установленный </w:t>
      </w:r>
      <w:hyperlink r:id="rId9" w:history="1">
        <w:r w:rsidR="00FF7EA6" w:rsidRPr="00EE10ED">
          <w:rPr>
            <w:sz w:val="28"/>
            <w:szCs w:val="28"/>
            <w:lang w:bidi="ar-SA"/>
          </w:rPr>
          <w:t>пунктом 3.2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Порядка, правила распределения субсидии по результатам отбора в соответствии с </w:t>
      </w:r>
      <w:hyperlink w:anchor="Par104" w:history="1">
        <w:r w:rsidR="00FF7EA6" w:rsidRPr="00EE10ED">
          <w:rPr>
            <w:sz w:val="28"/>
            <w:szCs w:val="28"/>
            <w:lang w:bidi="ar-SA"/>
          </w:rPr>
          <w:t>подпунктом 2.14.13 пункта 2.14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13</w:t>
      </w:r>
      <w:r w:rsidR="00FF7EA6" w:rsidRPr="00EE10ED">
        <w:rPr>
          <w:sz w:val="28"/>
          <w:szCs w:val="28"/>
          <w:lang w:bidi="ar-SA"/>
        </w:rPr>
        <w:t xml:space="preserve">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ar85" w:history="1">
        <w:r w:rsidR="00FF7EA6" w:rsidRPr="00EE10ED">
          <w:rPr>
            <w:sz w:val="28"/>
            <w:szCs w:val="28"/>
            <w:lang w:bidi="ar-SA"/>
          </w:rPr>
          <w:t>пунктом 2.13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bookmarkStart w:id="0" w:name="Par23"/>
      <w:bookmarkEnd w:id="0"/>
      <w:r>
        <w:rPr>
          <w:sz w:val="28"/>
          <w:szCs w:val="28"/>
          <w:lang w:bidi="ar-SA"/>
        </w:rPr>
        <w:t>14</w:t>
      </w:r>
      <w:r w:rsidR="00FF7EA6" w:rsidRPr="00EE10ED">
        <w:rPr>
          <w:sz w:val="28"/>
          <w:szCs w:val="28"/>
          <w:lang w:bidi="ar-SA"/>
        </w:rPr>
        <w:t xml:space="preserve">) срок, в течение которого победитель (победители) отбора должен (должны) подписать соглашение, указанное в </w:t>
      </w:r>
      <w:hyperlink w:anchor="Par145" w:history="1">
        <w:r w:rsidR="00FF7EA6" w:rsidRPr="00EE10ED">
          <w:rPr>
            <w:sz w:val="28"/>
            <w:szCs w:val="28"/>
            <w:lang w:bidi="ar-SA"/>
          </w:rPr>
          <w:t>пункте 2.1</w:t>
        </w:r>
      </w:hyperlink>
      <w:r w:rsidR="009B397C">
        <w:rPr>
          <w:sz w:val="28"/>
          <w:szCs w:val="28"/>
        </w:rPr>
        <w:t>7</w:t>
      </w:r>
      <w:r w:rsidR="00FF7EA6" w:rsidRPr="00EE10ED">
        <w:rPr>
          <w:sz w:val="28"/>
          <w:szCs w:val="28"/>
          <w:lang w:bidi="ar-SA"/>
        </w:rPr>
        <w:t xml:space="preserve"> настоящего Порядка;</w:t>
      </w:r>
    </w:p>
    <w:p w:rsidR="00FF7EA6" w:rsidRPr="00EE10ED" w:rsidRDefault="006C224C" w:rsidP="00FF7EA6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proofErr w:type="gramStart"/>
      <w:r>
        <w:rPr>
          <w:sz w:val="28"/>
          <w:szCs w:val="28"/>
          <w:lang w:bidi="ar-SA"/>
        </w:rPr>
        <w:t>15</w:t>
      </w:r>
      <w:r w:rsidR="00FF7EA6" w:rsidRPr="00EE10ED">
        <w:rPr>
          <w:sz w:val="28"/>
          <w:szCs w:val="28"/>
          <w:lang w:bidi="ar-SA"/>
        </w:rPr>
        <w:t xml:space="preserve">) условия признания победителя (победителей) отбора уклонившимся от заключения соглашения в соответствии с </w:t>
      </w:r>
      <w:hyperlink w:anchor="Par150" w:history="1">
        <w:r w:rsidR="00FF7EA6" w:rsidRPr="00EE10ED">
          <w:rPr>
            <w:sz w:val="28"/>
            <w:szCs w:val="28"/>
            <w:lang w:bidi="ar-SA"/>
          </w:rPr>
          <w:t>пунктом 2.2</w:t>
        </w:r>
      </w:hyperlink>
      <w:r w:rsidR="009B397C">
        <w:rPr>
          <w:sz w:val="28"/>
          <w:szCs w:val="28"/>
        </w:rPr>
        <w:t>0</w:t>
      </w:r>
      <w:r w:rsidR="00FF7EA6" w:rsidRPr="00EE10ED">
        <w:rPr>
          <w:sz w:val="28"/>
          <w:szCs w:val="28"/>
          <w:lang w:bidi="ar-SA"/>
        </w:rPr>
        <w:t xml:space="preserve"> настоящего Порядка;</w:t>
      </w:r>
      <w:proofErr w:type="gramEnd"/>
    </w:p>
    <w:p w:rsidR="006C224C" w:rsidRPr="00682969" w:rsidRDefault="006C224C" w:rsidP="00682969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lastRenderedPageBreak/>
        <w:t>16</w:t>
      </w:r>
      <w:r w:rsidR="00FF7EA6" w:rsidRPr="00EE10ED">
        <w:rPr>
          <w:sz w:val="28"/>
          <w:szCs w:val="28"/>
          <w:lang w:bidi="ar-SA"/>
        </w:rPr>
        <w:t xml:space="preserve">) сроки размещения протокола подведения итогов отбора (документа об итогах проведения отбора) на едином портале в соответствии с </w:t>
      </w:r>
      <w:hyperlink w:anchor="Par132" w:history="1">
        <w:r w:rsidR="00FF7EA6" w:rsidRPr="00EE10ED">
          <w:rPr>
            <w:sz w:val="28"/>
            <w:szCs w:val="28"/>
            <w:lang w:bidi="ar-SA"/>
          </w:rPr>
          <w:t>пунктом 2.14.14</w:t>
        </w:r>
      </w:hyperlink>
      <w:r w:rsidR="00FF7EA6" w:rsidRPr="00EE10ED">
        <w:rPr>
          <w:sz w:val="28"/>
          <w:szCs w:val="28"/>
          <w:lang w:bidi="ar-SA"/>
        </w:rPr>
        <w:t xml:space="preserve"> настоящего Порядка</w:t>
      </w:r>
      <w:proofErr w:type="gramStart"/>
      <w:r w:rsidR="00682969">
        <w:rPr>
          <w:sz w:val="28"/>
          <w:szCs w:val="28"/>
          <w:lang w:bidi="ar-SA"/>
        </w:rPr>
        <w:t>.</w:t>
      </w:r>
      <w:r w:rsidR="00232E79" w:rsidRPr="00682969">
        <w:rPr>
          <w:sz w:val="28"/>
          <w:szCs w:val="28"/>
          <w:lang w:bidi="ar-SA"/>
        </w:rPr>
        <w:t>».</w:t>
      </w:r>
      <w:proofErr w:type="gramEnd"/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1.2. Пункт 2.15. изложить в новой редакции: </w:t>
      </w:r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«2.15. Отбор признается несостоявшимся в следующих случаях:</w:t>
      </w:r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 по окончании срока подачи заявок не подано ни одной заявки на участие в отборе;</w:t>
      </w:r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 по результатам рассмотрения заявок все заявки отклонены;</w:t>
      </w:r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 всем участникам отбора отказано в предоставлении субсидии.</w:t>
      </w:r>
    </w:p>
    <w:p w:rsidR="0022716C" w:rsidRDefault="0022716C" w:rsidP="0022716C">
      <w:pPr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случае признания отбора несостоявшимся объявляется повторный отбор в соответствии с пунктом 2.3. настоящего Порядка</w:t>
      </w:r>
      <w:proofErr w:type="gramStart"/>
      <w:r>
        <w:rPr>
          <w:sz w:val="28"/>
          <w:szCs w:val="28"/>
          <w:lang w:bidi="ar-SA"/>
        </w:rPr>
        <w:t>.».</w:t>
      </w:r>
      <w:proofErr w:type="gramEnd"/>
    </w:p>
    <w:p w:rsidR="00C343CF" w:rsidRDefault="00682969" w:rsidP="00C343CF">
      <w:pPr>
        <w:pStyle w:val="ConsPlusNormal"/>
        <w:widowControl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2E79">
        <w:rPr>
          <w:sz w:val="28"/>
          <w:szCs w:val="28"/>
        </w:rPr>
        <w:t>. Настоящее постановление</w:t>
      </w:r>
      <w:r w:rsidR="00C343CF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 его официального опубликования</w:t>
      </w:r>
      <w:r w:rsidR="00C343CF">
        <w:rPr>
          <w:sz w:val="28"/>
          <w:szCs w:val="28"/>
        </w:rPr>
        <w:t>.</w:t>
      </w: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ind w:firstLine="708"/>
        <w:jc w:val="both"/>
        <w:rPr>
          <w:sz w:val="28"/>
          <w:szCs w:val="28"/>
        </w:rPr>
      </w:pPr>
    </w:p>
    <w:p w:rsidR="00C343CF" w:rsidRDefault="00C343CF" w:rsidP="00C343CF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C343CF" w:rsidRDefault="00C343CF" w:rsidP="00C343C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Заволжского муниципального района                                                     </w:t>
      </w:r>
      <w:proofErr w:type="spellStart"/>
      <w:r>
        <w:rPr>
          <w:b/>
          <w:bCs/>
          <w:sz w:val="28"/>
          <w:szCs w:val="28"/>
        </w:rPr>
        <w:t>В.С.Бусурин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C343CF" w:rsidRDefault="00C343CF" w:rsidP="00C343CF">
      <w:pPr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C343CF" w:rsidRDefault="00C343CF" w:rsidP="00C343C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232E79" w:rsidRDefault="00232E79" w:rsidP="00C343CF">
      <w:pPr>
        <w:jc w:val="both"/>
        <w:rPr>
          <w:sz w:val="16"/>
          <w:szCs w:val="16"/>
        </w:rPr>
      </w:pPr>
    </w:p>
    <w:p w:rsidR="00C343CF" w:rsidRDefault="00C343CF" w:rsidP="00C343CF">
      <w:pPr>
        <w:jc w:val="both"/>
        <w:rPr>
          <w:sz w:val="16"/>
          <w:szCs w:val="16"/>
        </w:rPr>
      </w:pPr>
    </w:p>
    <w:p w:rsidR="00C343CF" w:rsidRDefault="00D30CF1" w:rsidP="00C343CF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О.В. Горшкова</w:t>
      </w:r>
    </w:p>
    <w:p w:rsidR="00CF6D14" w:rsidRDefault="00C343CF" w:rsidP="00AF00A1">
      <w:pPr>
        <w:numPr>
          <w:ilvl w:val="0"/>
          <w:numId w:val="3"/>
        </w:numPr>
        <w:jc w:val="both"/>
      </w:pPr>
      <w:r w:rsidRPr="00AF00A1">
        <w:rPr>
          <w:sz w:val="16"/>
          <w:szCs w:val="16"/>
        </w:rPr>
        <w:t>6-00-4</w:t>
      </w:r>
      <w:bookmarkStart w:id="1" w:name="_GoBack"/>
      <w:bookmarkEnd w:id="1"/>
      <w:r w:rsidR="00D30CF1">
        <w:rPr>
          <w:sz w:val="16"/>
          <w:szCs w:val="16"/>
        </w:rPr>
        <w:t>9 (185)</w:t>
      </w:r>
    </w:p>
    <w:sectPr w:rsidR="00CF6D14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21CA7A29"/>
    <w:multiLevelType w:val="hybridMultilevel"/>
    <w:tmpl w:val="D6FC3B60"/>
    <w:lvl w:ilvl="0" w:tplc="E7FEA1EE">
      <w:start w:val="1"/>
      <w:numFmt w:val="decimal"/>
      <w:lvlText w:val="%1."/>
      <w:lvlJc w:val="left"/>
      <w:pPr>
        <w:ind w:left="900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3A5B"/>
    <w:rsid w:val="0022716C"/>
    <w:rsid w:val="00231516"/>
    <w:rsid w:val="00231A4D"/>
    <w:rsid w:val="00232E79"/>
    <w:rsid w:val="003D31C4"/>
    <w:rsid w:val="005E3A5B"/>
    <w:rsid w:val="006702C5"/>
    <w:rsid w:val="00682969"/>
    <w:rsid w:val="006C224C"/>
    <w:rsid w:val="006E767E"/>
    <w:rsid w:val="00714EA0"/>
    <w:rsid w:val="007F5459"/>
    <w:rsid w:val="00892ED8"/>
    <w:rsid w:val="00987AC4"/>
    <w:rsid w:val="009B397C"/>
    <w:rsid w:val="009C565B"/>
    <w:rsid w:val="009F281D"/>
    <w:rsid w:val="00A05861"/>
    <w:rsid w:val="00AF00A1"/>
    <w:rsid w:val="00B95331"/>
    <w:rsid w:val="00BE0EDE"/>
    <w:rsid w:val="00C343CF"/>
    <w:rsid w:val="00CF6D14"/>
    <w:rsid w:val="00D30CF1"/>
    <w:rsid w:val="00D536E3"/>
    <w:rsid w:val="00DA3088"/>
    <w:rsid w:val="00DA61CA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3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3C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A30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E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E79"/>
    <w:rPr>
      <w:rFonts w:ascii="Tahoma" w:eastAsia="Times New Roman" w:hAnsi="Tahoma" w:cs="Tahoma"/>
      <w:sz w:val="16"/>
      <w:szCs w:val="16"/>
      <w:lang w:eastAsia="zh-CN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24&amp;n=190870&amp;dst=10089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24&amp;n=190870&amp;dst=10105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0870&amp;dst=101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7A527-C543-4A7C-86E8-20C13436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ekonom</cp:lastModifiedBy>
  <cp:revision>11</cp:revision>
  <cp:lastPrinted>2025-10-30T12:20:00Z</cp:lastPrinted>
  <dcterms:created xsi:type="dcterms:W3CDTF">2025-10-30T12:14:00Z</dcterms:created>
  <dcterms:modified xsi:type="dcterms:W3CDTF">2025-11-06T05:43:00Z</dcterms:modified>
</cp:coreProperties>
</file>