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03" w:rsidRDefault="004D0703" w:rsidP="004D07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CF6D14" w:rsidRDefault="004D0703" w:rsidP="004D07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результатах оценки обеспечения готовности к отопительному периоду 2025/2026</w:t>
      </w:r>
    </w:p>
    <w:p w:rsidR="004D0703" w:rsidRDefault="004D0703" w:rsidP="004D07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740F0">
        <w:rPr>
          <w:rFonts w:ascii="Times New Roman" w:hAnsi="Times New Roman" w:cs="Times New Roman"/>
          <w:sz w:val="28"/>
          <w:szCs w:val="28"/>
        </w:rPr>
        <w:t>Заволжского муниципального района</w:t>
      </w:r>
    </w:p>
    <w:p w:rsidR="004D0703" w:rsidRDefault="004D0703" w:rsidP="004D07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126"/>
        <w:gridCol w:w="1666"/>
      </w:tblGrid>
      <w:tr w:rsidR="004D0703" w:rsidTr="003669EF">
        <w:tc>
          <w:tcPr>
            <w:tcW w:w="6629" w:type="dxa"/>
          </w:tcPr>
          <w:p w:rsidR="004D0703" w:rsidRDefault="004D0703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подлежащее проверке</w:t>
            </w:r>
          </w:p>
        </w:tc>
        <w:tc>
          <w:tcPr>
            <w:tcW w:w="2126" w:type="dxa"/>
          </w:tcPr>
          <w:p w:rsidR="004D0703" w:rsidRDefault="004D0703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готовности</w:t>
            </w:r>
          </w:p>
        </w:tc>
        <w:tc>
          <w:tcPr>
            <w:tcW w:w="1666" w:type="dxa"/>
          </w:tcPr>
          <w:p w:rsidR="004D0703" w:rsidRDefault="004D0703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готовности</w:t>
            </w:r>
          </w:p>
        </w:tc>
      </w:tr>
      <w:tr w:rsidR="004D0703" w:rsidTr="004A493C">
        <w:tc>
          <w:tcPr>
            <w:tcW w:w="10421" w:type="dxa"/>
            <w:gridSpan w:val="3"/>
          </w:tcPr>
          <w:p w:rsidR="004D0703" w:rsidRDefault="004D0703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Теплоснабжающие 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теплосетевые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организации</w:t>
            </w:r>
          </w:p>
        </w:tc>
      </w:tr>
      <w:tr w:rsidR="004D0703" w:rsidTr="003669EF">
        <w:tc>
          <w:tcPr>
            <w:tcW w:w="6629" w:type="dxa"/>
          </w:tcPr>
          <w:p w:rsidR="004D0703" w:rsidRDefault="004D0703" w:rsidP="006C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«РСО»</w:t>
            </w:r>
          </w:p>
        </w:tc>
        <w:tc>
          <w:tcPr>
            <w:tcW w:w="2126" w:type="dxa"/>
          </w:tcPr>
          <w:p w:rsidR="004D0703" w:rsidRDefault="00B2526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4D0703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0,9750</w:t>
            </w:r>
          </w:p>
        </w:tc>
      </w:tr>
      <w:tr w:rsidR="004D0703" w:rsidTr="003669EF">
        <w:tc>
          <w:tcPr>
            <w:tcW w:w="6629" w:type="dxa"/>
          </w:tcPr>
          <w:p w:rsidR="004D0703" w:rsidRDefault="00D72387" w:rsidP="006C2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Шорохов</w:t>
            </w:r>
          </w:p>
        </w:tc>
        <w:tc>
          <w:tcPr>
            <w:tcW w:w="2126" w:type="dxa"/>
          </w:tcPr>
          <w:p w:rsidR="004D0703" w:rsidRDefault="00B2526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4D0703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0,9955</w:t>
            </w:r>
          </w:p>
        </w:tc>
      </w:tr>
      <w:tr w:rsidR="004D0703" w:rsidTr="006C61E0">
        <w:tc>
          <w:tcPr>
            <w:tcW w:w="10421" w:type="dxa"/>
            <w:gridSpan w:val="3"/>
          </w:tcPr>
          <w:p w:rsidR="004D0703" w:rsidRDefault="004D0703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Потребители тепловой энергии,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теплопотребляющие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установки которых подключены (технологически присоединены) к системе теплоснабжения и которые приобретают тепловую энергию (мощность), теплоноситель для использования на принадлежащих им на праве собственности или ином законном основании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установках, в том числе владельцы встроенных и встроенно-пристроенных нежилых помещений в многоквартирных домах, чьи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теплопотребляющие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установки подключены (технологически присоединены) к системе теплоснабжения по отдельному тепловому вводу, - в отношении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установок, инженерных коммуникаций (в том числе тепловых сетей при наличии таких сетей), принадлежащих указанным лицам на праве собственности или ином законном основании, за исключением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установок и инженерных коммуникаций жилых домов (домовладений)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FC645A">
            <w:pPr>
              <w:pStyle w:val="a5"/>
              <w:widowControl/>
              <w:numPr>
                <w:ilvl w:val="0"/>
                <w:numId w:val="1"/>
              </w:numPr>
              <w:autoSpaceDE/>
              <w:autoSpaceDN w:val="0"/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40">
              <w:rPr>
                <w:rFonts w:ascii="Times New Roman" w:hAnsi="Times New Roman" w:cs="Times New Roman"/>
                <w:sz w:val="28"/>
                <w:szCs w:val="28"/>
              </w:rPr>
              <w:t xml:space="preserve">МКОУ </w:t>
            </w:r>
            <w:proofErr w:type="spellStart"/>
            <w:r w:rsidRPr="00CC6640">
              <w:rPr>
                <w:rFonts w:ascii="Times New Roman" w:hAnsi="Times New Roman" w:cs="Times New Roman"/>
                <w:sz w:val="28"/>
                <w:szCs w:val="28"/>
              </w:rPr>
              <w:t>Колшевская</w:t>
            </w:r>
            <w:proofErr w:type="spellEnd"/>
            <w:r w:rsidRPr="00CC6640">
              <w:rPr>
                <w:rFonts w:ascii="Times New Roman" w:hAnsi="Times New Roman" w:cs="Times New Roman"/>
                <w:sz w:val="28"/>
                <w:szCs w:val="28"/>
              </w:rPr>
              <w:t xml:space="preserve"> ООШ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0,9932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D72387">
            <w:pPr>
              <w:widowControl w:val="0"/>
              <w:numPr>
                <w:ilvl w:val="0"/>
                <w:numId w:val="1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6640">
              <w:rPr>
                <w:rFonts w:ascii="Times New Roman" w:hAnsi="Times New Roman" w:cs="Times New Roman"/>
                <w:sz w:val="28"/>
                <w:szCs w:val="28"/>
              </w:rPr>
              <w:t>МКОУ Воздвиженская ООШ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0,9787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FC645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40">
              <w:rPr>
                <w:rFonts w:ascii="Times New Roman" w:hAnsi="Times New Roman" w:cs="Times New Roman"/>
                <w:sz w:val="28"/>
                <w:szCs w:val="28"/>
              </w:rPr>
              <w:t xml:space="preserve">МКДОУ </w:t>
            </w:r>
            <w:proofErr w:type="spellStart"/>
            <w:r w:rsidRPr="00CC6640">
              <w:rPr>
                <w:rFonts w:ascii="Times New Roman" w:hAnsi="Times New Roman" w:cs="Times New Roman"/>
                <w:sz w:val="28"/>
                <w:szCs w:val="28"/>
              </w:rPr>
              <w:t>Есиплевский</w:t>
            </w:r>
            <w:proofErr w:type="spellEnd"/>
            <w:r w:rsidRPr="00CC6640"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сад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0,9672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FC645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6640">
              <w:rPr>
                <w:rFonts w:ascii="Times New Roman" w:hAnsi="Times New Roman" w:cs="Times New Roman"/>
                <w:sz w:val="28"/>
                <w:szCs w:val="28"/>
              </w:rPr>
              <w:t>МКОУ Заречная СОШ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0,938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FC645A">
            <w:pPr>
              <w:pStyle w:val="a5"/>
              <w:numPr>
                <w:ilvl w:val="0"/>
                <w:numId w:val="1"/>
              </w:numPr>
              <w:spacing w:line="276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C6640">
              <w:rPr>
                <w:rFonts w:ascii="Times New Roman" w:hAnsi="Times New Roman" w:cs="Times New Roman"/>
                <w:sz w:val="28"/>
                <w:szCs w:val="28"/>
              </w:rPr>
              <w:t>МКДОУ Заречный детский сад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0,9872</w:t>
            </w:r>
          </w:p>
        </w:tc>
      </w:tr>
      <w:tr w:rsidR="00D72387" w:rsidTr="009F166C">
        <w:tc>
          <w:tcPr>
            <w:tcW w:w="10421" w:type="dxa"/>
            <w:gridSpan w:val="3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Управляющих организаций, а также товариществ собственников жилья, жилищных кооперативов, жилищно-строительных кооперативов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или иных специализированных потребительских кооперативов при условии осуществления ими деятельности по управлению многоквартирными домами - в части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установок, инженерных коммуникаций (в том числе 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</w:t>
            </w:r>
            <w:hyperlink r:id="rId6" w:history="1">
              <w:r>
                <w:rPr>
                  <w:rStyle w:val="a4"/>
                  <w:rFonts w:ascii="Times New Roman" w:hAnsi="Times New Roman" w:cs="Times New Roman"/>
                  <w:b/>
                  <w:sz w:val="16"/>
                  <w:szCs w:val="16"/>
                </w:rPr>
                <w:t>статьи 161</w:t>
              </w:r>
            </w:hyperlink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Жилищного кодекса Российской Федерации</w:t>
            </w:r>
          </w:p>
        </w:tc>
      </w:tr>
      <w:tr w:rsidR="00D72387" w:rsidTr="003669EF">
        <w:tc>
          <w:tcPr>
            <w:tcW w:w="6629" w:type="dxa"/>
          </w:tcPr>
          <w:p w:rsidR="00D72387" w:rsidRDefault="00D72387" w:rsidP="00FC645A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40">
              <w:rPr>
                <w:rFonts w:ascii="Times New Roman" w:hAnsi="Times New Roman" w:cs="Times New Roman"/>
                <w:sz w:val="28"/>
                <w:szCs w:val="28"/>
              </w:rPr>
              <w:t>ТСЖ «Центральный»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0,9379</w:t>
            </w:r>
          </w:p>
        </w:tc>
      </w:tr>
      <w:tr w:rsidR="00D72387" w:rsidTr="00560AC0">
        <w:tc>
          <w:tcPr>
            <w:tcW w:w="10421" w:type="dxa"/>
            <w:gridSpan w:val="3"/>
          </w:tcPr>
          <w:p w:rsidR="00D72387" w:rsidRDefault="00D72387" w:rsidP="006C2F59">
            <w:pPr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Лица, с которыми в соответствии с </w:t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частью 1 статьи 164</w:t>
              </w:r>
            </w:hyperlink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Жилищного кодекса Российской Федерации собственниками помещений в многоквартирном доме заключены договоры оказания услуг по содержанию и (или) выполнению работ по ремонту общего имущества </w:t>
            </w:r>
          </w:p>
          <w:p w:rsidR="00D72387" w:rsidRDefault="00D72387" w:rsidP="006C2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 целях надлежащего содержания и (или) ремонта внутридомовой системы отопления в многоквартирном доме, или председателя совета многоквартирного дома в случае, если собственниками помещений в многоквартирном доме не принято решение о заключении таких договоров, или муниципальными образованиями в случае, если способ управления многоквартирным домом не выбран или выбранный способ управления не реализован, - в части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установок, инженерных коммуникаций (в том числе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тепловые сети при наличии таких сетей) и иного общедомового имущества, обслуживающего более одного жилого и (или) нежилого помещения в многоквартирном доме (в том числе котельные, бойлерные, элеваторные узлы), обязанность по содержанию и (или) техническому обслуживанию, и (или) ремонту, и (или) эксплуатации которого возложена на соответствующих лиц договором либо требованиями жилищного законодательства</w:t>
            </w:r>
            <w:proofErr w:type="gramEnd"/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D72387">
            <w:pPr>
              <w:widowControl w:val="0"/>
              <w:numPr>
                <w:ilvl w:val="0"/>
                <w:numId w:val="1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МКД с. </w:t>
            </w:r>
            <w:proofErr w:type="gramStart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Заречный</w:t>
            </w:r>
            <w:proofErr w:type="gramEnd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ул. Фабричная, 3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0,9579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D72387">
            <w:pPr>
              <w:widowControl w:val="0"/>
              <w:numPr>
                <w:ilvl w:val="0"/>
                <w:numId w:val="1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МКД с. </w:t>
            </w:r>
            <w:proofErr w:type="gramStart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Заречный</w:t>
            </w:r>
            <w:proofErr w:type="gramEnd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ул. Фабричная, 9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0,9579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D72387">
            <w:pPr>
              <w:widowControl w:val="0"/>
              <w:numPr>
                <w:ilvl w:val="0"/>
                <w:numId w:val="1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МКД </w:t>
            </w:r>
            <w:proofErr w:type="spellStart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аречный</w:t>
            </w:r>
            <w:proofErr w:type="spellEnd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ул. Школьная, 4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0,9579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D72387">
            <w:pPr>
              <w:widowControl w:val="0"/>
              <w:numPr>
                <w:ilvl w:val="0"/>
                <w:numId w:val="1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МКД д. </w:t>
            </w:r>
            <w:proofErr w:type="spellStart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Коротиха</w:t>
            </w:r>
            <w:proofErr w:type="spellEnd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ул. Центральная, 35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0,9579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D72387">
            <w:pPr>
              <w:widowControl w:val="0"/>
              <w:numPr>
                <w:ilvl w:val="0"/>
                <w:numId w:val="1"/>
              </w:numPr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МКД с. </w:t>
            </w:r>
            <w:proofErr w:type="spellStart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Есиплево</w:t>
            </w:r>
            <w:proofErr w:type="spellEnd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ул. Административная, 2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0,9579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D7238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МКД с. </w:t>
            </w:r>
            <w:proofErr w:type="spellStart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Есиплево</w:t>
            </w:r>
            <w:proofErr w:type="spellEnd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ул. Административная, 3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0,9579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D7238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МКД с. </w:t>
            </w:r>
            <w:proofErr w:type="spellStart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Есиплево</w:t>
            </w:r>
            <w:proofErr w:type="spellEnd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ул. Административная, 4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0,9579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D7238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МКД с. </w:t>
            </w:r>
            <w:proofErr w:type="spellStart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Есиплево</w:t>
            </w:r>
            <w:proofErr w:type="spellEnd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ул. Административная, 5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0,9579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D7238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МКД с. </w:t>
            </w:r>
            <w:proofErr w:type="spellStart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Есиплево</w:t>
            </w:r>
            <w:proofErr w:type="spellEnd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ул. Административная, 6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0,9579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D7238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МКД с. Воздвиженье, ул. </w:t>
            </w:r>
            <w:proofErr w:type="gramStart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</w:t>
            </w:r>
            <w:proofErr w:type="gramEnd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0,9579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D7238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МКД с. Воздвиженье, ул. </w:t>
            </w:r>
            <w:proofErr w:type="gramStart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Молодежная</w:t>
            </w:r>
            <w:proofErr w:type="gramEnd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2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0,9579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D7238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МКД с. Воздвиженье, ул. </w:t>
            </w:r>
            <w:proofErr w:type="gramStart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Центральная</w:t>
            </w:r>
            <w:proofErr w:type="gramEnd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9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0,9579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D7238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МКД </w:t>
            </w:r>
            <w:proofErr w:type="spellStart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оздвиженье</w:t>
            </w:r>
            <w:proofErr w:type="spellEnd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ул. Центральная, 11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0,9579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D7238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МКД с. Курень, ул. </w:t>
            </w:r>
            <w:proofErr w:type="gramStart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Новая</w:t>
            </w:r>
            <w:proofErr w:type="gramEnd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0,9579</w:t>
            </w:r>
          </w:p>
        </w:tc>
      </w:tr>
      <w:tr w:rsidR="00D72387" w:rsidTr="003669EF">
        <w:tc>
          <w:tcPr>
            <w:tcW w:w="6629" w:type="dxa"/>
          </w:tcPr>
          <w:p w:rsidR="00D72387" w:rsidRPr="00CC6640" w:rsidRDefault="00D72387" w:rsidP="00D72387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МКД с. Курень, ул. </w:t>
            </w:r>
            <w:proofErr w:type="gramStart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Новая</w:t>
            </w:r>
            <w:proofErr w:type="gramEnd"/>
            <w:r w:rsidRPr="00CC664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2</w:t>
            </w:r>
          </w:p>
        </w:tc>
        <w:tc>
          <w:tcPr>
            <w:tcW w:w="2126" w:type="dxa"/>
          </w:tcPr>
          <w:p w:rsidR="00D72387" w:rsidRDefault="00D72387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готов</w:t>
            </w:r>
          </w:p>
        </w:tc>
        <w:tc>
          <w:tcPr>
            <w:tcW w:w="1666" w:type="dxa"/>
          </w:tcPr>
          <w:p w:rsidR="00D72387" w:rsidRDefault="00C04505" w:rsidP="004D0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0,9579</w:t>
            </w:r>
            <w:bookmarkStart w:id="0" w:name="_GoBack"/>
            <w:bookmarkEnd w:id="0"/>
          </w:p>
        </w:tc>
      </w:tr>
    </w:tbl>
    <w:p w:rsidR="004D0703" w:rsidRPr="004D0703" w:rsidRDefault="004D0703" w:rsidP="004D07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D0703" w:rsidRPr="004D0703" w:rsidSect="007F545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color w:val="000000"/>
        <w:sz w:val="16"/>
        <w:szCs w:val="16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991"/>
    <w:rsid w:val="003669EF"/>
    <w:rsid w:val="004817AA"/>
    <w:rsid w:val="004D0703"/>
    <w:rsid w:val="006C2F59"/>
    <w:rsid w:val="007F5459"/>
    <w:rsid w:val="00A740F0"/>
    <w:rsid w:val="00B25267"/>
    <w:rsid w:val="00C04505"/>
    <w:rsid w:val="00CF6D14"/>
    <w:rsid w:val="00D72387"/>
    <w:rsid w:val="00F3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C2F59"/>
    <w:rPr>
      <w:color w:val="0000FF"/>
      <w:u w:val="single"/>
    </w:rPr>
  </w:style>
  <w:style w:type="paragraph" w:customStyle="1" w:styleId="a5">
    <w:name w:val="Таблицы (моноширинный)"/>
    <w:basedOn w:val="a"/>
    <w:next w:val="a"/>
    <w:rsid w:val="00D72387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07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C2F59"/>
    <w:rPr>
      <w:color w:val="0000FF"/>
      <w:u w:val="single"/>
    </w:rPr>
  </w:style>
  <w:style w:type="paragraph" w:customStyle="1" w:styleId="a5">
    <w:name w:val="Таблицы (моноширинный)"/>
    <w:basedOn w:val="a"/>
    <w:next w:val="a"/>
    <w:rsid w:val="00D72387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93210&amp;dst=4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3210&amp;dst=1011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3</cp:revision>
  <dcterms:created xsi:type="dcterms:W3CDTF">2025-11-10T06:36:00Z</dcterms:created>
  <dcterms:modified xsi:type="dcterms:W3CDTF">2025-11-10T11:29:00Z</dcterms:modified>
</cp:coreProperties>
</file>