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0"/>
        <w:jc w:val="center"/>
      </w:pPr>
      <w:r>
        <w:rPr>
          <w:b/>
          <w:color w:val="000000"/>
          <w:sz w:val="28"/>
          <w:szCs w:val="28"/>
          <w:lang w:val="en-US"/>
        </w:rPr>
        <w:t>II</w:t>
      </w:r>
      <w:r>
        <w:rPr>
          <w:b/>
          <w:color w:val="000000"/>
          <w:sz w:val="28"/>
          <w:szCs w:val="28"/>
        </w:rPr>
        <w:t>. Текстовая часть</w:t>
      </w:r>
      <w:r/>
    </w:p>
    <w:p>
      <w:pPr>
        <w:pStyle w:val="Normal"/>
        <w:spacing w:lineRule="atLeast" w:line="200"/>
        <w:jc w:val="center"/>
      </w:pPr>
      <w:r>
        <w:rPr>
          <w:b/>
          <w:color w:val="000000"/>
          <w:sz w:val="28"/>
          <w:szCs w:val="28"/>
        </w:rPr>
        <w:t>доклада главы  Заволжского муниципального района Ивановской области за 2015 год</w:t>
      </w:r>
      <w:r/>
    </w:p>
    <w:p>
      <w:pPr>
        <w:pStyle w:val="Normal"/>
        <w:spacing w:lineRule="atLeast" w:line="200"/>
        <w:ind w:firstLine="709"/>
        <w:jc w:val="center"/>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spacing w:lineRule="atLeast" w:line="200"/>
        <w:ind w:firstLine="709"/>
        <w:jc w:val="center"/>
        <w:rPr>
          <w:sz w:val="28"/>
          <w:b/>
          <w:sz w:val="28"/>
          <w:b/>
          <w:szCs w:val="28"/>
          <w:color w:val="000000"/>
        </w:rPr>
      </w:pPr>
      <w:r>
        <w:rPr>
          <w:b/>
          <w:color w:val="000000"/>
          <w:sz w:val="28"/>
          <w:szCs w:val="28"/>
        </w:rPr>
        <w:t>Содержание.</w:t>
      </w:r>
      <w:r/>
    </w:p>
    <w:p>
      <w:pPr>
        <w:pStyle w:val="Normal"/>
        <w:spacing w:lineRule="atLeast" w:line="200"/>
        <w:ind w:firstLine="709"/>
        <w:jc w:val="center"/>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spacing w:lineRule="atLeast" w:line="200"/>
        <w:ind w:firstLine="709"/>
        <w:jc w:val="both"/>
      </w:pPr>
      <w:r>
        <w:rPr>
          <w:b/>
          <w:color w:val="000000"/>
          <w:sz w:val="28"/>
          <w:szCs w:val="28"/>
        </w:rPr>
        <w:t xml:space="preserve">Раздел </w:t>
      </w:r>
      <w:r>
        <w:rPr>
          <w:b/>
          <w:color w:val="000000"/>
          <w:sz w:val="28"/>
          <w:szCs w:val="28"/>
          <w:lang w:val="en-US"/>
        </w:rPr>
        <w:t>I</w:t>
      </w:r>
      <w:r>
        <w:rPr>
          <w:b/>
          <w:color w:val="000000"/>
          <w:sz w:val="28"/>
          <w:szCs w:val="28"/>
        </w:rPr>
        <w:t xml:space="preserve">. Общие сведения о муниципальном образовании </w:t>
      </w:r>
      <w:r>
        <w:rPr>
          <w:color w:val="000000"/>
          <w:sz w:val="28"/>
          <w:szCs w:val="28"/>
        </w:rPr>
        <w:t>(площадь, административно-территориальное деление, численность населения на 1 января отчетного года, численность муниципальных служащих на 1 января отчетного года, электронный адрес официального сайта, краткая характеристика  структуры экономики).</w:t>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709" w:leader="none"/>
        </w:tabs>
        <w:spacing w:lineRule="atLeast" w:line="200"/>
        <w:ind w:firstLine="709"/>
        <w:jc w:val="both"/>
      </w:pPr>
      <w:r>
        <w:rPr>
          <w:b/>
          <w:color w:val="000000"/>
          <w:sz w:val="28"/>
          <w:szCs w:val="28"/>
        </w:rPr>
        <w:t xml:space="preserve">Раздел </w:t>
      </w:r>
      <w:r>
        <w:rPr>
          <w:b/>
          <w:color w:val="000000"/>
          <w:sz w:val="28"/>
          <w:szCs w:val="28"/>
          <w:lang w:val="en-US"/>
        </w:rPr>
        <w:t>II</w:t>
      </w:r>
      <w:r>
        <w:rPr>
          <w:b/>
          <w:color w:val="000000"/>
          <w:sz w:val="28"/>
          <w:szCs w:val="28"/>
        </w:rPr>
        <w:t>. Аналитическая записка о результатах деятельности органов местного самоуправления Заволжского муниципального района Ивановской области.</w:t>
      </w:r>
      <w:r/>
    </w:p>
    <w:p>
      <w:pPr>
        <w:pStyle w:val="Normal"/>
        <w:tabs>
          <w:tab w:val="left" w:pos="709" w:leader="none"/>
        </w:tabs>
        <w:spacing w:lineRule="atLeast" w:line="200"/>
        <w:ind w:firstLine="709"/>
        <w:jc w:val="both"/>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tabs>
          <w:tab w:val="left" w:pos="567" w:leader="none"/>
        </w:tabs>
        <w:spacing w:lineRule="atLeast" w:line="200"/>
        <w:ind w:firstLine="709"/>
        <w:jc w:val="both"/>
        <w:rPr>
          <w:sz w:val="28"/>
          <w:b/>
          <w:sz w:val="28"/>
          <w:b/>
          <w:szCs w:val="28"/>
          <w:color w:val="000000"/>
        </w:rPr>
      </w:pPr>
      <w:r>
        <w:rPr>
          <w:b/>
          <w:color w:val="000000"/>
          <w:sz w:val="28"/>
          <w:szCs w:val="28"/>
        </w:rPr>
        <w:t>1. Экономическое развитие.</w:t>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rPr>
        <w:t>2. Дошкольное  образование.</w:t>
      </w:r>
      <w:r/>
    </w:p>
    <w:p>
      <w:pPr>
        <w:pStyle w:val="1"/>
        <w:tabs>
          <w:tab w:val="left" w:pos="576" w:leader="none"/>
        </w:tabs>
        <w:spacing w:lineRule="atLeast" w:line="200" w:before="0" w:after="0"/>
        <w:ind w:firstLine="709"/>
        <w:jc w:val="both"/>
        <w:rPr>
          <w:sz w:val="28"/>
          <w:b/>
          <w:sz w:val="28"/>
          <w:b/>
          <w:szCs w:val="28"/>
          <w:bCs/>
          <w:rFonts w:ascii="Times New Roman" w:hAnsi="Times New Roman" w:cs="Times New Roman"/>
          <w:color w:val="000000"/>
        </w:rPr>
      </w:pPr>
      <w:r>
        <w:rPr>
          <w:rFonts w:cs="Times New Roman" w:ascii="Times New Roman" w:hAnsi="Times New Roman"/>
          <w:b/>
          <w:bCs/>
          <w:color w:val="000000"/>
          <w:sz w:val="28"/>
          <w:szCs w:val="28"/>
        </w:rPr>
        <w:t>3. Общее  и  дополнительное образование.</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 xml:space="preserve">4. Культура. </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5. Физическая культура и спорт.</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6. Жилищное строительство и обеспечение граждан жильем.</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7. Жилищно-коммунальное хозяйство.</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8. Организация муниципального управления.</w:t>
      </w:r>
      <w:r/>
    </w:p>
    <w:p>
      <w:pPr>
        <w:pStyle w:val="1"/>
        <w:spacing w:lineRule="atLeast" w:line="200" w:before="0" w:after="0"/>
        <w:ind w:firstLine="709"/>
        <w:jc w:val="both"/>
        <w:rPr>
          <w:sz w:val="28"/>
          <w:b/>
          <w:sz w:val="28"/>
          <w:b/>
          <w:szCs w:val="28"/>
          <w:bCs/>
          <w:rFonts w:ascii="Times New Roman" w:hAnsi="Times New Roman" w:cs="Times New Roman"/>
          <w:color w:val="000000"/>
        </w:rPr>
      </w:pPr>
      <w:r>
        <w:rPr>
          <w:rFonts w:cs="Times New Roman" w:ascii="Times New Roman" w:hAnsi="Times New Roman"/>
          <w:b/>
          <w:bCs/>
          <w:color w:val="000000"/>
          <w:sz w:val="28"/>
          <w:szCs w:val="28"/>
        </w:rPr>
        <w:t>9. Энергосбережение и повышение энергетической эффективности</w:t>
      </w:r>
      <w:r/>
    </w:p>
    <w:p>
      <w:pPr>
        <w:pStyle w:val="Normal"/>
        <w:spacing w:lineRule="atLeast" w:line="200"/>
        <w:ind w:firstLine="709"/>
        <w:jc w:val="both"/>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tabs>
          <w:tab w:val="left" w:pos="709" w:leader="none"/>
        </w:tabs>
        <w:spacing w:lineRule="atLeast" w:line="200"/>
        <w:ind w:firstLine="709"/>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spacing w:lineRule="atLeast" w:line="200"/>
        <w:ind w:firstLine="709"/>
        <w:jc w:val="both"/>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rPr>
          <w:sz w:val="28"/>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lang w:val="ru-RU" w:eastAsia="zh-CN" w:bidi="hi-IN"/>
        </w:rPr>
      </w:r>
      <w:r/>
    </w:p>
    <w:p>
      <w:pPr>
        <w:pStyle w:val="Normal"/>
        <w:tabs>
          <w:tab w:val="left" w:pos="567" w:leader="none"/>
        </w:tabs>
        <w:spacing w:lineRule="atLeast" w:line="200"/>
        <w:ind w:firstLine="709"/>
        <w:jc w:val="center"/>
      </w:pPr>
      <w:r>
        <w:rPr>
          <w:b/>
          <w:color w:val="000000"/>
          <w:sz w:val="28"/>
          <w:szCs w:val="28"/>
        </w:rPr>
        <w:t xml:space="preserve">Раздел </w:t>
      </w:r>
      <w:r>
        <w:rPr>
          <w:b/>
          <w:color w:val="000000"/>
          <w:sz w:val="28"/>
          <w:szCs w:val="28"/>
          <w:lang w:val="en-US"/>
        </w:rPr>
        <w:t>I</w:t>
      </w:r>
      <w:r>
        <w:rPr>
          <w:b/>
          <w:color w:val="000000"/>
          <w:sz w:val="28"/>
          <w:szCs w:val="28"/>
        </w:rPr>
        <w:t>. Общие  сведения  о  муниципальном  образовании</w:t>
      </w:r>
      <w:r/>
    </w:p>
    <w:p>
      <w:pPr>
        <w:pStyle w:val="Normal"/>
        <w:spacing w:lineRule="atLeast" w:line="200"/>
        <w:ind w:firstLine="709"/>
        <w:jc w:val="both"/>
        <w:rPr>
          <w:sz w:val="28"/>
          <w:b/>
          <w:shd w:fill="FFFF66" w:val="clear"/>
          <w:sz w:val="28"/>
          <w:b/>
          <w:szCs w:val="28"/>
          <w:color w:val="000000"/>
        </w:rPr>
      </w:pPr>
      <w:r>
        <w:rPr>
          <w:b/>
          <w:color w:val="000000"/>
          <w:sz w:val="28"/>
          <w:szCs w:val="28"/>
          <w:shd w:fill="FFFFFF" w:val="clear"/>
        </w:rPr>
        <w:tab/>
      </w:r>
      <w:r/>
    </w:p>
    <w:p>
      <w:pPr>
        <w:pStyle w:val="Normal"/>
        <w:spacing w:lineRule="atLeast" w:line="200"/>
        <w:ind w:firstLine="709"/>
        <w:jc w:val="both"/>
        <w:rPr>
          <w:sz w:val="28"/>
          <w:i/>
          <w:b/>
          <w:shd w:fill="FFFF66" w:val="clear"/>
          <w:sz w:val="28"/>
          <w:i/>
          <w:b/>
          <w:szCs w:val="28"/>
          <w:iCs/>
          <w:bCs/>
          <w:color w:val="000000"/>
        </w:rPr>
      </w:pPr>
      <w:r>
        <w:rPr>
          <w:b/>
          <w:bCs/>
          <w:i/>
          <w:iCs/>
          <w:color w:val="000000"/>
          <w:sz w:val="28"/>
          <w:szCs w:val="28"/>
          <w:shd w:fill="FFFFFF" w:val="clear"/>
        </w:rPr>
        <w:t>1. Площадь территории.</w:t>
      </w:r>
      <w:r/>
    </w:p>
    <w:p>
      <w:pPr>
        <w:pStyle w:val="Normal"/>
        <w:spacing w:lineRule="atLeast" w:line="200"/>
        <w:ind w:firstLine="709"/>
        <w:jc w:val="both"/>
      </w:pPr>
      <w:r>
        <w:rPr>
          <w:iCs/>
          <w:color w:val="000000"/>
          <w:sz w:val="28"/>
          <w:szCs w:val="28"/>
          <w:shd w:fill="FFFFFF" w:val="clear"/>
        </w:rPr>
        <w:t>Заволжский район Ивановской области расположен на левом берегу реки Волга в северной части Ивановской области.</w:t>
      </w:r>
      <w:r>
        <w:rPr>
          <w:color w:val="000000"/>
          <w:sz w:val="28"/>
          <w:szCs w:val="28"/>
          <w:shd w:fill="FFFFFF" w:val="clear"/>
        </w:rPr>
        <w:t xml:space="preserve"> </w:t>
      </w:r>
      <w:r>
        <w:rPr>
          <w:iCs/>
          <w:color w:val="000000"/>
          <w:sz w:val="28"/>
          <w:szCs w:val="28"/>
          <w:shd w:fill="FFFFFF" w:val="clear"/>
        </w:rPr>
        <w:t>По реке Волга район граничит с городом Кинешма, Кинешемским, Вичугским и Приволжским  муниципальными районами Ивановской области, Островским и Красносельским муниципальными  районами Костромской области. Географическое положение района создает уникальное пересечение водных, железнодорожных и автомобильных трасс.  Территория района занимает площадь 1148 кв.км.</w:t>
      </w:r>
      <w:r/>
    </w:p>
    <w:p>
      <w:pPr>
        <w:pStyle w:val="Normal"/>
        <w:tabs>
          <w:tab w:val="left" w:pos="576" w:leader="none"/>
        </w:tabs>
        <w:spacing w:lineRule="atLeast" w:line="200"/>
        <w:ind w:firstLine="709"/>
        <w:jc w:val="both"/>
        <w:rPr>
          <w:sz w:val="28"/>
          <w:shd w:fill="FFFF66" w:val="clear"/>
          <w:sz w:val="28"/>
          <w:szCs w:val="28"/>
          <w:iCs/>
          <w:color w:val="000000"/>
        </w:rPr>
      </w:pPr>
      <w:r>
        <w:rPr>
          <w:iCs/>
          <w:color w:val="000000"/>
          <w:sz w:val="28"/>
          <w:szCs w:val="28"/>
          <w:shd w:fill="FFFFFF" w:val="clear"/>
        </w:rPr>
        <w:t>Административным центром муниципального образования  является город Заволжск. Город расположен в 113 км от областного центра г. Иваново и соединен с ним асфальтовым шоссе по маршруту Заволжск-Кинешма-Иваново.</w:t>
      </w:r>
      <w:r/>
    </w:p>
    <w:p>
      <w:pPr>
        <w:pStyle w:val="Normal"/>
        <w:tabs>
          <w:tab w:val="left" w:pos="576" w:leader="none"/>
        </w:tabs>
        <w:spacing w:lineRule="atLeast" w:line="200"/>
        <w:ind w:firstLine="709"/>
        <w:jc w:val="both"/>
        <w:rPr>
          <w:sz w:val="28"/>
          <w:shd w:fill="FFFFFF" w:val="clear"/>
          <w:sz w:val="28"/>
          <w:szCs w:val="28"/>
          <w:iCs/>
          <w:rFonts w:ascii="Times New Roman" w:hAnsi="Times New Roman" w:eastAsia="Andale Sans UI;Arial Unicode MS" w:cs="Tahoma"/>
          <w:color w:val="000000"/>
          <w:lang w:val="ru-RU" w:eastAsia="zh-CN" w:bidi="hi-IN"/>
        </w:rPr>
      </w:pPr>
      <w:r>
        <w:rPr>
          <w:rFonts w:eastAsia="Andale Sans UI;Arial Unicode MS" w:cs="Tahoma"/>
          <w:iCs/>
          <w:color w:val="000000"/>
          <w:sz w:val="28"/>
          <w:szCs w:val="28"/>
          <w:shd w:fill="FFFFFF" w:val="clear"/>
          <w:lang w:val="ru-RU" w:eastAsia="zh-CN" w:bidi="hi-IN"/>
        </w:rPr>
      </w:r>
      <w:r/>
    </w:p>
    <w:p>
      <w:pPr>
        <w:pStyle w:val="Normal"/>
        <w:spacing w:lineRule="atLeast" w:line="200"/>
        <w:ind w:firstLine="709"/>
        <w:jc w:val="both"/>
        <w:rPr>
          <w:sz w:val="28"/>
          <w:i/>
          <w:b/>
          <w:shd w:fill="FFFF66" w:val="clear"/>
          <w:sz w:val="28"/>
          <w:i/>
          <w:b/>
          <w:szCs w:val="28"/>
          <w:iCs/>
          <w:bCs/>
          <w:color w:val="000000"/>
        </w:rPr>
      </w:pPr>
      <w:r>
        <w:rPr>
          <w:b/>
          <w:bCs/>
          <w:i/>
          <w:iCs/>
          <w:color w:val="000000"/>
          <w:sz w:val="28"/>
          <w:szCs w:val="28"/>
          <w:shd w:fill="FFFFFF" w:val="clear"/>
        </w:rPr>
        <w:t>2. Административно-территориальное деление.</w:t>
      </w:r>
      <w:r/>
    </w:p>
    <w:p>
      <w:pPr>
        <w:pStyle w:val="Normal"/>
        <w:spacing w:lineRule="atLeast" w:line="200"/>
        <w:ind w:firstLine="709"/>
        <w:jc w:val="both"/>
      </w:pPr>
      <w:r>
        <w:rPr>
          <w:iCs/>
          <w:color w:val="000000"/>
          <w:sz w:val="28"/>
          <w:szCs w:val="28"/>
          <w:shd w:fill="FFFFFF" w:val="clear"/>
        </w:rPr>
        <w:t>На территории Заволжского  муниципального  района  образовано  6 муниципальных образований: Заволжский муниципальный район Ивановской области и, входящие в его состав, Заволжское городское поселение с административным центром  г. Заволжск, Волжское  сельское  поселение  с административным центром  с. Воздвиженье, Дмитриевское  сельское поселение с административным  центром  с. Колшево, Сосневское  сельское поселение с административным центром с. Долматовский, Междуреченское сельское поселение с административным центром с. Заречный.  Всего  на  территории Заволжского  муниципального  района  расположено  164  населенных  пункта (Закон  Ивановской области  от  25.02.2005г. № 39-ОЗ «О городском и сельских поселениях в Заволжском муниципальном районе» и Закон  Ивановской области от  18.06.2009г. № 62-ОЗ «О  преобразовании  сельских  поселений  в  Заволжском муниципальном  районе»).</w:t>
      </w:r>
      <w:r/>
    </w:p>
    <w:p>
      <w:pPr>
        <w:pStyle w:val="Normal"/>
        <w:spacing w:lineRule="atLeast" w:line="200"/>
        <w:ind w:firstLine="709"/>
        <w:jc w:val="both"/>
        <w:rPr>
          <w:sz w:val="28"/>
          <w:shd w:fill="FFFFFF" w:val="clear"/>
          <w:sz w:val="28"/>
          <w:szCs w:val="28"/>
          <w:iCs/>
          <w:rFonts w:ascii="Times New Roman" w:hAnsi="Times New Roman" w:eastAsia="Andale Sans UI;Arial Unicode MS" w:cs="Tahoma"/>
          <w:color w:val="000000"/>
          <w:lang w:val="ru-RU" w:eastAsia="zh-CN" w:bidi="hi-IN"/>
        </w:rPr>
      </w:pPr>
      <w:r>
        <w:rPr>
          <w:rFonts w:eastAsia="Andale Sans UI;Arial Unicode MS" w:cs="Tahoma"/>
          <w:iCs/>
          <w:color w:val="000000"/>
          <w:sz w:val="28"/>
          <w:szCs w:val="28"/>
          <w:shd w:fill="FFFFFF" w:val="clear"/>
          <w:lang w:val="ru-RU" w:eastAsia="zh-CN" w:bidi="hi-IN"/>
        </w:rPr>
      </w:r>
      <w:r/>
    </w:p>
    <w:p>
      <w:pPr>
        <w:pStyle w:val="Normal"/>
        <w:tabs>
          <w:tab w:val="left" w:pos="1743" w:leader="none"/>
        </w:tabs>
        <w:spacing w:lineRule="atLeast" w:line="200"/>
        <w:ind w:firstLine="709"/>
        <w:jc w:val="both"/>
      </w:pPr>
      <w:r>
        <w:rPr>
          <w:b/>
          <w:bCs/>
          <w:i/>
          <w:iCs/>
          <w:color w:val="000000"/>
          <w:sz w:val="28"/>
          <w:szCs w:val="28"/>
          <w:shd w:fill="FFFFFF" w:val="clear"/>
        </w:rPr>
        <w:t>3. Численность  населения на  1 января 2015 года.</w:t>
      </w:r>
      <w:r/>
    </w:p>
    <w:p>
      <w:pPr>
        <w:pStyle w:val="Normal"/>
        <w:tabs>
          <w:tab w:val="left" w:pos="24" w:leader="none"/>
        </w:tabs>
        <w:spacing w:lineRule="atLeast" w:line="200"/>
        <w:ind w:firstLine="709"/>
        <w:jc w:val="both"/>
      </w:pPr>
      <w:r>
        <w:rPr>
          <w:color w:val="000000"/>
          <w:sz w:val="28"/>
          <w:szCs w:val="28"/>
          <w:shd w:fill="FFFFFF" w:val="clear"/>
        </w:rPr>
        <w:t>Численность  населения  Заволжского  муниципального  района  на  1  января  2015 года составляла  16446 человек.</w:t>
      </w:r>
      <w:r/>
    </w:p>
    <w:p>
      <w:pPr>
        <w:pStyle w:val="Normal"/>
        <w:tabs>
          <w:tab w:val="left" w:pos="24" w:leader="none"/>
        </w:tabs>
        <w:spacing w:lineRule="atLeast" w:line="20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Normal"/>
        <w:tabs>
          <w:tab w:val="left" w:pos="24" w:leader="none"/>
          <w:tab w:val="left" w:pos="552" w:leader="none"/>
        </w:tabs>
        <w:spacing w:lineRule="atLeast" w:line="200"/>
        <w:ind w:firstLine="709"/>
        <w:jc w:val="both"/>
      </w:pPr>
      <w:r>
        <w:rPr>
          <w:b/>
          <w:bCs/>
          <w:i/>
          <w:iCs/>
          <w:color w:val="000000"/>
          <w:sz w:val="28"/>
          <w:szCs w:val="28"/>
          <w:shd w:fill="FFFFFF" w:val="clear"/>
        </w:rPr>
        <w:t>4. Численность муниципальных служащих на 1 января  2015  года.</w:t>
      </w:r>
      <w:r/>
    </w:p>
    <w:p>
      <w:pPr>
        <w:pStyle w:val="Normal"/>
        <w:tabs>
          <w:tab w:val="left" w:pos="24" w:leader="none"/>
          <w:tab w:val="left" w:pos="552" w:leader="none"/>
          <w:tab w:val="left" w:pos="600" w:leader="none"/>
        </w:tabs>
        <w:spacing w:lineRule="atLeast" w:line="200"/>
        <w:ind w:firstLine="709"/>
        <w:jc w:val="both"/>
      </w:pPr>
      <w:r>
        <w:rPr>
          <w:iCs/>
          <w:color w:val="000000"/>
          <w:sz w:val="28"/>
          <w:szCs w:val="28"/>
          <w:shd w:fill="FFFFFF" w:val="clear"/>
        </w:rPr>
        <w:t>Численность муниципальных служащих на 1 января  2015  года составляла 89 человек,  из  них:</w:t>
      </w:r>
      <w:r/>
    </w:p>
    <w:p>
      <w:pPr>
        <w:pStyle w:val="Normal"/>
        <w:spacing w:lineRule="atLeast" w:line="200"/>
        <w:ind w:firstLine="709"/>
        <w:jc w:val="both"/>
      </w:pPr>
      <w:r>
        <w:rPr>
          <w:color w:val="000000"/>
          <w:sz w:val="28"/>
          <w:szCs w:val="28"/>
          <w:shd w:fill="FFFFFF" w:val="clear"/>
        </w:rPr>
        <w:t>- Заволжский  муниципальный  район — 51 человек;</w:t>
      </w:r>
      <w:r/>
    </w:p>
    <w:p>
      <w:pPr>
        <w:pStyle w:val="Normal"/>
        <w:spacing w:lineRule="atLeast" w:line="200"/>
        <w:ind w:firstLine="709"/>
        <w:jc w:val="both"/>
        <w:rPr>
          <w:sz w:val="28"/>
          <w:shd w:fill="FFFF66" w:val="clear"/>
          <w:sz w:val="28"/>
          <w:szCs w:val="28"/>
          <w:color w:val="000000"/>
        </w:rPr>
      </w:pPr>
      <w:r>
        <w:rPr>
          <w:color w:val="000000"/>
          <w:sz w:val="28"/>
          <w:szCs w:val="28"/>
          <w:shd w:fill="FFFFFF" w:val="clear"/>
        </w:rPr>
        <w:t>- Заволжское  городское  поселение — 14 человек;</w:t>
      </w:r>
      <w:r/>
    </w:p>
    <w:p>
      <w:pPr>
        <w:pStyle w:val="Normal"/>
        <w:spacing w:lineRule="atLeast" w:line="200"/>
        <w:ind w:firstLine="709"/>
        <w:jc w:val="both"/>
      </w:pPr>
      <w:r>
        <w:rPr>
          <w:color w:val="000000"/>
          <w:sz w:val="28"/>
          <w:szCs w:val="28"/>
          <w:shd w:fill="FFFFFF" w:val="clear"/>
        </w:rPr>
        <w:t>- Волжское сельское поселение — 9 человек;</w:t>
      </w:r>
      <w:r/>
    </w:p>
    <w:p>
      <w:pPr>
        <w:pStyle w:val="Normal"/>
        <w:spacing w:lineRule="atLeast" w:line="200"/>
        <w:ind w:firstLine="709"/>
        <w:jc w:val="both"/>
        <w:rPr>
          <w:sz w:val="28"/>
          <w:shd w:fill="FFFF66" w:val="clear"/>
          <w:sz w:val="28"/>
          <w:szCs w:val="28"/>
          <w:color w:val="000000"/>
        </w:rPr>
      </w:pPr>
      <w:r>
        <w:rPr>
          <w:color w:val="000000"/>
          <w:sz w:val="28"/>
          <w:szCs w:val="28"/>
          <w:shd w:fill="FFFFFF" w:val="clear"/>
        </w:rPr>
        <w:t>- Междуреченское сельское поселение — 5 человек;</w:t>
      </w:r>
      <w:r/>
    </w:p>
    <w:p>
      <w:pPr>
        <w:pStyle w:val="Normal"/>
        <w:spacing w:lineRule="atLeast" w:line="200"/>
        <w:ind w:firstLine="709"/>
        <w:jc w:val="both"/>
        <w:rPr>
          <w:sz w:val="28"/>
          <w:shd w:fill="FFFF66" w:val="clear"/>
          <w:sz w:val="28"/>
          <w:szCs w:val="28"/>
          <w:color w:val="000000"/>
        </w:rPr>
      </w:pPr>
      <w:r>
        <w:rPr>
          <w:color w:val="000000"/>
          <w:sz w:val="28"/>
          <w:szCs w:val="28"/>
          <w:shd w:fill="FFFFFF" w:val="clear"/>
        </w:rPr>
        <w:t>- Дмитревское сельское поселение — 5 человек.</w:t>
      </w:r>
      <w:r/>
    </w:p>
    <w:p>
      <w:pPr>
        <w:pStyle w:val="Normal"/>
        <w:tabs>
          <w:tab w:val="left" w:pos="24" w:leader="none"/>
          <w:tab w:val="left" w:pos="552" w:leader="none"/>
        </w:tabs>
        <w:spacing w:lineRule="atLeast" w:line="200"/>
        <w:ind w:firstLine="709"/>
        <w:jc w:val="both"/>
        <w:rPr>
          <w:sz w:val="28"/>
          <w:shd w:fill="FFFF66" w:val="clear"/>
          <w:sz w:val="28"/>
          <w:szCs w:val="28"/>
          <w:color w:val="000000"/>
        </w:rPr>
      </w:pPr>
      <w:r>
        <w:rPr>
          <w:color w:val="000000"/>
          <w:sz w:val="28"/>
          <w:szCs w:val="28"/>
          <w:shd w:fill="FFFFFF" w:val="clear"/>
        </w:rPr>
        <w:t>- Сосневское сельское поселение — 5 человек.</w:t>
      </w:r>
      <w:r/>
    </w:p>
    <w:p>
      <w:pPr>
        <w:pStyle w:val="Normal"/>
        <w:tabs>
          <w:tab w:val="left" w:pos="564" w:leader="none"/>
          <w:tab w:val="left" w:pos="567" w:leader="none"/>
          <w:tab w:val="left" w:pos="576" w:leader="none"/>
        </w:tabs>
        <w:spacing w:lineRule="atLeast" w:line="200"/>
        <w:ind w:firstLine="709"/>
        <w:jc w:val="both"/>
      </w:pPr>
      <w:r>
        <w:rPr>
          <w:b/>
          <w:bCs/>
          <w:i/>
          <w:iCs/>
          <w:color w:val="000000"/>
          <w:sz w:val="28"/>
          <w:szCs w:val="28"/>
          <w:shd w:fill="FFFFFF" w:val="clear"/>
        </w:rPr>
        <w:t xml:space="preserve">5. Электронный адрес официального сайта органов местного самоуправления Заволжского  муниципального  района Ивановской  области  </w:t>
      </w:r>
      <w:r>
        <w:rPr>
          <w:b/>
          <w:bCs/>
          <w:color w:val="000000"/>
          <w:sz w:val="28"/>
          <w:szCs w:val="28"/>
          <w:shd w:fill="FFFFFF" w:val="clear"/>
        </w:rPr>
        <w:t xml:space="preserve">-  </w:t>
      </w:r>
      <w:r>
        <w:rPr>
          <w:b/>
          <w:bCs/>
          <w:color w:val="000000"/>
          <w:sz w:val="28"/>
          <w:szCs w:val="28"/>
          <w:shd w:fill="FFFFFF" w:val="clear"/>
          <w:lang w:val="en-US"/>
        </w:rPr>
        <w:t>www</w:t>
      </w:r>
      <w:r>
        <w:rPr>
          <w:b/>
          <w:bCs/>
          <w:color w:val="000000"/>
          <w:sz w:val="28"/>
          <w:szCs w:val="28"/>
          <w:shd w:fill="FFFFFF" w:val="clear"/>
        </w:rPr>
        <w:t>.</w:t>
      </w:r>
      <w:r>
        <w:rPr>
          <w:b/>
          <w:bCs/>
          <w:color w:val="000000"/>
          <w:sz w:val="28"/>
          <w:szCs w:val="28"/>
          <w:shd w:fill="FFFFFF" w:val="clear"/>
          <w:lang w:val="en-US"/>
        </w:rPr>
        <w:t>zavrayadm</w:t>
      </w:r>
      <w:r>
        <w:rPr>
          <w:b/>
          <w:bCs/>
          <w:color w:val="000000"/>
          <w:sz w:val="28"/>
          <w:szCs w:val="28"/>
          <w:shd w:fill="FFFFFF" w:val="clear"/>
        </w:rPr>
        <w:t>.</w:t>
      </w:r>
      <w:r>
        <w:rPr>
          <w:b/>
          <w:bCs/>
          <w:color w:val="000000"/>
          <w:sz w:val="28"/>
          <w:szCs w:val="28"/>
          <w:shd w:fill="FFFFFF" w:val="clear"/>
          <w:lang w:val="en-US"/>
        </w:rPr>
        <w:t>ru</w:t>
      </w:r>
      <w:r/>
    </w:p>
    <w:p>
      <w:pPr>
        <w:pStyle w:val="Normal"/>
        <w:tabs>
          <w:tab w:val="left" w:pos="564" w:leader="none"/>
          <w:tab w:val="left" w:pos="567" w:leader="none"/>
          <w:tab w:val="left" w:pos="576" w:leader="none"/>
        </w:tabs>
        <w:spacing w:lineRule="atLeast" w:line="200"/>
        <w:ind w:firstLine="709"/>
        <w:jc w:val="both"/>
        <w:rPr>
          <w:sz w:val="28"/>
          <w:b/>
          <w:shd w:fill="FFFFFF" w:val="clear"/>
          <w:sz w:val="28"/>
          <w:b/>
          <w:szCs w:val="28"/>
          <w:bCs/>
          <w:rFonts w:ascii="Times New Roman" w:hAnsi="Times New Roman" w:eastAsia="Andale Sans UI;Arial Unicode MS" w:cs="Tahoma"/>
          <w:color w:val="000000"/>
          <w:lang w:val="ru-RU" w:eastAsia="zh-CN" w:bidi="hi-IN"/>
        </w:rPr>
      </w:pPr>
      <w:r>
        <w:rPr>
          <w:rFonts w:eastAsia="Andale Sans UI;Arial Unicode MS" w:cs="Tahoma"/>
          <w:b/>
          <w:bCs/>
          <w:color w:val="000000"/>
          <w:sz w:val="28"/>
          <w:szCs w:val="28"/>
          <w:shd w:fill="FFFFFF" w:val="clear"/>
          <w:lang w:val="ru-RU" w:eastAsia="zh-CN" w:bidi="hi-IN"/>
        </w:rPr>
      </w:r>
      <w:r/>
    </w:p>
    <w:p>
      <w:pPr>
        <w:pStyle w:val="Normal"/>
        <w:tabs>
          <w:tab w:val="left" w:pos="1767" w:leader="none"/>
        </w:tabs>
        <w:spacing w:lineRule="atLeast" w:line="200"/>
        <w:ind w:firstLine="709"/>
        <w:jc w:val="both"/>
        <w:rPr>
          <w:sz w:val="28"/>
          <w:i/>
          <w:b/>
          <w:sz w:val="28"/>
          <w:i/>
          <w:b/>
          <w:szCs w:val="28"/>
          <w:iCs/>
          <w:bCs/>
          <w:color w:val="000000"/>
        </w:rPr>
      </w:pPr>
      <w:r>
        <w:rPr>
          <w:b/>
          <w:bCs/>
          <w:i/>
          <w:iCs/>
          <w:color w:val="000000"/>
          <w:sz w:val="28"/>
          <w:szCs w:val="28"/>
          <w:shd w:fill="FFFFFF" w:val="clear"/>
        </w:rPr>
        <w:t>6. Краткая характеристика структуры экономики.</w:t>
      </w:r>
      <w:r/>
    </w:p>
    <w:p>
      <w:pPr>
        <w:pStyle w:val="Normal"/>
        <w:spacing w:lineRule="atLeast" w:line="200"/>
        <w:ind w:firstLine="709"/>
        <w:jc w:val="both"/>
        <w:rPr>
          <w:sz w:val="28"/>
          <w:sz w:val="28"/>
          <w:szCs w:val="28"/>
          <w:iCs/>
          <w:color w:val="000000"/>
        </w:rPr>
      </w:pPr>
      <w:r>
        <w:rPr>
          <w:iCs/>
          <w:color w:val="000000"/>
          <w:sz w:val="28"/>
          <w:szCs w:val="28"/>
          <w:shd w:fill="FFFFFF" w:val="clear"/>
        </w:rPr>
        <w:t>Основными видами экономической деятельности,  представленными в Заволжском муниципальном районе, являются сельскохозяйственное  производство и переработка сельскохозяйственной продукции, текстильное и швейное производство, химическое производство,  деревообрабатывающее производство, производство и распределение  электроэнергии, газа и воды, розничная торговля, образование, здравоохранение и предоставление социальных услуг.</w:t>
      </w:r>
      <w:r/>
    </w:p>
    <w:p>
      <w:pPr>
        <w:pStyle w:val="Normal"/>
        <w:tabs>
          <w:tab w:val="left" w:pos="552" w:leader="none"/>
          <w:tab w:val="left" w:pos="564" w:leader="none"/>
        </w:tabs>
        <w:spacing w:lineRule="atLeast" w:line="200"/>
        <w:ind w:firstLine="709"/>
        <w:jc w:val="both"/>
      </w:pPr>
      <w:r>
        <w:rPr>
          <w:color w:val="000000"/>
          <w:sz w:val="28"/>
          <w:szCs w:val="28"/>
          <w:shd w:fill="FFFFFF" w:val="clear"/>
        </w:rPr>
        <w:tab/>
        <w:t xml:space="preserve"> </w:t>
      </w:r>
      <w:r>
        <w:rPr>
          <w:rFonts w:cs="Arial"/>
          <w:color w:val="000000"/>
          <w:spacing w:val="-1"/>
          <w:sz w:val="28"/>
          <w:szCs w:val="28"/>
          <w:shd w:fill="FFFFFF" w:val="clear"/>
        </w:rPr>
        <w:t xml:space="preserve">                                  </w:t>
      </w:r>
      <w:r/>
    </w:p>
    <w:p>
      <w:pPr>
        <w:pStyle w:val="23"/>
        <w:tabs>
          <w:tab w:val="left" w:pos="9356" w:leader="none"/>
        </w:tabs>
        <w:spacing w:lineRule="atLeast" w:line="200"/>
        <w:ind w:firstLine="709"/>
        <w:jc w:val="both"/>
        <w:rPr>
          <w:spacing w:val="-1"/>
          <w:szCs w:val="28"/>
          <w:iCs/>
          <w:rFonts w:eastAsia="Times New Roman" w:cs="Times New Roman"/>
          <w:color w:val="000000"/>
        </w:rPr>
      </w:pPr>
      <w:r>
        <w:rPr>
          <w:rFonts w:eastAsia="Times New Roman" w:cs="Times New Roman"/>
          <w:iCs/>
          <w:color w:val="000000"/>
          <w:spacing w:val="-1"/>
          <w:szCs w:val="28"/>
        </w:rPr>
        <w:t xml:space="preserve">        </w:t>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spacing w:lineRule="atLeast" w:line="200"/>
        <w:ind w:firstLine="709"/>
        <w:jc w:val="center"/>
      </w:pPr>
      <w:r>
        <w:rPr>
          <w:b/>
          <w:color w:val="000000"/>
          <w:sz w:val="28"/>
          <w:szCs w:val="28"/>
        </w:rPr>
        <w:t xml:space="preserve">Раздел </w:t>
      </w:r>
      <w:r>
        <w:rPr>
          <w:b/>
          <w:color w:val="000000"/>
          <w:sz w:val="28"/>
          <w:szCs w:val="28"/>
          <w:lang w:val="en-US"/>
        </w:rPr>
        <w:t>II</w:t>
      </w:r>
      <w:r>
        <w:rPr>
          <w:b/>
          <w:color w:val="000000"/>
          <w:sz w:val="28"/>
          <w:szCs w:val="28"/>
        </w:rPr>
        <w:t xml:space="preserve">. Аналитическая записка о результатах деятельности органов местного самоуправления Заволжского муниципального района Ивановской области </w:t>
      </w:r>
      <w:r/>
    </w:p>
    <w:p>
      <w:pPr>
        <w:pStyle w:val="Normal"/>
        <w:spacing w:lineRule="atLeast" w:line="200"/>
        <w:ind w:firstLine="709"/>
        <w:jc w:val="center"/>
      </w:pPr>
      <w:r>
        <w:rPr>
          <w:b/>
          <w:color w:val="000000"/>
          <w:sz w:val="28"/>
          <w:szCs w:val="28"/>
        </w:rPr>
        <w:t>за 201</w:t>
      </w:r>
      <w:r>
        <w:rPr>
          <w:b/>
          <w:color w:val="000000"/>
          <w:sz w:val="28"/>
          <w:szCs w:val="28"/>
        </w:rPr>
        <w:t>5</w:t>
      </w:r>
      <w:r>
        <w:rPr>
          <w:b/>
          <w:color w:val="000000"/>
          <w:sz w:val="28"/>
          <w:szCs w:val="28"/>
        </w:rPr>
        <w:t xml:space="preserve"> год</w:t>
      </w:r>
      <w:r/>
    </w:p>
    <w:p>
      <w:pPr>
        <w:pStyle w:val="Normal"/>
        <w:spacing w:lineRule="atLeast" w:line="200"/>
        <w:ind w:firstLine="709"/>
        <w:jc w:val="center"/>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spacing w:lineRule="atLeast" w:line="200"/>
        <w:ind w:firstLine="709"/>
        <w:jc w:val="center"/>
      </w:pPr>
      <w:r>
        <w:rPr>
          <w:b/>
          <w:color w:val="000000"/>
          <w:sz w:val="28"/>
          <w:szCs w:val="28"/>
          <w:lang w:val="en-US"/>
        </w:rPr>
        <w:t>I</w:t>
      </w:r>
      <w:r>
        <w:rPr>
          <w:b/>
          <w:color w:val="000000"/>
          <w:sz w:val="28"/>
          <w:szCs w:val="28"/>
        </w:rPr>
        <w:t>. Экономическое развитие</w:t>
      </w:r>
      <w:r/>
    </w:p>
    <w:p>
      <w:pPr>
        <w:pStyle w:val="Normal"/>
        <w:spacing w:lineRule="atLeast" w:line="200"/>
        <w:ind w:firstLine="709"/>
        <w:jc w:val="center"/>
        <w:rPr>
          <w:sz w:val="28"/>
          <w:b/>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 xml:space="preserve">Показатель 1. Число субъектов малого и среднего предпринимательства в расчете на 10 тыс. человек населения, единиц </w:t>
      </w:r>
      <w:r/>
    </w:p>
    <w:p>
      <w:pPr>
        <w:pStyle w:val="Normal"/>
        <w:tabs>
          <w:tab w:val="left" w:pos="564" w:leader="none"/>
        </w:tabs>
        <w:spacing w:lineRule="atLeast" w:line="200"/>
        <w:ind w:firstLine="709"/>
        <w:jc w:val="both"/>
      </w:pPr>
      <w:r>
        <w:rPr>
          <w:b/>
          <w:color w:val="000000"/>
          <w:sz w:val="28"/>
          <w:szCs w:val="28"/>
          <w:shd w:fill="FFFFFF" w:val="clear"/>
        </w:rPr>
        <w:tab/>
      </w:r>
      <w:r/>
    </w:p>
    <w:p>
      <w:pPr>
        <w:pStyle w:val="Normal"/>
        <w:tabs>
          <w:tab w:val="left" w:pos="564" w:leader="none"/>
        </w:tabs>
        <w:spacing w:lineRule="atLeast" w:line="200"/>
        <w:ind w:firstLine="709"/>
        <w:jc w:val="both"/>
      </w:pPr>
      <w:r>
        <w:rPr>
          <w:b/>
          <w:color w:val="000000"/>
          <w:sz w:val="28"/>
          <w:szCs w:val="28"/>
          <w:shd w:fill="FFFFFF" w:val="clear"/>
        </w:rPr>
        <w:t xml:space="preserve">Показатель 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 </w:t>
      </w:r>
      <w:r/>
    </w:p>
    <w:p>
      <w:pPr>
        <w:pStyle w:val="Normal"/>
        <w:tabs>
          <w:tab w:val="left" w:pos="552" w:leader="none"/>
        </w:tabs>
        <w:spacing w:lineRule="atLeast" w:line="200"/>
        <w:ind w:firstLine="709"/>
        <w:jc w:val="both"/>
      </w:pPr>
      <w:r>
        <w:rPr>
          <w:sz w:val="28"/>
          <w:szCs w:val="28"/>
          <w:shd w:fill="FFFFFF" w:val="clear"/>
        </w:rPr>
        <w:t xml:space="preserve">В 2015 году в ЕГРЮЛ на территории Заволжского муниципального района  было зарегистрировано 140 субъектов  малого и среднего предпринимательства (юридические лица) и в ЕГРИП зарегистрировано 264 индивидуальных предпринимателя, что составило </w:t>
      </w:r>
      <w:r>
        <w:rPr>
          <w:color w:val="000000"/>
          <w:sz w:val="28"/>
          <w:szCs w:val="28"/>
          <w:shd w:fill="FFFFFF" w:val="clear"/>
        </w:rPr>
        <w:t>249 единиц на 10 тыс. человек  населения. Темпы роста показателя в 2015 году составили 101,2% к  уровню 2014 года, в прогнозируемом периоде ожидается положительная динамика значений показателя.</w:t>
      </w:r>
      <w:r/>
    </w:p>
    <w:p>
      <w:pPr>
        <w:pStyle w:val="Normal"/>
        <w:tabs>
          <w:tab w:val="left" w:pos="564" w:leader="none"/>
        </w:tabs>
        <w:spacing w:lineRule="atLeast" w:line="200"/>
        <w:ind w:firstLine="709"/>
        <w:jc w:val="both"/>
      </w:pPr>
      <w:r>
        <w:rPr>
          <w:color w:val="000000"/>
          <w:sz w:val="28"/>
          <w:szCs w:val="28"/>
          <w:shd w:fill="FFFFFF" w:val="clear"/>
        </w:rPr>
        <w:t xml:space="preserve">Среднесписочная численность работников малых и средних  предприятий (без внешних совместителей) составила в 2015 году 1,93 тыс.  чел. Или 55,5 % от среднесписочной численности  работников (без  внешних совместителей) всех предприятий и организаций. Темпы роста  показателя — 110,8 % к уровню 2014 года.  </w:t>
      </w:r>
      <w:r/>
    </w:p>
    <w:p>
      <w:pPr>
        <w:pStyle w:val="Normal"/>
        <w:tabs>
          <w:tab w:val="left" w:pos="564" w:leader="none"/>
        </w:tabs>
        <w:spacing w:lineRule="atLeast" w:line="200"/>
        <w:ind w:firstLine="709"/>
        <w:jc w:val="both"/>
      </w:pPr>
      <w:r>
        <w:rPr>
          <w:color w:val="000000"/>
          <w:sz w:val="28"/>
          <w:szCs w:val="28"/>
          <w:shd w:fill="FFFFFF" w:val="clear"/>
        </w:rPr>
        <w:t>Оборот малых и средних предприятий в 2015 году  составил 470,964 млн.  руб., что выше прошлогоднего  уровня на 3,1%.</w:t>
      </w:r>
      <w:r/>
    </w:p>
    <w:p>
      <w:pPr>
        <w:pStyle w:val="Normal"/>
        <w:tabs>
          <w:tab w:val="left" w:pos="564" w:leader="none"/>
        </w:tabs>
        <w:spacing w:lineRule="atLeast" w:line="200"/>
        <w:ind w:firstLine="709"/>
        <w:jc w:val="both"/>
      </w:pPr>
      <w:r>
        <w:rPr>
          <w:color w:val="000000"/>
          <w:sz w:val="28"/>
          <w:szCs w:val="28"/>
          <w:shd w:fill="FFFFFF" w:val="clear"/>
        </w:rPr>
        <w:t>Структуры малого бизнеса позволили привлечь в доходы муниципального района около 5,7 млн.руб. налоговых доходов, что составляет 6,9% налоговых доходов бюджета муниципального района. Всего в малом бизнесе занято около 2,0 тыс. человек.</w:t>
      </w:r>
      <w:r/>
    </w:p>
    <w:p>
      <w:pPr>
        <w:pStyle w:val="Normal"/>
        <w:tabs>
          <w:tab w:val="left" w:pos="564" w:leader="none"/>
        </w:tabs>
        <w:spacing w:lineRule="atLeast" w:line="200"/>
        <w:ind w:firstLine="709"/>
        <w:jc w:val="both"/>
      </w:pPr>
      <w:r>
        <w:rPr>
          <w:color w:val="000000"/>
          <w:sz w:val="28"/>
          <w:szCs w:val="28"/>
          <w:shd w:fill="FFFFFF" w:val="clear"/>
        </w:rPr>
        <w:t>В 2015 году уровень регистрируемой  безработицы на  территории  района сохранился на уровне 2014 года, составив 1,7 % . Это  один  из самых  низких  показателей  уровня  безработицы  за  последние  годы на  территории района.</w:t>
      </w:r>
      <w:r/>
    </w:p>
    <w:p>
      <w:pPr>
        <w:pStyle w:val="Normal"/>
        <w:widowControl/>
        <w:suppressAutoHyphens w:val="false"/>
        <w:spacing w:lineRule="atLeast" w:line="200"/>
        <w:ind w:firstLine="709"/>
        <w:jc w:val="both"/>
      </w:pPr>
      <w:r>
        <w:rPr>
          <w:color w:val="000000"/>
          <w:sz w:val="28"/>
          <w:szCs w:val="28"/>
          <w:shd w:fill="FFFFFF" w:val="clear"/>
        </w:rPr>
        <w:t>Администрацией района в 2015 году организовано и проведено  3 информационны</w:t>
      </w:r>
      <w:r>
        <w:rPr>
          <w:color w:val="000000"/>
          <w:sz w:val="28"/>
          <w:szCs w:val="28"/>
          <w:shd w:fill="FFFFFF" w:val="clear"/>
        </w:rPr>
        <w:t>е</w:t>
      </w:r>
      <w:r>
        <w:rPr>
          <w:color w:val="000000"/>
          <w:sz w:val="28"/>
          <w:szCs w:val="28"/>
          <w:shd w:fill="FFFFFF" w:val="clear"/>
        </w:rPr>
        <w:t xml:space="preserve">  встреч</w:t>
      </w:r>
      <w:r>
        <w:rPr>
          <w:color w:val="000000"/>
          <w:sz w:val="28"/>
          <w:szCs w:val="28"/>
          <w:shd w:fill="FFFFFF" w:val="clear"/>
        </w:rPr>
        <w:t>и</w:t>
      </w:r>
      <w:r>
        <w:rPr>
          <w:color w:val="000000"/>
          <w:sz w:val="28"/>
          <w:szCs w:val="28"/>
          <w:shd w:fill="FFFFFF" w:val="clear"/>
        </w:rPr>
        <w:t xml:space="preserve">  Главы района  с предпринимателями. </w:t>
      </w:r>
      <w:r/>
    </w:p>
    <w:p>
      <w:pPr>
        <w:pStyle w:val="Normal"/>
        <w:keepNext/>
        <w:keepLines/>
        <w:tabs>
          <w:tab w:val="left" w:pos="567" w:leader="none"/>
        </w:tabs>
        <w:spacing w:lineRule="atLeast" w:line="200"/>
        <w:ind w:firstLine="709"/>
        <w:jc w:val="both"/>
      </w:pPr>
      <w:r>
        <w:rPr>
          <w:color w:val="000000"/>
          <w:sz w:val="28"/>
          <w:szCs w:val="28"/>
          <w:shd w:fill="FFFFFF" w:val="clear"/>
        </w:rPr>
        <w:t xml:space="preserve">В 2015 году продолжила действовать  </w:t>
      </w:r>
      <w:r>
        <w:rPr>
          <w:rFonts w:cs="Times New Roman"/>
          <w:color w:val="000000"/>
          <w:sz w:val="28"/>
          <w:szCs w:val="28"/>
          <w:shd w:fill="FFFFFF" w:val="clear"/>
        </w:rPr>
        <w:t xml:space="preserve">муниципальная программа «Экономическое  развитие Заволжского муниципального района», одной из подпрограмм  которой является подпрограмма «Развитие субъектов малого и среднего  предпринимательства в Заволжском муниципальном районе». </w:t>
      </w:r>
      <w:r/>
    </w:p>
    <w:p>
      <w:pPr>
        <w:pStyle w:val="Normal"/>
        <w:widowControl/>
        <w:suppressAutoHyphens w:val="false"/>
        <w:spacing w:lineRule="atLeast" w:line="200"/>
        <w:ind w:firstLine="709"/>
        <w:jc w:val="both"/>
      </w:pPr>
      <w:r>
        <w:rPr>
          <w:color w:val="000000"/>
          <w:sz w:val="28"/>
          <w:szCs w:val="28"/>
          <w:shd w:fill="FFFFFF" w:val="clear"/>
        </w:rPr>
        <w:t xml:space="preserve">Администрация района продолжит  развитие диалога между властью  и  бизнесом, в том  числе по  наращиванию  налогооблагаемой  базы. </w:t>
      </w:r>
      <w:r/>
    </w:p>
    <w:p>
      <w:pPr>
        <w:pStyle w:val="Normal"/>
        <w:tabs>
          <w:tab w:val="left" w:pos="564" w:leader="none"/>
        </w:tabs>
        <w:spacing w:lineRule="atLeast" w:line="200"/>
        <w:ind w:firstLine="709"/>
        <w:jc w:val="both"/>
      </w:pPr>
      <w:r>
        <w:rPr>
          <w:b/>
          <w:bCs/>
          <w:color w:val="000000"/>
          <w:sz w:val="28"/>
          <w:szCs w:val="28"/>
          <w:shd w:fill="FFFFFF" w:val="clear"/>
        </w:rPr>
        <w:t>Показатель 3.  Объем инвестиций в основной капитал (за исключением бюджетных средств) в расчете на 1 жителя, рублей</w:t>
      </w:r>
      <w:r/>
    </w:p>
    <w:p>
      <w:pPr>
        <w:pStyle w:val="NormalWeb"/>
        <w:spacing w:lineRule="atLeast" w:line="200" w:before="0" w:after="0"/>
        <w:ind w:firstLine="709"/>
        <w:jc w:val="both"/>
      </w:pPr>
      <w:r>
        <w:rPr>
          <w:color w:val="000000"/>
          <w:sz w:val="28"/>
          <w:szCs w:val="28"/>
          <w:shd w:fill="FFFFFF" w:val="clear"/>
        </w:rPr>
        <w:t xml:space="preserve">В 2015 году </w:t>
      </w:r>
      <w:r>
        <w:rPr>
          <w:color w:val="000000"/>
          <w:sz w:val="28"/>
          <w:szCs w:val="28"/>
          <w:shd w:fill="FFFFFF" w:val="clear"/>
        </w:rPr>
        <w:t>по</w:t>
      </w:r>
      <w:r>
        <w:rPr>
          <w:color w:val="000000"/>
          <w:sz w:val="28"/>
          <w:szCs w:val="28"/>
          <w:shd w:fill="FFFFFF" w:val="clear"/>
        </w:rPr>
        <w:t xml:space="preserve"> данны</w:t>
      </w:r>
      <w:r>
        <w:rPr>
          <w:color w:val="000000"/>
          <w:sz w:val="28"/>
          <w:szCs w:val="28"/>
          <w:shd w:fill="FFFFFF" w:val="clear"/>
        </w:rPr>
        <w:t>м</w:t>
      </w:r>
      <w:r>
        <w:rPr>
          <w:color w:val="000000"/>
          <w:sz w:val="28"/>
          <w:szCs w:val="28"/>
          <w:shd w:fill="FFFFFF" w:val="clear"/>
        </w:rPr>
        <w:t xml:space="preserve"> Ивановостат  </w:t>
      </w:r>
      <w:r>
        <w:rPr>
          <w:color w:val="000000"/>
          <w:sz w:val="28"/>
          <w:szCs w:val="28"/>
          <w:shd w:fill="FFFFFF" w:val="clear"/>
        </w:rPr>
        <w:t>показатель</w:t>
      </w:r>
      <w:r>
        <w:rPr>
          <w:color w:val="000000"/>
          <w:sz w:val="28"/>
          <w:szCs w:val="28"/>
          <w:shd w:fill="FFFFFF" w:val="clear"/>
        </w:rPr>
        <w:t xml:space="preserve"> «</w:t>
      </w:r>
      <w:r>
        <w:rPr>
          <w:color w:val="000000"/>
          <w:sz w:val="28"/>
          <w:szCs w:val="28"/>
          <w:shd w:fill="FFFFFF" w:val="clear"/>
        </w:rPr>
        <w:t>о</w:t>
      </w:r>
      <w:r>
        <w:rPr>
          <w:color w:val="000000"/>
          <w:sz w:val="28"/>
          <w:szCs w:val="28"/>
          <w:shd w:fill="FFFFFF" w:val="clear"/>
        </w:rPr>
        <w:t xml:space="preserve">бъем инвестиций </w:t>
      </w:r>
      <w:r>
        <w:rPr>
          <w:color w:val="000000"/>
          <w:sz w:val="28"/>
          <w:szCs w:val="28"/>
          <w:shd w:fill="FFFFFF" w:val="clear"/>
        </w:rPr>
        <w:t xml:space="preserve">в основной капитал </w:t>
      </w:r>
      <w:r>
        <w:rPr>
          <w:color w:val="000000"/>
          <w:sz w:val="28"/>
          <w:szCs w:val="28"/>
          <w:shd w:fill="FFFFFF" w:val="clear"/>
        </w:rPr>
        <w:t>(за исключением бюджетных средств) в расчете на 1 жителя»</w:t>
      </w:r>
      <w:r>
        <w:rPr>
          <w:b/>
          <w:color w:val="000000"/>
          <w:sz w:val="28"/>
          <w:szCs w:val="28"/>
          <w:shd w:fill="FFFFFF" w:val="clear"/>
        </w:rPr>
        <w:t xml:space="preserve"> </w:t>
      </w:r>
      <w:r>
        <w:rPr>
          <w:color w:val="000000"/>
          <w:sz w:val="28"/>
          <w:szCs w:val="28"/>
          <w:shd w:fill="FFFFFF" w:val="clear"/>
        </w:rPr>
        <w:t xml:space="preserve">составил 4842 рубля (в 2014 году – 198,0 рублей). </w:t>
      </w:r>
      <w:r/>
    </w:p>
    <w:p>
      <w:pPr>
        <w:pStyle w:val="Normal"/>
        <w:spacing w:lineRule="atLeast" w:line="200"/>
        <w:ind w:firstLine="709"/>
        <w:jc w:val="both"/>
        <w:rPr>
          <w:sz w:val="28"/>
          <w:shd w:fill="FFFFFF" w:val="clear"/>
          <w:sz w:val="28"/>
          <w:szCs w:val="28"/>
          <w:rFonts w:ascii="Times New Roman" w:hAnsi="Times New Roman" w:eastAsia="Andale Sans UI;Arial Unicode MS" w:cs="Times New Roman"/>
          <w:color w:val="00000A"/>
          <w:lang w:val="ru-RU" w:eastAsia="zh-CN" w:bidi="hi-IN"/>
        </w:rPr>
      </w:pPr>
      <w:r>
        <w:rPr>
          <w:rFonts w:eastAsia="Andale Sans UI;Arial Unicode MS" w:cs="Times New Roman"/>
          <w:color w:val="00000A"/>
          <w:sz w:val="28"/>
          <w:szCs w:val="28"/>
          <w:shd w:fill="FFFFFF" w:val="clear"/>
          <w:lang w:val="ru-RU" w:eastAsia="zh-CN" w:bidi="hi-IN"/>
        </w:rPr>
      </w:r>
      <w:r/>
    </w:p>
    <w:p>
      <w:pPr>
        <w:pStyle w:val="Normal"/>
        <w:tabs>
          <w:tab w:val="left" w:pos="564" w:leader="none"/>
        </w:tabs>
        <w:spacing w:lineRule="atLeast" w:line="200"/>
        <w:ind w:firstLine="709"/>
        <w:jc w:val="both"/>
      </w:pPr>
      <w:r>
        <w:rPr>
          <w:b/>
          <w:bCs/>
          <w:iCs/>
          <w:color w:val="000000"/>
          <w:sz w:val="28"/>
          <w:szCs w:val="28"/>
          <w:shd w:fill="FFFFFF" w:val="clear"/>
        </w:rPr>
        <w:t>Показатель  4.  Доля площади земельных участков, являющихся объектами налогообложения земельным налогом, в общей площади территории муниципального района, процентов</w:t>
      </w:r>
      <w:r/>
    </w:p>
    <w:p>
      <w:pPr>
        <w:pStyle w:val="Normal"/>
        <w:tabs>
          <w:tab w:val="left" w:pos="306" w:leader="none"/>
          <w:tab w:val="left" w:pos="564" w:leader="none"/>
        </w:tabs>
        <w:spacing w:lineRule="atLeast" w:line="200" w:before="0" w:after="0"/>
        <w:ind w:left="0" w:right="0" w:firstLine="709"/>
        <w:jc w:val="both"/>
      </w:pPr>
      <w:r>
        <w:rPr>
          <w:color w:val="000000"/>
          <w:sz w:val="28"/>
          <w:szCs w:val="28"/>
          <w:shd w:fill="FFFFFF" w:val="clear"/>
          <w:lang w:val="ru-RU" w:bidi="ru-RU"/>
        </w:rPr>
        <w:t>Динамика  показателя увязана с  выполнением плана мероприятий по реализации «Концепции использования и распоряжения земельными ресурсами Ивановской области».</w:t>
      </w:r>
      <w:r>
        <w:rPr>
          <w:iCs/>
          <w:color w:val="000000"/>
          <w:sz w:val="28"/>
          <w:szCs w:val="28"/>
          <w:shd w:fill="FFFFFF" w:val="clear"/>
          <w:lang w:val="ru-RU" w:bidi="ru-RU"/>
        </w:rPr>
        <w:t xml:space="preserve">  В течение  2015 года оформлены права собственности на  54 земельных  участка. </w:t>
      </w:r>
      <w:r/>
    </w:p>
    <w:p>
      <w:pPr>
        <w:pStyle w:val="Normal"/>
        <w:tabs>
          <w:tab w:val="left" w:pos="306" w:leader="none"/>
          <w:tab w:val="left" w:pos="564" w:leader="none"/>
        </w:tabs>
        <w:spacing w:lineRule="atLeast" w:line="200" w:before="0" w:after="0"/>
        <w:ind w:left="0" w:right="0" w:firstLine="709"/>
        <w:jc w:val="both"/>
      </w:pPr>
      <w:r>
        <w:rPr>
          <w:color w:val="000000"/>
          <w:sz w:val="28"/>
          <w:szCs w:val="28"/>
          <w:shd w:fill="FFFFFF" w:val="clear"/>
        </w:rPr>
        <w:t xml:space="preserve">В </w:t>
      </w:r>
      <w:r>
        <w:rPr>
          <w:color w:val="000000"/>
          <w:sz w:val="28"/>
          <w:szCs w:val="28"/>
          <w:shd w:fill="FFFFFF" w:val="clear"/>
          <w:lang w:val="ru-RU"/>
        </w:rPr>
        <w:t xml:space="preserve">рамках </w:t>
      </w:r>
      <w:r>
        <w:rPr>
          <w:color w:val="000000"/>
          <w:sz w:val="28"/>
          <w:szCs w:val="28"/>
          <w:shd w:fill="FFFFFF" w:val="clear"/>
        </w:rPr>
        <w:t>организации работы  по реализации Закона Ивановской области от 31.12.2002 №</w:t>
      </w:r>
      <w:r>
        <w:rPr>
          <w:color w:val="000000"/>
          <w:sz w:val="28"/>
          <w:szCs w:val="28"/>
          <w:shd w:fill="FFFFFF" w:val="clear"/>
          <w:lang w:val="ru-RU"/>
        </w:rPr>
        <w:t xml:space="preserve"> </w:t>
      </w:r>
      <w:r>
        <w:rPr>
          <w:color w:val="000000"/>
          <w:sz w:val="28"/>
          <w:szCs w:val="28"/>
          <w:shd w:fill="FFFFFF" w:val="clear"/>
        </w:rPr>
        <w:t xml:space="preserve">111-ОЗ «О бесплатном предоставлении земельных </w:t>
      </w:r>
      <w:r>
        <w:rPr>
          <w:color w:val="000000"/>
          <w:sz w:val="28"/>
          <w:szCs w:val="28"/>
          <w:shd w:fill="FFFFFF" w:val="clear"/>
          <w:lang w:val="ru-RU"/>
        </w:rPr>
        <w:t>участков в собственность гражданам Российской Федерации»</w:t>
      </w:r>
      <w:r>
        <w:rPr>
          <w:color w:val="000000"/>
          <w:sz w:val="28"/>
          <w:szCs w:val="28"/>
          <w:shd w:fill="FFFFFF" w:val="clear"/>
        </w:rPr>
        <w:t xml:space="preserve"> </w:t>
      </w:r>
      <w:r>
        <w:rPr>
          <w:iCs/>
          <w:color w:val="000000"/>
          <w:sz w:val="28"/>
          <w:szCs w:val="28"/>
          <w:shd w:fill="FFFFFF" w:val="clear"/>
          <w:lang w:val="ru-RU" w:bidi="ru-RU"/>
        </w:rPr>
        <w:t xml:space="preserve">в собственность многодетным семьям, родившим третьего ребенка, </w:t>
      </w:r>
      <w:r>
        <w:rPr>
          <w:iCs/>
          <w:color w:val="000000"/>
          <w:sz w:val="28"/>
          <w:szCs w:val="28"/>
          <w:shd w:fill="FFFFFF" w:val="clear"/>
          <w:lang w:val="ru-RU" w:bidi="ru-RU"/>
        </w:rPr>
        <w:t xml:space="preserve">всего </w:t>
      </w:r>
      <w:r>
        <w:rPr>
          <w:color w:val="000000"/>
          <w:sz w:val="28"/>
          <w:szCs w:val="28"/>
          <w:shd w:fill="FFFFFF" w:val="clear"/>
        </w:rPr>
        <w:t>п</w:t>
      </w:r>
      <w:r>
        <w:rPr>
          <w:iCs/>
          <w:color w:val="000000"/>
          <w:sz w:val="28"/>
          <w:szCs w:val="28"/>
          <w:shd w:fill="FFFFFF" w:val="clear"/>
          <w:lang w:val="ru-RU" w:bidi="ru-RU"/>
        </w:rPr>
        <w:t>редоставлен</w:t>
      </w:r>
      <w:r>
        <w:rPr>
          <w:iCs/>
          <w:color w:val="000000"/>
          <w:sz w:val="28"/>
          <w:szCs w:val="28"/>
          <w:shd w:fill="FFFFFF" w:val="clear"/>
          <w:lang w:val="ru-RU" w:bidi="ru-RU"/>
        </w:rPr>
        <w:t>о</w:t>
      </w:r>
      <w:r>
        <w:rPr>
          <w:iCs/>
          <w:color w:val="000000"/>
          <w:sz w:val="28"/>
          <w:szCs w:val="28"/>
          <w:shd w:fill="FFFFFF" w:val="clear"/>
          <w:lang w:val="ru-RU" w:bidi="ru-RU"/>
        </w:rPr>
        <w:t xml:space="preserve"> 80 земельных участков для целей индивидуального жилищного строительства.</w:t>
      </w:r>
      <w:r/>
    </w:p>
    <w:p>
      <w:pPr>
        <w:pStyle w:val="Normal"/>
        <w:tabs>
          <w:tab w:val="left" w:pos="306" w:leader="none"/>
          <w:tab w:val="left" w:pos="564" w:leader="none"/>
        </w:tabs>
        <w:spacing w:lineRule="atLeast" w:line="200" w:before="0" w:after="0"/>
        <w:ind w:left="0" w:right="0" w:firstLine="709"/>
        <w:jc w:val="both"/>
      </w:pPr>
      <w:r>
        <w:rPr>
          <w:rFonts w:eastAsia="Times New Roman" w:cs="Tahoma"/>
          <w:iCs/>
          <w:color w:val="000000"/>
          <w:sz w:val="28"/>
          <w:szCs w:val="28"/>
          <w:shd w:fill="FFFFFF" w:val="clear"/>
          <w:lang w:val="ru-RU" w:eastAsia="zh-CN" w:bidi="ru-RU"/>
        </w:rPr>
        <w:t>В прогнозируемом периоде динамика показателя остается  положительной.</w:t>
      </w:r>
      <w:r/>
    </w:p>
    <w:p>
      <w:pPr>
        <w:pStyle w:val="Normal"/>
        <w:tabs>
          <w:tab w:val="left" w:pos="564" w:leader="none"/>
        </w:tabs>
        <w:spacing w:lineRule="atLeast" w:line="200"/>
        <w:ind w:firstLine="709"/>
        <w:jc w:val="both"/>
        <w:rPr>
          <w:sz w:val="24"/>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lang w:val="ru-RU" w:eastAsia="zh-CN" w:bidi="hi-IN"/>
        </w:rPr>
      </w:r>
      <w:r/>
    </w:p>
    <w:p>
      <w:pPr>
        <w:pStyle w:val="Normal"/>
        <w:tabs>
          <w:tab w:val="left" w:pos="564" w:leader="none"/>
        </w:tabs>
        <w:spacing w:lineRule="atLeast" w:line="200"/>
        <w:ind w:firstLine="709"/>
        <w:jc w:val="both"/>
      </w:pPr>
      <w:r>
        <w:rPr>
          <w:b/>
          <w:bCs/>
          <w:color w:val="000000"/>
          <w:sz w:val="28"/>
          <w:szCs w:val="28"/>
          <w:shd w:fill="FFFFFF" w:val="clear"/>
        </w:rPr>
        <w:t>Показатель 5. Доля прибыльных сельскохозяйственных организаций в общем их числе, процентов</w:t>
      </w:r>
      <w:r/>
    </w:p>
    <w:p>
      <w:pPr>
        <w:pStyle w:val="Normal"/>
        <w:tabs>
          <w:tab w:val="left" w:pos="564" w:leader="none"/>
        </w:tabs>
        <w:spacing w:lineRule="atLeast" w:line="200"/>
        <w:ind w:firstLine="709"/>
        <w:jc w:val="both"/>
      </w:pPr>
      <w:r>
        <w:rPr>
          <w:color w:val="000000"/>
          <w:sz w:val="28"/>
          <w:szCs w:val="28"/>
          <w:shd w:fill="FFFFFF" w:val="clear"/>
        </w:rPr>
        <w:t>В 2015 году доля прибыльных сельскохозяйственных  организаций   составила  60%, это ниже уровня прошлого года на 4,8%.</w:t>
      </w:r>
      <w:r/>
    </w:p>
    <w:p>
      <w:pPr>
        <w:pStyle w:val="Normal"/>
        <w:tabs>
          <w:tab w:val="left" w:pos="564" w:leader="none"/>
        </w:tabs>
        <w:spacing w:lineRule="atLeast" w:line="200"/>
        <w:ind w:firstLine="709"/>
        <w:jc w:val="both"/>
      </w:pPr>
      <w:r>
        <w:rPr>
          <w:color w:val="000000"/>
          <w:sz w:val="28"/>
          <w:szCs w:val="28"/>
          <w:shd w:fill="FFFFFF" w:val="clear"/>
        </w:rPr>
        <w:t xml:space="preserve">В Заволжском муниципальном районе в качестве  налогоплательщиков зарегистрировано 5 сельскохозяйственных  предприятий. Количество сельскохозяйственных предприятий  сократилось. Прекратили осуществление хозяйственной деятельности:  ООО «Нива», СПК «Русь» и СПК «Чегановский». Стабильно работающие и получившие прибыль  в 2015 году -   ООО «Коротиха»,  СПК «Колшево». По сравнению с 2014 годом производство зерна увеличилось на 1%. </w:t>
      </w:r>
      <w:r/>
    </w:p>
    <w:p>
      <w:pPr>
        <w:pStyle w:val="Normal"/>
        <w:tabs>
          <w:tab w:val="left" w:pos="564" w:leader="none"/>
        </w:tabs>
        <w:spacing w:lineRule="atLeast" w:line="200"/>
        <w:ind w:hanging="0"/>
        <w:jc w:val="both"/>
      </w:pPr>
      <w:r>
        <w:rPr>
          <w:color w:val="000000"/>
          <w:sz w:val="28"/>
          <w:szCs w:val="28"/>
          <w:shd w:fill="FFFFFF" w:val="clear"/>
        </w:rPr>
        <w:t xml:space="preserve">    </w:t>
      </w:r>
      <w:r>
        <w:rPr>
          <w:color w:val="000000"/>
          <w:sz w:val="28"/>
          <w:szCs w:val="28"/>
          <w:shd w:fill="FFFFFF" w:val="clear"/>
        </w:rPr>
        <w:t xml:space="preserve">Выручка от реализации сельскохозяйственной  продукции снизилась   на 5,5 %  Урожайность зерновых культур в 2015 году увеличилась, составив 12,7 ц/га, что на 1,8 ц/га больше уровня 2014 года. В текущем году объемы посевных площадей сократились на 34%. Уменьшилось поголовье коров по сравнению с прошлым годом  в связи с выбраковкой коров по лейкозу. </w:t>
      </w:r>
      <w:r/>
    </w:p>
    <w:p>
      <w:pPr>
        <w:pStyle w:val="Normal"/>
        <w:tabs>
          <w:tab w:val="left" w:pos="564" w:leader="none"/>
        </w:tabs>
        <w:spacing w:lineRule="atLeast" w:line="200"/>
        <w:ind w:firstLine="709"/>
        <w:jc w:val="both"/>
      </w:pPr>
      <w:r>
        <w:rPr>
          <w:color w:val="000000"/>
          <w:sz w:val="28"/>
          <w:szCs w:val="28"/>
          <w:shd w:fill="FFFFFF" w:val="clear"/>
        </w:rPr>
        <w:t xml:space="preserve">В рамках муниципальной программы  </w:t>
      </w:r>
      <w:r>
        <w:rPr>
          <w:b w:val="false"/>
          <w:bCs w:val="false"/>
          <w:color w:val="000000"/>
          <w:sz w:val="28"/>
          <w:szCs w:val="28"/>
          <w:shd w:fill="FFFFFF" w:val="clear"/>
        </w:rPr>
        <w:t>«Экономическое  развитие  Заволжского муниципального района»</w:t>
      </w:r>
      <w:r>
        <w:rPr>
          <w:b/>
          <w:color w:val="000000"/>
          <w:sz w:val="28"/>
          <w:szCs w:val="28"/>
          <w:shd w:fill="FFFFFF" w:val="clear"/>
        </w:rPr>
        <w:t xml:space="preserve"> </w:t>
      </w:r>
      <w:r>
        <w:rPr>
          <w:color w:val="000000"/>
          <w:sz w:val="28"/>
          <w:szCs w:val="28"/>
          <w:shd w:fill="FFFFFF" w:val="clear"/>
        </w:rPr>
        <w:t xml:space="preserve"> из районного бюджета  в 2016 году  хозяйствам будут выделены субсидии на растениеводство и животноводство в сумме 400 тыс. рублей.</w:t>
      </w:r>
      <w:r/>
    </w:p>
    <w:p>
      <w:pPr>
        <w:pStyle w:val="Normal"/>
        <w:tabs>
          <w:tab w:val="left" w:pos="564" w:leader="none"/>
        </w:tabs>
        <w:spacing w:lineRule="atLeast" w:line="200"/>
        <w:ind w:firstLine="709"/>
        <w:jc w:val="both"/>
      </w:pPr>
      <w:r>
        <w:rPr>
          <w:color w:val="000000"/>
          <w:sz w:val="28"/>
          <w:szCs w:val="28"/>
          <w:shd w:fill="FFFFFF" w:val="clear"/>
        </w:rPr>
        <w:t xml:space="preserve">В 2015 году сельхозтоваропроизводителями всех форм собственности района получено 4,3 млн. руб. субсидий на поддержку  сельскохозяйственного производства, из них 2,5 млн. руб. — из  федерального  бюджета, 1,2  млн.  руб.  - из  областного  бюджета, 0,6 млн. руб. - из районного бюджета. Субсидии получены на возврат процентной  ставки по долгосрочным и краткосрочным кредитам банка, на  приобретение элитных семян, минеральных удобрений, на приобретение  средств защиты растений. </w:t>
      </w:r>
      <w:r/>
    </w:p>
    <w:p>
      <w:pPr>
        <w:pStyle w:val="Normal"/>
        <w:tabs>
          <w:tab w:val="left" w:pos="564" w:leader="none"/>
        </w:tabs>
        <w:spacing w:lineRule="atLeast" w:line="200"/>
        <w:ind w:firstLine="709"/>
        <w:jc w:val="both"/>
      </w:pPr>
      <w:r>
        <w:rPr>
          <w:color w:val="000000"/>
          <w:sz w:val="28"/>
          <w:szCs w:val="28"/>
          <w:shd w:fill="FFFFFF" w:val="clear"/>
        </w:rPr>
        <w:t xml:space="preserve">В районе 3400 личных подсобных хозяйств. Им оказывалась  помощь в  оформлении кредитов в ОАО «Россельхозбанк». В 2015 году личными  подсобными хозяйствами района было получено 34 кредита на общую сумму 9,0, млн. руб, выплачено  субсидий по возврату процентной ставки банка на  сумму 1,1 млн. руб.   </w:t>
      </w:r>
      <w:r/>
    </w:p>
    <w:p>
      <w:pPr>
        <w:pStyle w:val="Normal"/>
        <w:tabs>
          <w:tab w:val="left" w:pos="564" w:leader="none"/>
          <w:tab w:val="left" w:pos="936" w:leader="none"/>
        </w:tabs>
        <w:spacing w:lineRule="atLeast" w:line="200"/>
        <w:ind w:firstLine="709"/>
        <w:jc w:val="both"/>
      </w:pPr>
      <w:r>
        <w:rPr>
          <w:color w:val="000000"/>
          <w:sz w:val="28"/>
          <w:szCs w:val="28"/>
          <w:shd w:fill="FFFFFF" w:val="clear"/>
        </w:rPr>
        <w:t xml:space="preserve">По федеральной долгосрочной целевой программе «Устойчивое развитие сельских территорий на 2014-2017 годы и на период до 2020 года» и областной  программе «Устойчивое развитие сельских территорий Ивановской области» в 2015 году введен в эксплуатацию жилой дом многодетной семьи Солонниковых в Дмитриевском сельском поселении. </w:t>
      </w:r>
      <w:r/>
    </w:p>
    <w:p>
      <w:pPr>
        <w:pStyle w:val="Normal"/>
        <w:spacing w:lineRule="atLeast" w:line="200"/>
        <w:ind w:firstLine="709"/>
        <w:jc w:val="both"/>
      </w:pPr>
      <w:r>
        <w:rPr>
          <w:color w:val="000000"/>
          <w:sz w:val="28"/>
          <w:szCs w:val="28"/>
          <w:shd w:fill="FFFFFF" w:val="clear"/>
        </w:rPr>
        <w:t xml:space="preserve">С целью пропаганды кадров массовых профессий рабочих  проводился конкурс механизаторов «Мастер-механизатор по обработке почвы», победители конкурса участвовали в областном конкурсе механизаторов.      </w:t>
      </w:r>
      <w:r/>
    </w:p>
    <w:p>
      <w:pPr>
        <w:pStyle w:val="Normal"/>
        <w:spacing w:lineRule="atLeast" w:line="200"/>
        <w:ind w:firstLine="709"/>
        <w:jc w:val="both"/>
      </w:pPr>
      <w:r>
        <w:rPr>
          <w:color w:val="000000"/>
          <w:sz w:val="28"/>
          <w:szCs w:val="28"/>
          <w:shd w:fill="FFFFFF" w:val="clear"/>
        </w:rPr>
        <w:t xml:space="preserve">Администрация района уделяет внимание развитию агротуризма, как способу ведения несельскохозяйственных видов бизнеса на сельских  территориях. В районе действуют 6 сельских гостевых домов. </w:t>
      </w:r>
      <w:r>
        <w:rPr>
          <w:color w:val="000000"/>
          <w:sz w:val="28"/>
          <w:szCs w:val="28"/>
          <w:shd w:fill="FFFFFF" w:val="clear"/>
          <w:lang w:val="ru-RU"/>
        </w:rPr>
        <w:t xml:space="preserve">Представители района принимали участие в </w:t>
      </w:r>
      <w:r>
        <w:rPr>
          <w:color w:val="000000"/>
          <w:sz w:val="28"/>
          <w:szCs w:val="28"/>
          <w:shd w:fill="FFFFFF" w:val="clear"/>
          <w:lang w:val="en-US"/>
        </w:rPr>
        <w:t xml:space="preserve">V </w:t>
      </w:r>
      <w:r>
        <w:rPr>
          <w:color w:val="000000"/>
          <w:sz w:val="28"/>
          <w:szCs w:val="28"/>
          <w:shd w:fill="FFFFFF" w:val="clear"/>
          <w:lang w:val="ru-RU"/>
        </w:rPr>
        <w:t>областном фестивале сельских гостевых домов.</w:t>
      </w:r>
      <w:r/>
    </w:p>
    <w:p>
      <w:pPr>
        <w:pStyle w:val="Normal"/>
        <w:tabs>
          <w:tab w:val="left" w:pos="564" w:leader="none"/>
        </w:tabs>
        <w:spacing w:lineRule="atLeast" w:line="200"/>
        <w:ind w:firstLine="709"/>
        <w:jc w:val="both"/>
      </w:pPr>
      <w:r>
        <w:rPr>
          <w:color w:val="000000"/>
          <w:sz w:val="28"/>
          <w:szCs w:val="28"/>
          <w:shd w:fill="FFFFFF" w:val="clear"/>
        </w:rPr>
        <w:t xml:space="preserve">В 2015 году организованы и проведены ярмарки с участием сельхозпроизводителей. </w:t>
      </w:r>
      <w:r/>
    </w:p>
    <w:p>
      <w:pPr>
        <w:pStyle w:val="Normal"/>
        <w:tabs>
          <w:tab w:val="left" w:pos="564" w:leader="none"/>
        </w:tabs>
        <w:spacing w:lineRule="atLeast" w:line="200"/>
        <w:ind w:firstLine="709"/>
        <w:jc w:val="both"/>
      </w:pPr>
      <w:r>
        <w:rPr>
          <w:color w:val="000000"/>
          <w:sz w:val="28"/>
          <w:szCs w:val="28"/>
          <w:shd w:fill="FFFFFF" w:val="clear"/>
        </w:rPr>
        <w:t>На финансовый результат  работы  предприятий влияют высокие  цены на энергоносители, низкие закупочные цены на  сельскохозяйственную продукцию. Отрицательным моментом, оказывающим влияние на привлечение инвестиций в сельскохозяйственное производство, является отсутствие развитой инфраструктуры — водоснабжения, газификации сельских населенных пунктов и неудовлетворительное состояние дорог.   В 2015 году введена в эксплуатацию дорога Князево — Ивашево.</w:t>
      </w:r>
      <w:r/>
    </w:p>
    <w:p>
      <w:pPr>
        <w:pStyle w:val="Normal"/>
        <w:tabs>
          <w:tab w:val="left" w:pos="564" w:leader="none"/>
        </w:tabs>
        <w:spacing w:lineRule="atLeast" w:line="200"/>
        <w:ind w:firstLine="709"/>
        <w:jc w:val="both"/>
      </w:pPr>
      <w:r>
        <w:rPr>
          <w:color w:val="000000"/>
          <w:sz w:val="28"/>
          <w:szCs w:val="28"/>
          <w:shd w:fill="FFFFFF" w:val="clear"/>
        </w:rPr>
        <w:t xml:space="preserve">Сформированы 2 инвестиционные площадки для развития  сельскохозяйственного производства. Информация по ним размещена на  сайте органов местного самоуправления Заволжского муниципального района, Инвестиционном портале Ивановской области. </w:t>
      </w:r>
      <w:r/>
    </w:p>
    <w:p>
      <w:pPr>
        <w:pStyle w:val="Normal"/>
        <w:tabs>
          <w:tab w:val="left" w:pos="564" w:leader="none"/>
        </w:tabs>
        <w:spacing w:lineRule="atLeast" w:line="200"/>
        <w:ind w:firstLine="709"/>
        <w:jc w:val="both"/>
      </w:pPr>
      <w:r>
        <w:rPr>
          <w:color w:val="000000"/>
          <w:sz w:val="28"/>
          <w:szCs w:val="28"/>
          <w:shd w:fill="FFFFFF" w:val="clear"/>
        </w:rPr>
        <w:t>В прогнозируемом периоде работа по содействию развитию сельскохозяйственного производства в муниципальном  образовании периоде будет продолжена</w:t>
      </w:r>
      <w:r>
        <w:rPr>
          <w:color w:val="FF0000"/>
          <w:sz w:val="28"/>
          <w:szCs w:val="28"/>
          <w:shd w:fill="FFFFFF" w:val="clear"/>
        </w:rPr>
        <w:t xml:space="preserve">.   </w:t>
      </w:r>
      <w:r/>
    </w:p>
    <w:p>
      <w:pPr>
        <w:pStyle w:val="Normal"/>
        <w:tabs>
          <w:tab w:val="left" w:pos="564" w:leader="none"/>
        </w:tabs>
        <w:spacing w:lineRule="atLeast" w:line="200"/>
        <w:ind w:firstLine="709"/>
        <w:jc w:val="both"/>
      </w:pPr>
      <w:r>
        <w:rPr>
          <w:color w:val="000000"/>
          <w:sz w:val="28"/>
          <w:szCs w:val="28"/>
          <w:shd w:fill="FFFFFF" w:val="clear"/>
        </w:rPr>
        <w:tab/>
      </w:r>
      <w:r/>
    </w:p>
    <w:p>
      <w:pPr>
        <w:pStyle w:val="Normal"/>
        <w:tabs>
          <w:tab w:val="left" w:pos="564" w:leader="none"/>
        </w:tabs>
        <w:spacing w:lineRule="atLeast" w:line="200"/>
        <w:ind w:firstLine="709"/>
        <w:jc w:val="both"/>
      </w:pPr>
      <w:r>
        <w:rPr>
          <w:b/>
          <w:bCs/>
          <w:color w:val="000000"/>
          <w:sz w:val="28"/>
          <w:szCs w:val="28"/>
          <w:shd w:fill="FFFFFF" w:val="clear"/>
        </w:rPr>
        <w:t>Показатель 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r/>
    </w:p>
    <w:p>
      <w:pPr>
        <w:pStyle w:val="Normal"/>
        <w:tabs>
          <w:tab w:val="left" w:pos="564" w:leader="none"/>
        </w:tabs>
        <w:spacing w:lineRule="atLeast" w:line="200"/>
        <w:ind w:firstLine="709"/>
        <w:jc w:val="both"/>
      </w:pPr>
      <w:r>
        <w:rPr>
          <w:rFonts w:eastAsia="Times New Roman"/>
          <w:color w:val="000000"/>
          <w:sz w:val="28"/>
          <w:szCs w:val="28"/>
          <w:shd w:fill="FFFFFF" w:val="clear"/>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2015 году  составила 55,3%, что в 3 раза больше уровня 2014 года. Динамика показателя указана  с учетом уточнения протяженности сети автомобильных дорог и их количества в результате проведенной инвентаризации и постановки на кадастровый учет. </w:t>
      </w:r>
      <w:r>
        <w:rPr>
          <w:sz w:val="28"/>
          <w:shd w:fill="FFFFFF" w:val="clear"/>
        </w:rPr>
        <w:t>Недостаточное количество средств, выделяемых ежегодно на проведение ремонта дорог, привело к изношенности дорог и увеличению количества дорог, не отвечающих нормативным требованиям.</w:t>
      </w:r>
      <w:r/>
    </w:p>
    <w:p>
      <w:pPr>
        <w:pStyle w:val="Normal"/>
        <w:tabs>
          <w:tab w:val="left" w:pos="564" w:leader="none"/>
        </w:tabs>
        <w:spacing w:lineRule="atLeast" w:line="200"/>
        <w:ind w:firstLine="709"/>
        <w:jc w:val="both"/>
      </w:pPr>
      <w:r>
        <w:rPr>
          <w:color w:val="000000"/>
          <w:sz w:val="28"/>
          <w:szCs w:val="28"/>
          <w:shd w:fill="FFFFFF" w:val="clear"/>
        </w:rPr>
        <w:t>В 2015 году</w:t>
      </w:r>
      <w:r>
        <w:rPr>
          <w:b/>
          <w:bCs/>
          <w:color w:val="000000"/>
          <w:sz w:val="28"/>
          <w:szCs w:val="28"/>
          <w:shd w:fill="FFFFFF" w:val="clear"/>
        </w:rPr>
        <w:t xml:space="preserve"> </w:t>
      </w:r>
      <w:r>
        <w:rPr>
          <w:color w:val="000000"/>
          <w:sz w:val="28"/>
          <w:szCs w:val="28"/>
          <w:shd w:fill="FFFFFF" w:val="clear"/>
        </w:rPr>
        <w:t xml:space="preserve">расходы на дорожное хозяйство составили 51,2 млн. рублей (консолидированный бюджет Заволжского муниципального района, в том числе расходы из  бюджета Заволжского муниципального района   - 19,9 млн. руб. По федеральной целевой программе « Устойчивое развитие сельский территорий на 2014-2017 годы и на период до 2020 годы» </w:t>
      </w:r>
      <w:r>
        <w:rPr>
          <w:color w:val="000000"/>
          <w:sz w:val="28"/>
          <w:szCs w:val="29"/>
          <w:shd w:fill="FFFFFF" w:val="clear"/>
        </w:rPr>
        <w:t>получены субсидии в размере 24,6 млн. руб. на ремонт автомобильной дороги «Князево –Ивашево».</w:t>
      </w:r>
      <w:r/>
    </w:p>
    <w:p>
      <w:pPr>
        <w:pStyle w:val="Normal"/>
        <w:shd w:val="clear" w:color="000000" w:themeColor="" w:themeTint="0" w:themeShade="0" w:fill="FFFFFF" w:themeFill="" w:themeFillTint="0" w:themeFillShade="0"/>
        <w:tabs>
          <w:tab w:val="left" w:pos="564" w:leader="none"/>
        </w:tabs>
        <w:spacing w:lineRule="atLeast" w:line="200"/>
        <w:ind w:firstLine="709"/>
        <w:jc w:val="both"/>
      </w:pPr>
      <w:r>
        <w:rPr>
          <w:color w:val="000000"/>
          <w:sz w:val="28"/>
          <w:szCs w:val="29"/>
          <w:shd w:fill="FFFFFF" w:val="clear"/>
        </w:rPr>
        <w:t xml:space="preserve">В 2014 году утверждена </w:t>
      </w:r>
      <w:r>
        <w:rPr>
          <w:rFonts w:cs="Times New Roman"/>
          <w:color w:val="000000"/>
          <w:sz w:val="28"/>
          <w:szCs w:val="28"/>
          <w:shd w:fill="FFFFFF" w:val="clear"/>
        </w:rPr>
        <w:t>муниципальная программа Заволжского  муниципального района  «Развитие  транспортной  системы  Заволжского муниципального района»</w:t>
      </w:r>
      <w:r>
        <w:rPr>
          <w:color w:val="000000"/>
          <w:sz w:val="28"/>
          <w:szCs w:val="29"/>
          <w:shd w:fill="FFFFFF" w:val="clear"/>
        </w:rPr>
        <w:t>.</w:t>
      </w:r>
      <w:r>
        <w:rPr>
          <w:shd w:fill="FFFFFF" w:val="clear"/>
        </w:rPr>
        <w:t xml:space="preserve"> </w:t>
      </w:r>
      <w:r>
        <w:rPr>
          <w:color w:val="000000"/>
          <w:sz w:val="28"/>
          <w:szCs w:val="28"/>
          <w:shd w:fill="FFFFFF" w:val="clear"/>
        </w:rPr>
        <w:t xml:space="preserve">Общая сумма расходов на реализацию  программы на 2015 составила 10,0 млн.  руб., в том  числе 4,8 млн. руб.  - средства  бюджета Заволжского муниципального района. </w:t>
      </w:r>
      <w:r/>
    </w:p>
    <w:p>
      <w:pPr>
        <w:pStyle w:val="Normal"/>
        <w:shd w:val="clear" w:color="000000" w:themeColor="" w:themeTint="0" w:themeShade="0" w:fill="FFFFFF" w:themeFill="" w:themeFillTint="0" w:themeFillShade="0"/>
        <w:tabs>
          <w:tab w:val="left" w:pos="564" w:leader="none"/>
        </w:tabs>
        <w:spacing w:lineRule="atLeast" w:line="200"/>
        <w:ind w:firstLine="709"/>
        <w:jc w:val="both"/>
      </w:pPr>
      <w:r>
        <w:rPr>
          <w:rFonts w:cs="Times New Roman"/>
          <w:color w:val="000000"/>
          <w:sz w:val="28"/>
          <w:szCs w:val="28"/>
          <w:shd w:fill="FFFFFF" w:val="clear"/>
        </w:rPr>
        <w:t>В 2015  году проведены:</w:t>
      </w:r>
      <w:r/>
    </w:p>
    <w:p>
      <w:pPr>
        <w:pStyle w:val="Normal"/>
        <w:tabs>
          <w:tab w:val="left" w:pos="960" w:leader="none"/>
        </w:tabs>
        <w:ind w:firstLine="737"/>
        <w:jc w:val="both"/>
      </w:pPr>
      <w:r>
        <w:rPr>
          <w:rFonts w:cs="Times New Roman"/>
          <w:sz w:val="28"/>
          <w:szCs w:val="28"/>
          <w:shd w:fill="FFFFFF" w:val="clear"/>
        </w:rPr>
        <w:t>- р</w:t>
      </w:r>
      <w:r>
        <w:rPr>
          <w:rFonts w:eastAsia="Arial Unicode MS" w:cs="Times New Roman"/>
          <w:sz w:val="28"/>
          <w:szCs w:val="28"/>
          <w:shd w:fill="FFFFFF" w:val="clear"/>
        </w:rPr>
        <w:t>емонт  автомобильной  дороги  Патракейка – Ананьино - Мера</w:t>
      </w:r>
      <w:r>
        <w:rPr>
          <w:rFonts w:cs="Times New Roman"/>
          <w:sz w:val="28"/>
          <w:szCs w:val="28"/>
          <w:shd w:fill="FFFFFF" w:val="clear"/>
        </w:rPr>
        <w:t xml:space="preserve"> протяженностью – 1100 м.</w:t>
      </w:r>
      <w:r/>
    </w:p>
    <w:p>
      <w:pPr>
        <w:pStyle w:val="Normal"/>
        <w:tabs>
          <w:tab w:val="left" w:pos="564" w:leader="none"/>
        </w:tabs>
        <w:spacing w:lineRule="atLeast" w:line="200"/>
        <w:ind w:firstLine="737"/>
        <w:jc w:val="both"/>
        <w:textAlignment w:val="baseline"/>
      </w:pPr>
      <w:r>
        <w:rPr>
          <w:rFonts w:eastAsia="Arial Unicode MS"/>
          <w:bCs/>
          <w:sz w:val="28"/>
          <w:szCs w:val="28"/>
          <w:shd w:fill="FFFFFF" w:val="clear"/>
          <w:lang w:eastAsia="ru-RU"/>
        </w:rPr>
        <w:t>- ремонт автомобильной дороги Подъезд к Никола –Мера Заволжского муниципального района Ивановской области – 700 м</w:t>
      </w:r>
      <w:r/>
    </w:p>
    <w:p>
      <w:pPr>
        <w:pStyle w:val="Normal"/>
        <w:tabs>
          <w:tab w:val="left" w:pos="564" w:leader="none"/>
        </w:tabs>
        <w:spacing w:lineRule="atLeast" w:line="200"/>
        <w:ind w:firstLine="737"/>
        <w:jc w:val="both"/>
        <w:textAlignment w:val="baseline"/>
      </w:pPr>
      <w:r>
        <w:rPr>
          <w:rFonts w:eastAsia="Arial Unicode MS"/>
          <w:sz w:val="28"/>
          <w:szCs w:val="28"/>
          <w:shd w:fill="FFFFFF" w:val="clear"/>
        </w:rPr>
        <w:t>- ремонт   автомобильной дороги  «Подъезд к Борисцево»</w:t>
      </w:r>
      <w:r>
        <w:rPr>
          <w:rFonts w:eastAsia="Arial Unicode MS"/>
          <w:bCs/>
          <w:color w:val="000000"/>
          <w:sz w:val="28"/>
          <w:szCs w:val="28"/>
          <w:shd w:fill="FFFFFF" w:val="clear"/>
          <w:lang w:eastAsia="ru-RU"/>
        </w:rPr>
        <w:t xml:space="preserve"> Заволжского муниципального района</w:t>
      </w:r>
      <w:r>
        <w:rPr>
          <w:rFonts w:eastAsia="Arial Unicode MS"/>
          <w:sz w:val="28"/>
          <w:szCs w:val="28"/>
          <w:shd w:fill="FFFFFF" w:val="clear"/>
        </w:rPr>
        <w:t xml:space="preserve"> -200 м</w:t>
      </w:r>
      <w:r/>
    </w:p>
    <w:p>
      <w:pPr>
        <w:pStyle w:val="Normal"/>
        <w:tabs>
          <w:tab w:val="left" w:pos="564" w:leader="none"/>
        </w:tabs>
        <w:spacing w:lineRule="atLeast" w:line="200"/>
        <w:ind w:firstLine="737"/>
        <w:jc w:val="both"/>
        <w:textAlignment w:val="baseline"/>
      </w:pPr>
      <w:r>
        <w:rPr>
          <w:rFonts w:eastAsia="Arial Unicode MS" w:cs="Tahoma"/>
          <w:bCs/>
          <w:color w:val="000000"/>
          <w:sz w:val="28"/>
          <w:szCs w:val="28"/>
          <w:shd w:fill="FFFFFF" w:val="clear"/>
          <w:lang w:eastAsia="ru-RU"/>
        </w:rPr>
        <w:t>-  ремонт автомобильной дороги Князево-Ивашево – 1430 м</w:t>
      </w:r>
      <w:r/>
    </w:p>
    <w:p>
      <w:pPr>
        <w:pStyle w:val="Normal"/>
        <w:tabs>
          <w:tab w:val="left" w:pos="564"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64" w:leader="none"/>
        </w:tabs>
        <w:spacing w:lineRule="atLeast" w:line="200"/>
        <w:ind w:firstLine="709"/>
        <w:jc w:val="both"/>
      </w:pPr>
      <w:r>
        <w:rPr>
          <w:b/>
          <w:bCs/>
          <w:color w:val="000000"/>
          <w:sz w:val="28"/>
          <w:szCs w:val="28"/>
          <w:shd w:fill="FFFFFF" w:val="clear"/>
        </w:rPr>
        <w:t>Показатель 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процентов</w:t>
      </w:r>
      <w:r/>
    </w:p>
    <w:p>
      <w:pPr>
        <w:pStyle w:val="Normal"/>
        <w:tabs>
          <w:tab w:val="left" w:pos="564" w:leader="none"/>
        </w:tabs>
        <w:spacing w:lineRule="atLeast" w:line="200"/>
        <w:ind w:firstLine="709"/>
        <w:jc w:val="both"/>
      </w:pPr>
      <w:r>
        <w:rPr>
          <w:color w:val="000000"/>
          <w:sz w:val="28"/>
          <w:shd w:fill="FFFFFF" w:val="clear"/>
        </w:rPr>
        <w:t>В 2015 году значение показателя составило 1,2 %, что осталось на уровне 2014 года</w:t>
      </w:r>
      <w:r>
        <w:rPr>
          <w:color w:val="000000"/>
          <w:sz w:val="28"/>
          <w:szCs w:val="28"/>
          <w:shd w:fill="FFFFFF" w:val="clear"/>
        </w:rPr>
        <w:t xml:space="preserve">. </w:t>
      </w:r>
      <w:r/>
    </w:p>
    <w:p>
      <w:pPr>
        <w:pStyle w:val="Normal"/>
        <w:tabs>
          <w:tab w:val="left" w:pos="564" w:leader="none"/>
        </w:tabs>
        <w:spacing w:lineRule="atLeast" w:line="200"/>
        <w:ind w:firstLine="709"/>
        <w:jc w:val="both"/>
      </w:pPr>
      <w:r>
        <w:rPr>
          <w:color w:val="000000"/>
          <w:sz w:val="28"/>
          <w:szCs w:val="28"/>
          <w:shd w:fill="FFFFFF" w:val="clear"/>
        </w:rPr>
        <w:t>Транспортное обслуживание жителей Заволжского муниципального района осуществляется путем организации автобусного сообщения. Общая  протяженность автомобильных  дорог общего пользования местного значения составляет 135,2 км. Автомобильные дороги связывают все  населенные  пункты муниципального  образования  с  административным  центром района.</w:t>
      </w:r>
      <w:r>
        <w:rPr>
          <w:b/>
          <w:color w:val="000000"/>
          <w:sz w:val="28"/>
          <w:szCs w:val="28"/>
          <w:shd w:fill="FFFFFF" w:val="clear"/>
        </w:rPr>
        <w:t xml:space="preserve"> </w:t>
      </w:r>
      <w:r/>
    </w:p>
    <w:p>
      <w:pPr>
        <w:pStyle w:val="Normal"/>
        <w:tabs>
          <w:tab w:val="left" w:pos="564" w:leader="none"/>
        </w:tabs>
        <w:spacing w:lineRule="atLeast" w:line="200"/>
        <w:ind w:firstLine="709"/>
        <w:jc w:val="both"/>
      </w:pPr>
      <w:r>
        <w:rPr>
          <w:color w:val="000000"/>
          <w:sz w:val="28"/>
          <w:szCs w:val="28"/>
          <w:shd w:fill="FFFFFF" w:val="clear"/>
        </w:rPr>
        <w:t xml:space="preserve">Администрацией района принимаются меры по сохранению транспортного пассажирского обеспечения района. </w:t>
      </w:r>
      <w:r>
        <w:rPr>
          <w:color w:val="000000"/>
          <w:sz w:val="28"/>
          <w:shd w:fill="FFFFFF" w:val="clear"/>
        </w:rPr>
        <w:t xml:space="preserve">В 2012 году разработана конкурсная документация и проведён конкурс на право заключения договора на перевозки пассажиров и багажа по муниципальным маршрутам «Заволжск-Федосцино» и «Воздвиженье – Заволжск- Заречный».  Договоры заключены сроком на 5 лет. </w:t>
      </w:r>
      <w:r>
        <w:rPr>
          <w:color w:val="000000"/>
          <w:sz w:val="28"/>
          <w:szCs w:val="28"/>
          <w:shd w:fill="FFFFFF" w:val="clear"/>
        </w:rPr>
        <w:t xml:space="preserve">Комитетом  Ивановской области по транспорту утверждены 6 автобусных  маршрутов по обеспечению пассажирских перевозок на  территории  района. Рейсы по всем маршрутам осуществляются с предоставлением права льготного проезда по единым социальным проездным билетам. На территории района функционируют частные службы такси. Администрация муниципального района контролирует </w:t>
      </w:r>
      <w:r>
        <w:rPr>
          <w:sz w:val="28"/>
          <w:szCs w:val="28"/>
          <w:shd w:fill="FFFFFF" w:val="clear"/>
        </w:rPr>
        <w:t>качеств</w:t>
      </w:r>
      <w:r>
        <w:rPr>
          <w:sz w:val="28"/>
          <w:szCs w:val="28"/>
          <w:shd w:fill="FFFFFF" w:val="clear"/>
        </w:rPr>
        <w:t>о</w:t>
      </w:r>
      <w:r>
        <w:rPr>
          <w:sz w:val="28"/>
          <w:szCs w:val="28"/>
          <w:shd w:fill="FFFFFF" w:val="clear"/>
        </w:rPr>
        <w:t xml:space="preserve"> предоставляемых транспортных услуг населению. </w:t>
      </w:r>
      <w:r/>
    </w:p>
    <w:p>
      <w:pPr>
        <w:pStyle w:val="Normal"/>
        <w:tabs>
          <w:tab w:val="left" w:pos="564" w:leader="none"/>
        </w:tabs>
        <w:spacing w:lineRule="atLeast" w:line="200"/>
        <w:ind w:firstLine="709"/>
        <w:jc w:val="both"/>
      </w:pPr>
      <w:r>
        <w:rPr>
          <w:bCs/>
          <w:color w:val="000000"/>
          <w:sz w:val="28"/>
          <w:szCs w:val="28"/>
          <w:shd w:fill="FFFFFF" w:val="clear"/>
        </w:rPr>
        <w:tab/>
      </w:r>
      <w:r/>
    </w:p>
    <w:p>
      <w:pPr>
        <w:pStyle w:val="Normal"/>
        <w:tabs>
          <w:tab w:val="left" w:pos="564" w:leader="none"/>
        </w:tabs>
        <w:spacing w:lineRule="atLeast" w:line="200"/>
        <w:ind w:firstLine="709"/>
        <w:jc w:val="both"/>
      </w:pPr>
      <w:r>
        <w:rPr>
          <w:b/>
          <w:bCs/>
          <w:color w:val="000000"/>
          <w:sz w:val="28"/>
          <w:szCs w:val="28"/>
          <w:shd w:fill="FFFFFF" w:val="clear"/>
        </w:rPr>
        <w:t>Показатель 8 Среднемесячная номинальная начисленная заработная плата работников:</w:t>
      </w:r>
      <w:r/>
    </w:p>
    <w:p>
      <w:pPr>
        <w:pStyle w:val="Normal"/>
        <w:tabs>
          <w:tab w:val="left" w:pos="564" w:leader="none"/>
        </w:tabs>
        <w:spacing w:lineRule="atLeast" w:line="200"/>
        <w:ind w:firstLine="709"/>
        <w:jc w:val="both"/>
        <w:rPr>
          <w:sz w:val="28"/>
          <w:b/>
          <w:shd w:fill="FFFFFF" w:val="clear"/>
          <w:sz w:val="28"/>
          <w:b/>
          <w:szCs w:val="28"/>
          <w:bCs/>
          <w:color w:val="000000"/>
        </w:rPr>
      </w:pPr>
      <w:r>
        <w:rPr>
          <w:b/>
          <w:bCs/>
          <w:color w:val="000000"/>
          <w:sz w:val="28"/>
          <w:szCs w:val="28"/>
          <w:shd w:fill="FFFFFF" w:val="clear"/>
        </w:rPr>
        <w:t>крупных и средних предприятий и некоммерческих организаций, рублей</w:t>
      </w:r>
      <w:r/>
    </w:p>
    <w:p>
      <w:pPr>
        <w:pStyle w:val="Style20"/>
        <w:tabs>
          <w:tab w:val="left" w:pos="576" w:leader="none"/>
        </w:tabs>
        <w:spacing w:lineRule="atLeast" w:line="200" w:before="0" w:after="0"/>
        <w:ind w:firstLine="709"/>
        <w:jc w:val="both"/>
      </w:pPr>
      <w:r>
        <w:rPr>
          <w:color w:val="000000"/>
          <w:sz w:val="28"/>
          <w:szCs w:val="28"/>
          <w:shd w:fill="FFFFFF" w:val="clear"/>
        </w:rPr>
        <w:t>Среднемесячная заработная плата работников за 2015 год по крупным и средним предприятиям  и некоммерческим  организациям  Заволжского муниципального района составила 17116,71 рубл</w:t>
      </w:r>
      <w:r>
        <w:rPr>
          <w:color w:val="000000"/>
          <w:sz w:val="28"/>
          <w:szCs w:val="28"/>
          <w:shd w:fill="FFFFFF" w:val="clear"/>
        </w:rPr>
        <w:t>ей</w:t>
      </w:r>
      <w:r>
        <w:rPr>
          <w:color w:val="000000"/>
          <w:sz w:val="28"/>
          <w:szCs w:val="28"/>
          <w:shd w:fill="FFFFFF" w:val="clear"/>
        </w:rPr>
        <w:t xml:space="preserve">, что на 4,3%  выше уровня 2014 года. </w:t>
      </w:r>
      <w:r/>
    </w:p>
    <w:p>
      <w:pPr>
        <w:pStyle w:val="Style20"/>
        <w:tabs>
          <w:tab w:val="left" w:pos="576" w:leader="none"/>
        </w:tabs>
        <w:spacing w:lineRule="atLeast" w:line="200" w:before="0" w:after="0"/>
        <w:ind w:firstLine="709"/>
        <w:jc w:val="both"/>
      </w:pPr>
      <w:r>
        <w:rPr>
          <w:color w:val="000000"/>
          <w:sz w:val="28"/>
          <w:szCs w:val="28"/>
          <w:shd w:fill="FFFFFF" w:val="clear"/>
        </w:rPr>
        <w:t>Одной из основных проблем остается низкий уровень заработной платы в муниципальных  учреждениях и уменьшение количества крупных предприятий.</w:t>
      </w:r>
      <w:r/>
    </w:p>
    <w:p>
      <w:pPr>
        <w:pStyle w:val="Style20"/>
        <w:tabs>
          <w:tab w:val="left" w:pos="576" w:leader="none"/>
        </w:tabs>
        <w:spacing w:lineRule="atLeast" w:line="200" w:before="0" w:after="0"/>
        <w:ind w:firstLine="709"/>
        <w:jc w:val="both"/>
      </w:pPr>
      <w:r>
        <w:rPr>
          <w:color w:val="000000"/>
          <w:sz w:val="28"/>
          <w:szCs w:val="28"/>
          <w:shd w:fill="FFFFFF" w:val="clear"/>
        </w:rPr>
        <w:t xml:space="preserve">Анализ данных Ивановостат показывает, что на 13,4% выросла  заработная плата в химическом производстве, составив 28998,1 рублей. Однако, доля занятых в этой отрасли и охваченная статистическим  наблюдением, незначительна (2,4%). Доля занятых в текстильном  производстве — 10,7%, однако заработная плата в данной отрасли снизилась на  13,2% и составила 10732,6 руб. По виду деятельности «Производство, передача и распределение электроэнергии и пара» в 2015 году средняя заработная плата  составила 21791,6 руб . Рост составил 10,2% к уровню 2014 года (5,7% занятых). </w:t>
      </w:r>
      <w:r/>
    </w:p>
    <w:p>
      <w:pPr>
        <w:pStyle w:val="Style20"/>
        <w:tabs>
          <w:tab w:val="left" w:pos="576" w:leader="none"/>
        </w:tabs>
        <w:spacing w:lineRule="atLeast" w:line="200" w:before="0" w:after="0"/>
        <w:ind w:firstLine="709"/>
        <w:jc w:val="both"/>
      </w:pPr>
      <w:r>
        <w:rPr>
          <w:color w:val="000000"/>
          <w:sz w:val="28"/>
          <w:szCs w:val="28"/>
          <w:shd w:fill="FFFFFF" w:val="clear"/>
        </w:rPr>
        <w:t>Большая доля работающих, охваченная статистическим наблюдением, трудится в сфере здравоохранения и предоставления социальных услуг, образования, государственного управления. Темпы роста средней заработной платы в сфере образования составили 105,1% (13802,8 руб.), здравоохранения и предоставления социальных услуг—116,7% (14838,9 руб.), в сфере государственного управления — 102,2% (24614,0 руб.).</w:t>
      </w:r>
      <w:r/>
    </w:p>
    <w:p>
      <w:pPr>
        <w:pStyle w:val="Style20"/>
        <w:tabs>
          <w:tab w:val="left" w:pos="576" w:leader="none"/>
        </w:tabs>
        <w:spacing w:lineRule="atLeast" w:line="200" w:before="0" w:after="0"/>
        <w:ind w:firstLine="709"/>
        <w:jc w:val="both"/>
      </w:pPr>
      <w:r>
        <w:rPr>
          <w:color w:val="000000"/>
          <w:sz w:val="28"/>
          <w:szCs w:val="28"/>
          <w:shd w:fill="FFFFFF" w:val="clear"/>
        </w:rPr>
        <w:t>С 1 января 2016 года на 4,0% увеличился минимальный размер оплаты труда в Российской Федерации, составив 6204,0 рублей.</w:t>
      </w:r>
      <w:r/>
    </w:p>
    <w:p>
      <w:pPr>
        <w:pStyle w:val="Style20"/>
        <w:tabs>
          <w:tab w:val="left" w:pos="576" w:leader="none"/>
        </w:tabs>
        <w:spacing w:lineRule="atLeast" w:line="200" w:before="0" w:after="0"/>
        <w:ind w:firstLine="709"/>
        <w:jc w:val="both"/>
        <w:rPr>
          <w:sz w:val="28"/>
          <w:shd w:fill="FFFFFF" w:val="clear"/>
          <w:sz w:val="28"/>
          <w:szCs w:val="28"/>
          <w:rFonts w:ascii="Times New Roman" w:hAnsi="Times New Roman" w:eastAsia="Times New Roman" w:cs="Times New Roman"/>
          <w:color w:val="000000"/>
          <w:lang w:val="ru-RU" w:eastAsia="zh-CN" w:bidi="hi-IN"/>
        </w:rPr>
      </w:pPr>
      <w:r>
        <w:rPr>
          <w:rFonts w:eastAsia="Times New Roman" w:cs="Times New Roman"/>
          <w:color w:val="000000"/>
          <w:sz w:val="28"/>
          <w:szCs w:val="28"/>
          <w:shd w:fill="FFFFFF" w:val="clear"/>
        </w:rPr>
      </w:r>
      <w:r/>
    </w:p>
    <w:p>
      <w:pPr>
        <w:pStyle w:val="Style20"/>
        <w:tabs>
          <w:tab w:val="left" w:pos="576" w:leader="none"/>
        </w:tabs>
        <w:spacing w:lineRule="atLeast" w:line="200" w:before="0" w:after="0"/>
        <w:ind w:firstLine="709"/>
        <w:jc w:val="both"/>
        <w:rPr>
          <w:sz w:val="28"/>
          <w:b/>
          <w:shd w:fill="FFFFFF" w:val="clear"/>
          <w:sz w:val="28"/>
          <w:b/>
          <w:szCs w:val="28"/>
          <w:bCs/>
          <w:color w:val="000000"/>
        </w:rPr>
      </w:pPr>
      <w:r>
        <w:rPr>
          <w:b/>
          <w:bCs/>
          <w:color w:val="000000"/>
          <w:sz w:val="28"/>
          <w:szCs w:val="28"/>
          <w:shd w:fill="FFFFFF" w:val="clear"/>
        </w:rPr>
        <w:t>Среднемесячная номинальная начисленная заработная плата работников:</w:t>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shd w:fill="FFFFFF" w:val="clear"/>
        </w:rPr>
        <w:t>муниципальных дошкольных образовательных учреждений муниципальных общеобразовательных учреждений</w:t>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shd w:fill="FFFFFF" w:val="clear"/>
        </w:rPr>
        <w:t>учителей муниципальных общеобразовательных учреждений</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муниципальных учреждений культуры и искусства</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муниципальных учреждений физической культуры и спорта</w:t>
      </w:r>
      <w:r/>
    </w:p>
    <w:p>
      <w:pPr>
        <w:pStyle w:val="Style20"/>
        <w:tabs>
          <w:tab w:val="left" w:pos="576" w:leader="none"/>
        </w:tabs>
        <w:spacing w:lineRule="atLeast" w:line="200" w:before="0" w:after="0"/>
        <w:ind w:left="0" w:right="0" w:firstLine="709"/>
        <w:jc w:val="both"/>
      </w:pPr>
      <w:r>
        <w:rPr>
          <w:color w:val="000000"/>
          <w:sz w:val="28"/>
          <w:szCs w:val="28"/>
          <w:shd w:fill="FFFFFF" w:val="clear"/>
        </w:rPr>
        <w:t xml:space="preserve">В 2015 году темп роста заработной платы работников  муниципальных дошкольных  образовательных  учреждений составил 107,2% к уровню 2014 года. Аналогичный показатель в 2014 году так же составлял 107,2 %. В 2015 году рост заработной платы работников  муниципальных общеобразовательных учреждений составил 103,5% к уровню 2014 года, учителей -  103,3 % к 2014 году. </w:t>
      </w:r>
      <w:r/>
    </w:p>
    <w:p>
      <w:pPr>
        <w:pStyle w:val="Style20"/>
        <w:tabs>
          <w:tab w:val="left" w:pos="576" w:leader="none"/>
        </w:tabs>
        <w:spacing w:lineRule="atLeast" w:line="200" w:before="0" w:after="0"/>
        <w:ind w:firstLine="709"/>
        <w:jc w:val="both"/>
      </w:pPr>
      <w:r>
        <w:rPr>
          <w:color w:val="000000"/>
          <w:sz w:val="28"/>
          <w:szCs w:val="28"/>
          <w:shd w:fill="FFFFFF" w:val="clear"/>
        </w:rPr>
        <w:t>В бюджетных  учреждениях  проводятся мероприятия по увеличению заработной платы на  основании  распоряжения  Правительства Российской  Федерации от 26.11.2012 № 2190-р «Об утверждении Программы поэтапного совершенствования системы  оплаты  труда в государственных (муниципальных) учреждениях на 2012-2018 годы», Правительства  Ивановской области от 22.01.2013 № 15-п «Об отдельных мерах по  поэтапному повышению средней заработной платы отдельных категорий  работников государственных и муниципальных учреждений Ивановской области».</w:t>
      </w:r>
      <w:r/>
    </w:p>
    <w:p>
      <w:pPr>
        <w:pStyle w:val="Normal"/>
        <w:spacing w:lineRule="auto" w:line="240" w:before="0" w:after="0"/>
        <w:ind w:firstLine="578"/>
        <w:jc w:val="both"/>
      </w:pPr>
      <w:r>
        <w:rPr>
          <w:rFonts w:eastAsia="Times New Roman" w:cs="Times New Roman"/>
          <w:i w:val="false"/>
          <w:iCs w:val="false"/>
          <w:sz w:val="28"/>
          <w:u w:val="none"/>
          <w:shd w:fill="FFFFFF" w:val="clear"/>
        </w:rPr>
        <w:t xml:space="preserve">Средняя заработная плата работников муниципальных учреждений культуры и искусства выросла с 11901,59 рублей в 2014 году до 13158,81 рублей в 2015 году, увеличившись  на 10,56 %. Увеличение заработной платы связано с реализацией Указа Презедента РФ от 07.05.2012 № 597 "О мероприятиях реализации государственной социальной политики", согласно которому </w:t>
      </w:r>
      <w:r>
        <w:rPr>
          <w:rFonts w:eastAsia="Times New Roman" w:cs="Times New Roman"/>
          <w:i w:val="false"/>
          <w:iCs w:val="false"/>
          <w:sz w:val="28"/>
          <w:u w:val="none"/>
        </w:rPr>
        <w:t xml:space="preserve">предусмотрено: довести к 2018 году среднюю заработную плату работников учреждений культуры до средней заработной платы в соответствующем регионе. </w:t>
      </w:r>
      <w:r/>
    </w:p>
    <w:p>
      <w:pPr>
        <w:pStyle w:val="Normal"/>
        <w:suppressAutoHyphens w:val="true"/>
        <w:spacing w:lineRule="auto" w:line="240" w:before="0" w:after="0"/>
        <w:ind w:firstLine="578"/>
        <w:jc w:val="both"/>
      </w:pPr>
      <w:r>
        <w:rPr>
          <w:rFonts w:eastAsia="Times New Roman" w:cs="Times New Roman"/>
          <w:i w:val="false"/>
          <w:iCs w:val="false"/>
          <w:color w:val="004DBB"/>
          <w:sz w:val="28"/>
          <w:u w:val="none"/>
          <w:shd w:fill="FFFFFF" w:val="clear"/>
        </w:rPr>
        <w:t xml:space="preserve"> </w:t>
      </w:r>
      <w:r>
        <w:rPr>
          <w:rFonts w:eastAsia="Times New Roman" w:cs="Times New Roman"/>
          <w:i w:val="false"/>
          <w:iCs w:val="false"/>
          <w:sz w:val="28"/>
          <w:u w:val="none"/>
          <w:shd w:fill="FFFFFF" w:val="clear"/>
        </w:rPr>
        <w:t>В прогнозируемом периоде 2016 года планируется повышение заработной платы работников культуры.</w:t>
      </w:r>
      <w:r/>
    </w:p>
    <w:p>
      <w:pPr>
        <w:pStyle w:val="Normal"/>
        <w:shd w:val="clear" w:color="000000" w:themeColor="" w:themeTint="0" w:themeShade="0" w:fill="FFFFFF" w:themeFill="" w:themeFillTint="0" w:themeFillShade="0"/>
        <w:suppressAutoHyphens w:val="true"/>
        <w:spacing w:lineRule="auto" w:line="240" w:before="0" w:after="0"/>
        <w:ind w:firstLine="578"/>
        <w:jc w:val="both"/>
      </w:pPr>
      <w:r>
        <w:rPr>
          <w:rFonts w:eastAsia="Times New Roman" w:cs="Times New Roman"/>
          <w:i w:val="false"/>
          <w:iCs w:val="false"/>
          <w:color w:val="000000"/>
          <w:sz w:val="28"/>
          <w:szCs w:val="28"/>
          <w:u w:val="none"/>
          <w:shd w:fill="FFFFFF" w:val="clear"/>
          <w:lang w:val="ru-RU" w:eastAsia="zh-CN" w:bidi="hi-IN"/>
        </w:rPr>
        <w:t>Учреждения физической культуры и спорта в Заволжском  муниципальном  районе отсутствуют.</w:t>
      </w:r>
      <w:r/>
    </w:p>
    <w:p>
      <w:pPr>
        <w:pStyle w:val="Normal"/>
        <w:shd w:val="clear" w:color="000000" w:themeColor="" w:themeTint="0" w:themeShade="0" w:fill="FFFFFF" w:themeFill="" w:themeFillTint="0" w:themeFillShade="0"/>
        <w:suppressAutoHyphens w:val="true"/>
        <w:spacing w:lineRule="auto" w:line="240" w:before="0" w:after="0"/>
        <w:ind w:firstLine="578"/>
        <w:jc w:val="both"/>
        <w:rPr>
          <w:sz w:val="24"/>
          <w:sz w:val="24"/>
          <w:szCs w:val="24"/>
          <w:rFonts w:ascii="Times New Roman" w:hAnsi="Times New Roman" w:eastAsia="Times New Roman" w:cs="Times New Roman"/>
          <w:color w:val="00000A"/>
          <w:lang w:val="ru-RU" w:eastAsia="zh-CN" w:bidi="hi-IN"/>
        </w:rPr>
      </w:pPr>
      <w:r>
        <w:rPr>
          <w:rFonts w:eastAsia="Times New Roman" w:cs="Times New Roman"/>
        </w:rPr>
      </w:r>
      <w:r/>
    </w:p>
    <w:p>
      <w:pPr>
        <w:pStyle w:val="Style20"/>
        <w:tabs>
          <w:tab w:val="left" w:pos="576" w:leader="none"/>
        </w:tabs>
        <w:spacing w:lineRule="atLeast" w:line="200" w:before="0" w:after="0"/>
        <w:ind w:firstLine="709"/>
        <w:jc w:val="center"/>
      </w:pPr>
      <w:r>
        <w:rPr>
          <w:b/>
          <w:bCs/>
          <w:color w:val="000000"/>
          <w:sz w:val="28"/>
          <w:szCs w:val="28"/>
          <w:lang w:val="en-US"/>
        </w:rPr>
        <w:t>II</w:t>
      </w:r>
      <w:r>
        <w:rPr>
          <w:b/>
          <w:bCs/>
          <w:color w:val="000000"/>
          <w:sz w:val="28"/>
          <w:szCs w:val="28"/>
        </w:rPr>
        <w:t>. Дошкольное  образование</w:t>
      </w:r>
      <w:r/>
    </w:p>
    <w:p>
      <w:pPr>
        <w:pStyle w:val="Style20"/>
        <w:tabs>
          <w:tab w:val="left" w:pos="576" w:leader="none"/>
        </w:tabs>
        <w:spacing w:lineRule="atLeast" w:line="200" w:before="0" w:after="0"/>
        <w:ind w:firstLine="709"/>
        <w:jc w:val="both"/>
        <w:rPr>
          <w:sz w:val="28"/>
          <w:b/>
          <w:sz w:val="28"/>
          <w:b/>
          <w:szCs w:val="28"/>
          <w:bCs/>
          <w:rFonts w:ascii="Times New Roman" w:hAnsi="Times New Roman" w:eastAsia="Andale Sans UI;Arial Unicode MS" w:cs="Tahoma"/>
          <w:color w:val="000000"/>
          <w:lang w:val="ru-RU" w:eastAsia="zh-CN" w:bidi="hi-IN"/>
        </w:rPr>
      </w:pPr>
      <w:r>
        <w:rPr>
          <w:rFonts w:eastAsia="Andale Sans UI;Arial Unicode MS" w:cs="Tahoma"/>
          <w:b/>
          <w:bCs/>
          <w:color w:val="000000"/>
          <w:sz w:val="28"/>
          <w:szCs w:val="28"/>
          <w:lang w:val="ru-RU" w:eastAsia="zh-CN" w:bidi="hi-IN"/>
        </w:rPr>
      </w:r>
      <w:r/>
    </w:p>
    <w:p>
      <w:pPr>
        <w:pStyle w:val="Style20"/>
        <w:tabs>
          <w:tab w:val="left" w:pos="576" w:leader="none"/>
        </w:tabs>
        <w:spacing w:lineRule="atLeast" w:line="200" w:before="0" w:after="0"/>
        <w:ind w:firstLine="709"/>
        <w:jc w:val="both"/>
      </w:pPr>
      <w:r>
        <w:rPr>
          <w:b/>
          <w:bCs/>
          <w:color w:val="000000"/>
          <w:sz w:val="28"/>
          <w:szCs w:val="28"/>
          <w:shd w:fill="FFFFFF" w:val="clear"/>
        </w:rPr>
        <w:t xml:space="preserve">Показатель 9.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процентов </w:t>
      </w:r>
      <w:r/>
    </w:p>
    <w:p>
      <w:pPr>
        <w:pStyle w:val="Style20"/>
        <w:tabs>
          <w:tab w:val="left" w:pos="576" w:leader="none"/>
        </w:tabs>
        <w:spacing w:lineRule="atLeast" w:line="200" w:before="0" w:after="0"/>
        <w:ind w:firstLine="709"/>
        <w:jc w:val="both"/>
      </w:pPr>
      <w:r>
        <w:rPr>
          <w:b w:val="false"/>
          <w:bCs w:val="false"/>
          <w:color w:val="000000"/>
          <w:sz w:val="28"/>
          <w:szCs w:val="28"/>
          <w:shd w:fill="FFFFFF" w:val="clear"/>
        </w:rPr>
        <w:t>В 2015 году значение показателя составило 90,4% в общей численности детей в возрасте 1-6 лет, увеличившись  на 2,0% к  уровню  2014 года.</w:t>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shd w:fill="FFFFFF" w:val="clear"/>
        </w:rPr>
        <w:t>Показатель 10.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процентов</w:t>
      </w:r>
      <w:r/>
    </w:p>
    <w:p>
      <w:pPr>
        <w:pStyle w:val="Normal"/>
        <w:tabs>
          <w:tab w:val="left" w:pos="567" w:leader="none"/>
        </w:tabs>
        <w:spacing w:lineRule="atLeast" w:line="200"/>
        <w:ind w:left="0" w:right="0" w:firstLine="709"/>
        <w:jc w:val="both"/>
        <w:rPr>
          <w:sz w:val="28"/>
          <w:shd w:fill="FFFF00" w:val="clear"/>
          <w:sz w:val="28"/>
          <w:szCs w:val="28"/>
          <w:rFonts w:ascii="Times New Roman" w:hAnsi="Times New Roman" w:eastAsia="Andale Sans UI;Arial Unicode MS" w:cs="Tahoma"/>
          <w:color w:val="000000"/>
          <w:lang w:val="ru-RU" w:eastAsia="zh-CN" w:bidi="hi-IN"/>
        </w:rPr>
      </w:pPr>
      <w:r>
        <w:rPr>
          <w:color w:val="000000"/>
          <w:sz w:val="28"/>
          <w:szCs w:val="28"/>
          <w:shd w:fill="FFFFFF" w:val="clear"/>
        </w:rPr>
        <w:t xml:space="preserve"> </w:t>
      </w:r>
      <w:r>
        <w:rPr>
          <w:color w:val="000000"/>
          <w:sz w:val="28"/>
          <w:szCs w:val="28"/>
          <w:shd w:fill="FFFFFF" w:val="clear"/>
        </w:rPr>
        <w:t>Стабильно снижается доля детей в возрасте от  1- 6 лет, стоящих в очереди  для  определения в дошкольные  образовательные учреждения (за счет  введения в 2014году дополнительных  мест во  вновь открытом  МКДОУ д/с № 4 г. Заволжска на 88 мест). В 2015 году снижение на 28,2 %.</w:t>
      </w:r>
      <w:r/>
    </w:p>
    <w:p>
      <w:pPr>
        <w:pStyle w:val="Style20"/>
        <w:tabs>
          <w:tab w:val="left" w:pos="576" w:leader="none"/>
        </w:tabs>
        <w:spacing w:lineRule="atLeast" w:line="200" w:before="0" w:after="0"/>
        <w:ind w:left="0" w:right="0" w:firstLine="709"/>
        <w:jc w:val="both"/>
      </w:pPr>
      <w:r>
        <w:rPr>
          <w:color w:val="000000"/>
          <w:sz w:val="28"/>
          <w:szCs w:val="28"/>
          <w:shd w:fill="FFFFFF" w:val="clear"/>
        </w:rPr>
        <w:t xml:space="preserve">В прогнозируемом  периоде также ожидается  положительная динамика значений показателей. </w:t>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shd w:fill="FFFFFF" w:val="clear"/>
        </w:rPr>
        <w:tab/>
      </w:r>
      <w:r/>
    </w:p>
    <w:p>
      <w:pPr>
        <w:pStyle w:val="Style20"/>
        <w:tabs>
          <w:tab w:val="left" w:pos="576" w:leader="none"/>
        </w:tabs>
        <w:spacing w:lineRule="atLeast" w:line="200" w:before="0" w:after="0"/>
        <w:ind w:firstLine="709"/>
        <w:jc w:val="both"/>
        <w:rPr>
          <w:sz w:val="28"/>
          <w:b/>
          <w:sz w:val="28"/>
          <w:b/>
          <w:szCs w:val="28"/>
          <w:bCs/>
          <w:color w:val="000000"/>
        </w:rPr>
      </w:pPr>
      <w:r>
        <w:rPr>
          <w:b/>
          <w:bCs/>
          <w:color w:val="000000"/>
          <w:sz w:val="28"/>
          <w:szCs w:val="28"/>
          <w:shd w:fill="FFFFFF" w:val="clear"/>
        </w:rPr>
        <w:t>Показатель 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r/>
    </w:p>
    <w:p>
      <w:pPr>
        <w:pStyle w:val="Normal"/>
        <w:spacing w:lineRule="atLeast" w:line="200"/>
        <w:ind w:left="0" w:right="0" w:firstLine="709"/>
        <w:jc w:val="both"/>
      </w:pPr>
      <w:r>
        <w:rPr>
          <w:bCs/>
          <w:color w:val="000000"/>
          <w:sz w:val="28"/>
          <w:szCs w:val="28"/>
          <w:shd w:fill="FFFFFF" w:val="clear"/>
        </w:rPr>
        <w:t xml:space="preserve">Показатель имеет нулевое значение. Состояние зданий в дошкольных образовательных учреждениях поддерживается за счет проведения ежегодных текущих ремонтов. В 2015 году </w:t>
      </w:r>
      <w:r>
        <w:rPr>
          <w:color w:val="000000"/>
          <w:sz w:val="28"/>
          <w:szCs w:val="28"/>
          <w:shd w:fill="FFFFFF" w:val="clear"/>
        </w:rPr>
        <w:t xml:space="preserve">произведены ремонты во всех </w:t>
      </w:r>
      <w:r>
        <w:rPr>
          <w:bCs/>
          <w:color w:val="000000"/>
          <w:sz w:val="28"/>
          <w:szCs w:val="28"/>
          <w:shd w:fill="FFFFFF" w:val="clear"/>
        </w:rPr>
        <w:t>дошкольных образовательных  учреждениях района на  сумму более 4,0 млн. руб</w:t>
      </w:r>
      <w:r>
        <w:rPr>
          <w:color w:val="000000"/>
          <w:sz w:val="28"/>
          <w:szCs w:val="28"/>
          <w:shd w:fill="FFFFFF" w:val="clear"/>
        </w:rPr>
        <w:t>.</w:t>
      </w:r>
      <w:r/>
    </w:p>
    <w:p>
      <w:pPr>
        <w:pStyle w:val="Style20"/>
        <w:tabs>
          <w:tab w:val="left" w:pos="576" w:leader="none"/>
        </w:tabs>
        <w:spacing w:lineRule="atLeast" w:line="200" w:before="0" w:after="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1"/>
        <w:tabs>
          <w:tab w:val="left" w:pos="576" w:leader="none"/>
        </w:tabs>
        <w:spacing w:lineRule="atLeast" w:line="200" w:before="0" w:after="0"/>
        <w:ind w:firstLine="709"/>
        <w:jc w:val="center"/>
      </w:pPr>
      <w:r>
        <w:rPr>
          <w:rFonts w:cs="Times New Roman" w:ascii="Times New Roman" w:hAnsi="Times New Roman"/>
          <w:b/>
          <w:bCs/>
          <w:color w:val="000000"/>
          <w:sz w:val="28"/>
          <w:szCs w:val="28"/>
          <w:shd w:fill="FFFFFF" w:val="clear"/>
          <w:lang w:val="en-US"/>
        </w:rPr>
        <w:t>III</w:t>
      </w:r>
      <w:r>
        <w:rPr>
          <w:rFonts w:cs="Times New Roman" w:ascii="Times New Roman" w:hAnsi="Times New Roman"/>
          <w:b/>
          <w:bCs/>
          <w:color w:val="000000"/>
          <w:sz w:val="28"/>
          <w:szCs w:val="28"/>
          <w:shd w:fill="FFFFFF" w:val="clear"/>
        </w:rPr>
        <w:t>.  Общее  и  дополнительное образование</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12.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r/>
    </w:p>
    <w:p>
      <w:pPr>
        <w:pStyle w:val="Normal"/>
        <w:tabs>
          <w:tab w:val="left" w:pos="576" w:leader="none"/>
        </w:tabs>
        <w:spacing w:lineRule="atLeast" w:line="200"/>
        <w:ind w:left="0" w:right="0" w:firstLine="709"/>
        <w:jc w:val="both"/>
        <w:rPr>
          <w:sz w:val="28"/>
          <w:shd w:fill="FFFF00" w:val="clear"/>
          <w:sz w:val="28"/>
          <w:szCs w:val="28"/>
          <w:bCs/>
          <w:rFonts w:ascii="Times New Roman" w:hAnsi="Times New Roman" w:eastAsia="Andale Sans UI;Arial Unicode MS" w:cs="Tahoma"/>
          <w:color w:val="000000"/>
          <w:lang w:val="ru-RU" w:eastAsia="zh-CN" w:bidi="hi-IN"/>
        </w:rPr>
      </w:pPr>
      <w:r>
        <w:rPr>
          <w:bCs/>
          <w:color w:val="000000"/>
          <w:sz w:val="28"/>
          <w:szCs w:val="28"/>
          <w:shd w:fill="FFFFFF" w:val="clear"/>
        </w:rPr>
        <w:t xml:space="preserve">В 2015 году  показатель  составил 96,8%,  по сравнению с 2014 годом значение показателя снизилось на 2,2 %. Снижение доли выпускников  связано с  фактом не сдачи ЕГЭ по математике двумя выпускниками района. Пересдача состоялась в сентябре 2015г. </w:t>
      </w:r>
      <w:r/>
    </w:p>
    <w:p>
      <w:pPr>
        <w:pStyle w:val="Normal"/>
        <w:tabs>
          <w:tab w:val="left" w:pos="576" w:leader="none"/>
        </w:tabs>
        <w:spacing w:lineRule="atLeast" w:line="200"/>
        <w:ind w:firstLine="709"/>
        <w:jc w:val="both"/>
      </w:pPr>
      <w:r>
        <w:rPr>
          <w:rFonts w:eastAsia="Times New Roman" w:cs="Times New Roman"/>
          <w:bCs/>
          <w:color w:val="000000"/>
          <w:sz w:val="28"/>
          <w:szCs w:val="28"/>
          <w:shd w:fill="FFFFFF" w:val="clear"/>
        </w:rPr>
        <w:t xml:space="preserve">                                     </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процентов</w:t>
      </w:r>
      <w:r/>
    </w:p>
    <w:p>
      <w:pPr>
        <w:pStyle w:val="Normal"/>
        <w:tabs>
          <w:tab w:val="left" w:pos="576" w:leader="none"/>
        </w:tabs>
        <w:ind w:left="0" w:right="0" w:firstLine="709"/>
        <w:jc w:val="both"/>
      </w:pPr>
      <w:r>
        <w:rPr>
          <w:bCs/>
          <w:color w:val="000000"/>
          <w:sz w:val="28"/>
          <w:szCs w:val="28"/>
          <w:shd w:fill="FFFFFF" w:val="clear"/>
        </w:rPr>
        <w:t xml:space="preserve">В 2015 году значение показателя составило 3,2 %, динамика показателя ухудшилась на 2,2 % к уровню 2014 года.                                   </w:t>
      </w:r>
      <w:r/>
    </w:p>
    <w:p>
      <w:pPr>
        <w:pStyle w:val="Normal"/>
        <w:ind w:left="0" w:right="0" w:firstLine="651"/>
        <w:jc w:val="both"/>
      </w:pPr>
      <w:r>
        <w:rPr>
          <w:bCs/>
          <w:color w:val="000000"/>
          <w:sz w:val="28"/>
          <w:szCs w:val="28"/>
          <w:shd w:fill="FFFFFF" w:val="clear"/>
        </w:rPr>
        <w:t xml:space="preserve">Отделом образования администрации  Заволжского  муниципального района  усовершенствован  план контроля  качества  образования. </w:t>
      </w:r>
      <w:r>
        <w:rPr>
          <w:color w:val="000000"/>
          <w:sz w:val="28"/>
          <w:szCs w:val="28"/>
          <w:shd w:fill="FFFFFF" w:val="clear"/>
        </w:rPr>
        <w:t xml:space="preserve">Средний тестовый балл (49,59) по   предмету «математика» (профильный уровень) </w:t>
      </w:r>
      <w:r>
        <w:rPr>
          <w:b w:val="false"/>
          <w:bCs w:val="false"/>
          <w:color w:val="000000"/>
          <w:sz w:val="28"/>
          <w:szCs w:val="28"/>
          <w:shd w:fill="FFFFFF" w:val="clear"/>
        </w:rPr>
        <w:t xml:space="preserve">выше, </w:t>
      </w:r>
      <w:r>
        <w:rPr>
          <w:color w:val="000000"/>
          <w:sz w:val="28"/>
          <w:szCs w:val="28"/>
          <w:shd w:fill="FFFFFF" w:val="clear"/>
        </w:rPr>
        <w:t>чем среднеобластной показатель (47,11). По результатам ЕГЭ по предмету «математика» (профильный уровень</w:t>
      </w:r>
      <w:bookmarkStart w:id="0" w:name="_GoBack"/>
      <w:bookmarkEnd w:id="0"/>
      <w:r>
        <w:rPr>
          <w:color w:val="000000"/>
          <w:sz w:val="28"/>
          <w:szCs w:val="28"/>
          <w:shd w:fill="FFFFFF" w:val="clear"/>
        </w:rPr>
        <w:t>) Заволжский муниципальный район занимает четвёртое место в Ивановской области.</w:t>
      </w:r>
      <w:r/>
    </w:p>
    <w:p>
      <w:pPr>
        <w:pStyle w:val="Normal"/>
        <w:tabs>
          <w:tab w:val="left" w:pos="576" w:leader="none"/>
        </w:tabs>
        <w:spacing w:lineRule="atLeast" w:line="200"/>
        <w:ind w:left="0" w:right="0" w:firstLine="651"/>
        <w:jc w:val="both"/>
        <w:rPr>
          <w:sz w:val="28"/>
          <w:shd w:fill="FFFF00" w:val="clear"/>
          <w:sz w:val="28"/>
          <w:szCs w:val="28"/>
          <w:rFonts w:ascii="Times New Roman" w:hAnsi="Times New Roman" w:eastAsia="Andale Sans UI;Arial Unicode MS" w:cs="Tahoma"/>
          <w:color w:val="000000"/>
          <w:lang w:val="ru-RU" w:eastAsia="zh-CN" w:bidi="hi-IN"/>
        </w:rPr>
      </w:pPr>
      <w:r>
        <w:rPr>
          <w:color w:val="000000"/>
          <w:sz w:val="28"/>
          <w:szCs w:val="28"/>
          <w:shd w:fill="FFFFFF" w:val="clear"/>
        </w:rPr>
        <w:t xml:space="preserve">Все выпускники 11-х классов преодолели минимальный порог по  обязательному предмету «русский язык». Средний балл (71,92) повысился по сравнению с 2014 годом (63,72) на 8,2 балла. По результатам ЕГЭ по предмету «русский язык» Заволжский муниципальный район занимает второе место в Ивановской области. </w:t>
      </w:r>
      <w:r/>
    </w:p>
    <w:p>
      <w:pPr>
        <w:pStyle w:val="Normal"/>
        <w:tabs>
          <w:tab w:val="left" w:pos="576" w:leader="none"/>
        </w:tabs>
        <w:spacing w:lineRule="atLeast" w:line="200"/>
        <w:ind w:firstLine="709"/>
        <w:jc w:val="both"/>
        <w:rPr>
          <w:sz w:val="28"/>
          <w:shd w:fill="FFFFFF" w:val="clear"/>
          <w:sz w:val="28"/>
          <w:szCs w:val="28"/>
          <w:bCs/>
          <w:rFonts w:ascii="Times New Roman" w:hAnsi="Times New Roman" w:eastAsia="Andale Sans UI;Arial Unicode MS" w:cs="Tahoma"/>
          <w:color w:val="000000"/>
          <w:lang w:val="ru-RU" w:eastAsia="zh-CN" w:bidi="hi-IN"/>
        </w:rPr>
      </w:pPr>
      <w:r>
        <w:rPr>
          <w:rFonts w:eastAsia="Andale Sans UI;Arial Unicode MS" w:cs="Tahoma"/>
          <w:bCs/>
          <w:color w:val="000000"/>
          <w:sz w:val="28"/>
          <w:szCs w:val="28"/>
          <w:shd w:fill="FFFFFF" w:val="clear"/>
          <w:lang w:val="ru-RU" w:eastAsia="zh-CN" w:bidi="hi-IN"/>
        </w:rPr>
      </w:r>
      <w:r/>
    </w:p>
    <w:p>
      <w:pPr>
        <w:pStyle w:val="Normal"/>
        <w:tabs>
          <w:tab w:val="left" w:pos="576" w:leader="none"/>
        </w:tabs>
        <w:spacing w:lineRule="atLeast" w:line="200"/>
        <w:ind w:firstLine="709"/>
        <w:jc w:val="both"/>
      </w:pPr>
      <w:r>
        <w:rPr>
          <w:b/>
          <w:bCs/>
          <w:color w:val="000000"/>
          <w:sz w:val="28"/>
          <w:szCs w:val="28"/>
          <w:shd w:fill="FFFFFF" w:val="clear"/>
        </w:rPr>
        <w:t>Показатель 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r/>
    </w:p>
    <w:p>
      <w:pPr>
        <w:pStyle w:val="Normal"/>
        <w:spacing w:lineRule="atLeast" w:line="200"/>
        <w:ind w:left="0" w:right="0" w:firstLine="709"/>
        <w:jc w:val="both"/>
      </w:pPr>
      <w:r>
        <w:rPr>
          <w:color w:val="000000"/>
          <w:sz w:val="28"/>
          <w:szCs w:val="28"/>
          <w:shd w:fill="FFFFFF" w:val="clear"/>
        </w:rPr>
        <w:t>Значение показателя в 2015году составило 82,0% (2014 – 82,0%)</w:t>
      </w:r>
      <w:r/>
    </w:p>
    <w:p>
      <w:pPr>
        <w:pStyle w:val="Normal"/>
        <w:spacing w:lineRule="atLeast" w:line="200"/>
        <w:ind w:left="0" w:right="0" w:firstLine="720"/>
        <w:jc w:val="both"/>
      </w:pPr>
      <w:r>
        <w:rPr>
          <w:color w:val="000000"/>
          <w:sz w:val="28"/>
          <w:szCs w:val="28"/>
          <w:shd w:fill="FFFFFF" w:val="clear"/>
        </w:rPr>
        <w:t xml:space="preserve">К современным требованиям обучения относятся качественные показатели инфраструктуры (материально-технической и технологической базы), а также возможность реализации требований федеральных государственных образовательных стандартов к условиям обучения. </w:t>
      </w:r>
      <w:r/>
    </w:p>
    <w:p>
      <w:pPr>
        <w:pStyle w:val="Normal"/>
        <w:ind w:firstLine="720"/>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r/>
    </w:p>
    <w:p>
      <w:pPr>
        <w:pStyle w:val="Normal"/>
        <w:tabs>
          <w:tab w:val="left" w:pos="576" w:leader="none"/>
        </w:tabs>
        <w:spacing w:lineRule="atLeast" w:line="200"/>
        <w:ind w:left="0" w:right="0" w:firstLine="709"/>
        <w:jc w:val="both"/>
      </w:pPr>
      <w:r>
        <w:rPr>
          <w:bCs/>
          <w:color w:val="000000"/>
          <w:sz w:val="28"/>
          <w:szCs w:val="28"/>
          <w:shd w:fill="FFFFFF" w:val="clear"/>
        </w:rPr>
        <w:t>В 2014 году  показатель имел нулевое значение.  В 2015 году в Заволжском муниципальном районе не было общеобразовательных учреждений, здания которых находились бы в аварийном состоянии. Состояние зданий общеобразовательных  учреждений поддерживается за  счет проведения  ежегодных  текущих  ремонтов. В 2015 году текущие ремонтные работы проведены во всех школах на  общую сумму 4648,1 тыс. руб. (в 2014 объем средств, направленных на ремонтные работы, составил 6124,9 тысяч рублей). В прогнозируемом  периоде ожидается нулевое значение показателя.</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16. Доля детей первой и второй групп здоровья в общей численности обучающихся в муниципальных общеобразовательных учреждениях, процентов</w:t>
      </w:r>
      <w:r/>
    </w:p>
    <w:p>
      <w:pPr>
        <w:pStyle w:val="Normal"/>
        <w:tabs>
          <w:tab w:val="left" w:pos="567" w:leader="none"/>
        </w:tabs>
        <w:spacing w:lineRule="atLeast" w:line="200"/>
        <w:ind w:left="0" w:right="0" w:firstLine="709"/>
        <w:jc w:val="both"/>
        <w:rPr>
          <w:sz w:val="28"/>
          <w:shd w:fill="FFFF00" w:val="clear"/>
          <w:sz w:val="28"/>
          <w:szCs w:val="28"/>
          <w:rFonts w:ascii="Times New Roman" w:hAnsi="Times New Roman" w:eastAsia="Times New Roman" w:cs="Tahoma"/>
          <w:color w:val="000000"/>
          <w:lang w:val="ru-RU" w:eastAsia="zh-CN" w:bidi="hi-IN"/>
        </w:rPr>
      </w:pPr>
      <w:r>
        <w:rPr>
          <w:rFonts w:eastAsia="Times New Roman"/>
          <w:color w:val="000000"/>
          <w:sz w:val="28"/>
          <w:szCs w:val="28"/>
          <w:shd w:fill="FFFFFF" w:val="clear"/>
        </w:rPr>
        <w:t xml:space="preserve">Доля детей первой и второй групп здоровья в общей численности обучающихся в муниципальных общеобразовательных учреждениях составила в 2015 году 90,6 %, увеличившись  по  сравнению с 2014 годом  на  0,2%. Положительная динамика показателя связана с уменьшением количества вновь прибывших в общеобразовательные учреждения детей с 3 группой здоровья.  </w:t>
      </w:r>
      <w:r/>
    </w:p>
    <w:p>
      <w:pPr>
        <w:pStyle w:val="Normal"/>
        <w:tabs>
          <w:tab w:val="left" w:pos="567" w:leader="none"/>
        </w:tabs>
        <w:spacing w:lineRule="atLeast" w:line="200"/>
        <w:ind w:left="0" w:right="0" w:firstLine="709"/>
        <w:jc w:val="both"/>
      </w:pPr>
      <w:r>
        <w:rPr>
          <w:rFonts w:eastAsia="Times New Roman"/>
          <w:color w:val="000000"/>
          <w:sz w:val="28"/>
          <w:szCs w:val="28"/>
          <w:shd w:fill="FFFFFF" w:val="clear"/>
        </w:rPr>
        <w:t xml:space="preserve">В 100% общеобразовательных учреждений района  введен третий час урока по предмету «Физическая культура». Заволжский лицей имеет лицензированный медицинский кабинет и использует в своей работе автоматизированную программу мониторинга здоровья школьников. </w:t>
      </w:r>
      <w:r>
        <w:rPr>
          <w:color w:val="000000"/>
          <w:sz w:val="28"/>
          <w:szCs w:val="28"/>
          <w:shd w:fill="FFFFFF" w:val="clear"/>
        </w:rPr>
        <w:t xml:space="preserve">В районе организована работа по круглогодичному оздоровлению учащихся образовательных учреждений на базе санаторно-оздоровительных лагерей круглогодичного действия  и лагерей дневного пребывания общеобразовательных  учреждений района. </w:t>
      </w:r>
      <w:r/>
    </w:p>
    <w:p>
      <w:pPr>
        <w:pStyle w:val="Normal"/>
        <w:tabs>
          <w:tab w:val="left" w:pos="567" w:leader="none"/>
        </w:tabs>
        <w:spacing w:lineRule="atLeast" w:line="200"/>
        <w:ind w:left="0" w:right="0" w:firstLine="709"/>
        <w:jc w:val="both"/>
      </w:pPr>
      <w:r>
        <w:rPr>
          <w:rFonts w:eastAsia="Times New Roman"/>
          <w:color w:val="000000"/>
          <w:sz w:val="28"/>
          <w:szCs w:val="28"/>
          <w:shd w:fill="FFFFFF" w:val="clear"/>
        </w:rPr>
        <w:t>В 2015 году реализовывалась муниципальная программа «Развитие образования в Заволжском муниципальном районе» одной из подпрограмм которой является подпрограмма «Организация отдыха, оздоровления и занятости детей и подростков в Заволжском муниципальном районе» с объемом финансирования 392,0 тыс. руб., в 2014 году- 392,0 тыс.  руб. Программа призвана обеспечить  возможности заинтересованных ведомств в оздоровлении детей.</w:t>
      </w:r>
      <w:r/>
    </w:p>
    <w:p>
      <w:pPr>
        <w:pStyle w:val="Normal"/>
        <w:tabs>
          <w:tab w:val="left" w:pos="567"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bCs/>
          <w:color w:val="000000"/>
          <w:sz w:val="28"/>
          <w:szCs w:val="28"/>
          <w:shd w:fill="FFFFFF" w:val="clear"/>
        </w:rPr>
        <w:t>Показатель 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процентов</w:t>
      </w:r>
      <w:r/>
    </w:p>
    <w:p>
      <w:pPr>
        <w:pStyle w:val="Normal"/>
        <w:tabs>
          <w:tab w:val="left" w:pos="576" w:leader="none"/>
        </w:tabs>
        <w:spacing w:lineRule="atLeast" w:line="200"/>
        <w:ind w:firstLine="709"/>
        <w:jc w:val="both"/>
        <w:rPr>
          <w:sz w:val="28"/>
          <w:shd w:fill="FFFF00" w:val="clear"/>
          <w:sz w:val="28"/>
          <w:szCs w:val="28"/>
          <w:color w:val="000000"/>
        </w:rPr>
      </w:pPr>
      <w:r>
        <w:rPr>
          <w:color w:val="000000"/>
          <w:sz w:val="28"/>
          <w:szCs w:val="28"/>
          <w:shd w:fill="FFFFFF" w:val="clear"/>
        </w:rPr>
        <w:t>Во всех муниципальных общеобразовательных учреждениях учебные  занятия  организованы  в одну смену.</w:t>
      </w:r>
      <w:r/>
    </w:p>
    <w:p>
      <w:pPr>
        <w:pStyle w:val="Normal"/>
        <w:tabs>
          <w:tab w:val="left" w:pos="576" w:leader="none"/>
        </w:tabs>
        <w:spacing w:lineRule="atLeast" w:line="20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Normal"/>
        <w:tabs>
          <w:tab w:val="left" w:pos="576" w:leader="none"/>
        </w:tabs>
        <w:spacing w:lineRule="atLeast" w:line="200"/>
        <w:ind w:firstLine="709"/>
        <w:jc w:val="both"/>
        <w:rPr>
          <w:sz w:val="28"/>
          <w:b/>
          <w:shd w:fill="FFFFFF" w:val="clear"/>
          <w:sz w:val="28"/>
          <w:b/>
          <w:szCs w:val="28"/>
          <w:bCs/>
          <w:color w:val="000000"/>
        </w:rPr>
      </w:pPr>
      <w:r>
        <w:rPr>
          <w:b/>
          <w:bCs/>
          <w:color w:val="000000"/>
          <w:sz w:val="28"/>
          <w:szCs w:val="28"/>
          <w:shd w:fill="FFFFFF" w:val="clear"/>
        </w:rPr>
        <w:t>Показатель 18. Расходы бюджета муниципального образования на общее образование в расчете на 1 обучающегося в муниципальных общеобразовательных учреждениях, тыс.  руб.</w:t>
        <w:tab/>
      </w:r>
      <w:r/>
    </w:p>
    <w:p>
      <w:pPr>
        <w:pStyle w:val="Normal"/>
        <w:tabs>
          <w:tab w:val="left" w:pos="576" w:leader="none"/>
        </w:tabs>
        <w:spacing w:lineRule="atLeast" w:line="200"/>
        <w:ind w:left="0" w:right="0" w:firstLine="709"/>
        <w:jc w:val="both"/>
        <w:rPr>
          <w:sz w:val="28"/>
          <w:shd w:fill="FFFF00" w:val="clear"/>
          <w:sz w:val="28"/>
          <w:szCs w:val="28"/>
          <w:bCs/>
          <w:rFonts w:ascii="Times New Roman" w:hAnsi="Times New Roman" w:eastAsia="Andale Sans UI;Arial Unicode MS" w:cs="Tahoma"/>
          <w:color w:val="000000"/>
          <w:lang w:val="ru-RU" w:eastAsia="zh-CN" w:bidi="hi-IN"/>
        </w:rPr>
      </w:pPr>
      <w:r>
        <w:rPr>
          <w:bCs/>
          <w:color w:val="000000"/>
          <w:sz w:val="28"/>
          <w:szCs w:val="28"/>
          <w:shd w:fill="FFFFFF" w:val="clear"/>
        </w:rPr>
        <w:t>В 2015 году значение показателя составило 50,2 тыс. руб.</w:t>
      </w:r>
      <w:r/>
    </w:p>
    <w:p>
      <w:pPr>
        <w:pStyle w:val="Normal"/>
        <w:tabs>
          <w:tab w:val="left" w:pos="576" w:leader="none"/>
        </w:tabs>
        <w:spacing w:lineRule="atLeast" w:line="200"/>
        <w:ind w:left="0" w:right="0" w:firstLine="709"/>
        <w:jc w:val="both"/>
      </w:pPr>
      <w:r>
        <w:rPr>
          <w:bCs/>
          <w:color w:val="000000"/>
          <w:sz w:val="28"/>
          <w:szCs w:val="28"/>
          <w:shd w:fill="FFFFFF" w:val="clear"/>
        </w:rPr>
        <w:t xml:space="preserve">Объем кассовых расходов бюджета муниципального образования на общее образование в 2015г (подраздел 0702 «Общее образование») составил 89,9 млн. руб., в т.ч. на  проведение  ремонтов  затрачено  4,648 млн. руб. (в 2014 – 6,125 млн. руб.) </w:t>
      </w:r>
      <w:r/>
    </w:p>
    <w:p>
      <w:pPr>
        <w:pStyle w:val="ListParagraph"/>
        <w:spacing w:lineRule="atLeast" w:line="200"/>
        <w:ind w:left="0" w:firstLine="709"/>
        <w:jc w:val="both"/>
      </w:pPr>
      <w:r>
        <w:rPr>
          <w:rFonts w:eastAsia="Times New Roman" w:cs="Times New Roman"/>
          <w:sz w:val="28"/>
          <w:szCs w:val="28"/>
          <w:shd w:fill="FFFFFF" w:val="clear"/>
        </w:rPr>
        <w:t xml:space="preserve">                                                                                                                              </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19.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процентов</w:t>
      </w:r>
      <w:r/>
    </w:p>
    <w:p>
      <w:pPr>
        <w:pStyle w:val="Normal"/>
        <w:tabs>
          <w:tab w:val="left" w:pos="576" w:leader="none"/>
        </w:tabs>
        <w:ind w:left="0" w:right="0" w:firstLine="709"/>
        <w:jc w:val="both"/>
      </w:pPr>
      <w:r>
        <w:rPr>
          <w:color w:val="000000"/>
          <w:sz w:val="28"/>
          <w:szCs w:val="28"/>
          <w:shd w:fill="FFFFFF" w:val="clear"/>
        </w:rPr>
        <w:t xml:space="preserve">В 2015 году </w:t>
      </w:r>
      <w:r>
        <w:rPr>
          <w:rFonts w:eastAsia="Times New Roman"/>
          <w:color w:val="000000"/>
          <w:sz w:val="28"/>
          <w:szCs w:val="28"/>
          <w:shd w:fill="FFFFFF" w:val="clear"/>
        </w:rPr>
        <w:t>показатель  составил  77,8% , увеличившись  на 5,5%  к  уровню 2014 года.</w:t>
      </w:r>
      <w:r/>
    </w:p>
    <w:p>
      <w:pPr>
        <w:pStyle w:val="Normal"/>
        <w:ind w:left="0" w:right="0" w:firstLine="708"/>
        <w:jc w:val="both"/>
        <w:rPr>
          <w:sz w:val="28"/>
          <w:shd w:fill="FFFF00" w:val="clear"/>
          <w:sz w:val="28"/>
          <w:szCs w:val="28"/>
          <w:rFonts w:ascii="Times New Roman" w:hAnsi="Times New Roman" w:eastAsia="Andale Sans UI;Arial Unicode MS" w:cs="Tahoma"/>
          <w:color w:val="000000"/>
          <w:lang w:val="ru-RU" w:eastAsia="zh-CN" w:bidi="hi-IN"/>
        </w:rPr>
      </w:pPr>
      <w:r>
        <w:rPr>
          <w:color w:val="000000"/>
          <w:sz w:val="28"/>
          <w:szCs w:val="28"/>
          <w:shd w:fill="FFFFFF" w:val="clear"/>
        </w:rPr>
        <w:t>В Заволжском муниципальном районе сложилась определенная система организации занятости детей через разнообразные объединения дополнительного образования. Организаторами дополнительного образования детей выступают муниципальное казенное учреждение дополнительного образования детей «Центр дополнительного образования для детей», муниципальное автономное учреждение дополнительного образования «Заволжская детско-юношеская спортивная школа».</w:t>
      </w:r>
      <w:r/>
    </w:p>
    <w:p>
      <w:pPr>
        <w:pStyle w:val="Normal"/>
        <w:ind w:left="0" w:right="0" w:firstLine="709"/>
        <w:jc w:val="both"/>
        <w:rPr>
          <w:sz w:val="28"/>
          <w:shd w:fill="FFFF00" w:val="clear"/>
          <w:sz w:val="28"/>
          <w:szCs w:val="28"/>
          <w:bCs/>
          <w:rFonts w:ascii="Times New Roman" w:hAnsi="Times New Roman" w:eastAsia="Andale Sans UI;Arial Unicode MS" w:cs="Tahoma"/>
          <w:color w:val="000000"/>
          <w:lang w:val="ru-RU" w:eastAsia="zh-CN" w:bidi="hi-IN"/>
        </w:rPr>
      </w:pPr>
      <w:r>
        <w:rPr>
          <w:bCs/>
          <w:color w:val="000000"/>
          <w:sz w:val="28"/>
          <w:szCs w:val="28"/>
          <w:shd w:fill="FFFFFF" w:val="clear"/>
        </w:rPr>
        <w:t>В настоящее время организована работа более 79 объединений ЦДО ДД на базе образовательных учреждений района, также на базе ДЮСШ действует более 30 спортивных групп. Общая численность детей, получающих услуги по дополнительному образованию, подведомственных системе образования составляет 1306 человек.</w:t>
      </w:r>
      <w:r/>
    </w:p>
    <w:p>
      <w:pPr>
        <w:pStyle w:val="Normal"/>
        <w:tabs>
          <w:tab w:val="left" w:pos="576" w:leader="none"/>
        </w:tabs>
        <w:ind w:left="0" w:right="0" w:firstLine="709"/>
        <w:jc w:val="both"/>
      </w:pPr>
      <w:r>
        <w:rPr>
          <w:rFonts w:eastAsia="Times New Roman"/>
          <w:color w:val="000000"/>
          <w:sz w:val="28"/>
          <w:szCs w:val="28"/>
          <w:shd w:fill="FFFFFF" w:val="clear"/>
        </w:rPr>
        <w:t xml:space="preserve">В детской школе искусств обучается более 240 детей по направлениям: художественное, музыкальное,  раннее эстетическое развитие. </w:t>
      </w:r>
      <w:r/>
    </w:p>
    <w:p>
      <w:pPr>
        <w:pStyle w:val="Normal"/>
        <w:tabs>
          <w:tab w:val="left" w:pos="576" w:leader="none"/>
        </w:tabs>
        <w:spacing w:lineRule="atLeast" w:line="200"/>
        <w:ind w:firstLine="709"/>
        <w:jc w:val="center"/>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center"/>
      </w:pPr>
      <w:r>
        <w:rPr>
          <w:b/>
          <w:bCs/>
          <w:color w:val="000000"/>
          <w:sz w:val="28"/>
          <w:szCs w:val="28"/>
          <w:shd w:fill="FFFFFF" w:val="clear"/>
          <w:lang w:val="en-US"/>
        </w:rPr>
        <w:t>IV</w:t>
      </w:r>
      <w:r>
        <w:rPr>
          <w:b/>
          <w:bCs/>
          <w:color w:val="000000"/>
          <w:sz w:val="28"/>
          <w:szCs w:val="28"/>
          <w:shd w:fill="FFFFFF" w:val="clear"/>
        </w:rPr>
        <w:t>. Культура</w:t>
      </w:r>
      <w:r/>
    </w:p>
    <w:p>
      <w:pPr>
        <w:pStyle w:val="Normal"/>
        <w:tabs>
          <w:tab w:val="left" w:pos="576" w:leader="none"/>
        </w:tabs>
        <w:ind w:firstLine="709"/>
        <w:jc w:val="both"/>
        <w:rPr>
          <w:sz w:val="28"/>
          <w:b/>
          <w:shd w:fill="FFFF00" w:val="clear"/>
          <w:sz w:val="28"/>
          <w:b/>
          <w:szCs w:val="28"/>
          <w:bCs/>
          <w:color w:val="000000"/>
        </w:rPr>
      </w:pPr>
      <w:r>
        <w:rPr>
          <w:b/>
          <w:bCs/>
          <w:i w:val="false"/>
          <w:iCs w:val="false"/>
          <w:color w:val="000000"/>
          <w:sz w:val="28"/>
          <w:szCs w:val="28"/>
          <w:shd w:fill="FFFFFF" w:val="clear"/>
        </w:rPr>
        <w:t>Показатель 20. Уровень фактической обеспеченности учреждениями культуры от нормативной потребности:</w:t>
      </w:r>
      <w:r/>
    </w:p>
    <w:p>
      <w:pPr>
        <w:pStyle w:val="Normal"/>
        <w:tabs>
          <w:tab w:val="left" w:pos="576" w:leader="none"/>
        </w:tabs>
        <w:ind w:firstLine="709"/>
        <w:jc w:val="both"/>
        <w:rPr>
          <w:sz w:val="28"/>
          <w:b/>
          <w:shd w:fill="FFFF00" w:val="clear"/>
          <w:sz w:val="28"/>
          <w:b/>
          <w:szCs w:val="28"/>
          <w:bCs/>
          <w:color w:val="000000"/>
        </w:rPr>
      </w:pPr>
      <w:r>
        <w:rPr>
          <w:b/>
          <w:bCs/>
          <w:i w:val="false"/>
          <w:iCs w:val="false"/>
          <w:color w:val="000000"/>
          <w:sz w:val="28"/>
          <w:szCs w:val="28"/>
          <w:shd w:fill="FFFFFF" w:val="clear"/>
        </w:rPr>
        <w:t>клубами и учреждениями клубного типа, процентов</w:t>
      </w:r>
      <w:r/>
    </w:p>
    <w:p>
      <w:pPr>
        <w:pStyle w:val="Normal"/>
        <w:tabs>
          <w:tab w:val="left" w:pos="576" w:leader="none"/>
        </w:tabs>
        <w:ind w:firstLine="709"/>
        <w:jc w:val="both"/>
        <w:rPr>
          <w:sz w:val="28"/>
          <w:b/>
          <w:shd w:fill="FFFF00" w:val="clear"/>
          <w:sz w:val="28"/>
          <w:b/>
          <w:szCs w:val="28"/>
          <w:bCs/>
          <w:color w:val="000000"/>
        </w:rPr>
      </w:pPr>
      <w:r>
        <w:rPr>
          <w:b/>
          <w:bCs/>
          <w:i w:val="false"/>
          <w:iCs w:val="false"/>
          <w:color w:val="000000"/>
          <w:sz w:val="28"/>
          <w:szCs w:val="28"/>
          <w:shd w:fill="FFFFFF" w:val="clear"/>
        </w:rPr>
        <w:t>библиотеками, процентов</w:t>
      </w:r>
      <w:r/>
    </w:p>
    <w:p>
      <w:pPr>
        <w:pStyle w:val="Normal"/>
        <w:tabs>
          <w:tab w:val="left" w:pos="576" w:leader="none"/>
        </w:tabs>
        <w:ind w:firstLine="709"/>
        <w:jc w:val="both"/>
        <w:rPr>
          <w:sz w:val="28"/>
          <w:b/>
          <w:shd w:fill="FFFF00" w:val="clear"/>
          <w:sz w:val="28"/>
          <w:b/>
          <w:szCs w:val="28"/>
          <w:bCs/>
          <w:color w:val="000000"/>
        </w:rPr>
      </w:pPr>
      <w:r>
        <w:rPr>
          <w:b/>
          <w:bCs/>
          <w:i w:val="false"/>
          <w:iCs w:val="false"/>
          <w:color w:val="000000"/>
          <w:sz w:val="28"/>
          <w:szCs w:val="28"/>
          <w:shd w:fill="FFFFFF" w:val="clear"/>
        </w:rPr>
        <w:t>парками культуры и отдыха, процентов</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sz w:val="28"/>
          <w:shd w:fill="FFFFFF" w:val="clear"/>
        </w:rPr>
        <w:t>Уровень фактической обеспеченности населения Заволжского муниципального района клубами и учреждениями клубного типа  в 2015 году составил 85,6 %, что на 54,4 % меньше, чем в 2014 году. Такая разница  связана с тем, что за 2014 год в Междуреченском сельском поселении  данные по количеству посадочных мест в зрительном зале ДК «Заречный» были некорректно представлены.</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sz w:val="28"/>
          <w:shd w:fill="FFFFFF" w:val="clear"/>
        </w:rPr>
        <w:t xml:space="preserve">Уровень фактической обеспеченности населения Заволжского муниципального района библиотеками - 110%. Значение показателя  останется  стабильным  в прогнозируемом  периоде. </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sz w:val="28"/>
          <w:shd w:fill="FFFFFF" w:val="clear"/>
        </w:rPr>
        <w:t xml:space="preserve">Находящиеся на  территории  Заволжского муниципального района  парки не имеют  статуса юридического лица. </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sz w:val="28"/>
          <w:shd w:fill="FFFFFF" w:val="clear"/>
        </w:rPr>
        <w:t xml:space="preserve">В отчетном  году расходы консолидированного бюджета Заволжского муниципального района  на сферу культуры составили 25,9  млн. руб. </w:t>
      </w:r>
      <w:r/>
    </w:p>
    <w:p>
      <w:pPr>
        <w:pStyle w:val="Normal"/>
        <w:suppressAutoHyphens w:val="true"/>
        <w:spacing w:lineRule="auto" w:line="240" w:before="0" w:after="0"/>
        <w:ind w:firstLine="578"/>
        <w:jc w:val="both"/>
      </w:pPr>
      <w:r>
        <w:rPr>
          <w:rFonts w:eastAsia="Times New Roman" w:cs="Times New Roman"/>
          <w:i w:val="false"/>
          <w:iCs w:val="false"/>
          <w:color w:val="00000A"/>
          <w:sz w:val="28"/>
          <w:shd w:fill="FFFFFF" w:val="clear"/>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остается стабильной - 18,2 %. Это связано с тем, что в 2015 году капитального ремонта в  муниципальных учреждениях культуры не проводилось.</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В целях реализации Указа Президента РФ «О мероприятиях по реализации государственной социальной политики» в 2015 году средняя заработная плата работников культуры по Заволжскому району увеличилась на 1257 руб.</w:t>
      </w:r>
      <w:r/>
    </w:p>
    <w:p>
      <w:pPr>
        <w:pStyle w:val="Normal"/>
        <w:tabs>
          <w:tab w:val="left" w:pos="0" w:leader="none"/>
          <w:tab w:val="left" w:pos="330" w:leader="none"/>
        </w:tabs>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xml:space="preserve">МКУК «Заволжская городская библиотека» Заволжского муниципального района за  2015 год провела 255 массовых культурно-просветительных мероприятий, посетило эти мероприятия 7318 человек. Ежегодно, в дни  каникул, в библиотеке проводится Неделя детской книги. Главным итогом 2015 года стала победа Заволжской библиотеки в областном конкурсе среди муниципальных библиотек региона "Большое чтение" по творчеству А.П. Чехова в номинации "Библиотеки городских поселений". </w:t>
      </w:r>
      <w:r/>
    </w:p>
    <w:p>
      <w:pPr>
        <w:pStyle w:val="Normal"/>
        <w:tabs>
          <w:tab w:val="left" w:pos="0" w:leader="none"/>
          <w:tab w:val="left" w:pos="330" w:leader="none"/>
        </w:tabs>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К 70 – летию Победы в Великой Отечественной войне 1941-1945 г.г. во всех библиотеках района прошли тематические выставки. Организовывались встречи с ветеранами, проводились литературные вечера для школьников.</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Заволжским городским художественно-краеведческим музеем в течение 2015 года была проведена большая работа по сохранению истории родного края, сбору экспонатов, по учету, описанию музейных экспонатов с занесением их в книги поступлений основного и научно-вспомогательного фондов.</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Основные задачами органов местного самоуправления на прогнозируемый период являются:</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сохранение средней заработной платы по Указу Президента РФ от 07.05.2012 № 597 «О мероприятиях по реализации государственной социальной политики»;</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улучшение материально-технической базы Заволжского городского дома культуры и сельских клубно-библиотечных объединений;</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расширение спектра оказания услуг, в том числе и платных;</w:t>
      </w:r>
      <w:r/>
    </w:p>
    <w:p>
      <w:pPr>
        <w:pStyle w:val="Normal"/>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увеличение количества и повышение качества проводимых культурно-массовых мероприятий;</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активное привлечение местного бизнес-сообщества к решению вопросов организации социальных культурно-массовых мероприятий.</w:t>
      </w:r>
      <w:r/>
    </w:p>
    <w:p>
      <w:pPr>
        <w:pStyle w:val="Normal"/>
        <w:tabs>
          <w:tab w:val="left" w:pos="576" w:leader="none"/>
        </w:tabs>
        <w:suppressAutoHyphens w:val="true"/>
        <w:spacing w:lineRule="auto" w:line="240" w:before="0" w:after="0"/>
        <w:ind w:firstLine="578"/>
        <w:jc w:val="both"/>
        <w:rPr>
          <w:sz w:val="28"/>
          <w:shd w:fill="66FFFF" w:val="clear"/>
          <w:sz w:val="28"/>
          <w:szCs w:val="28"/>
          <w:rFonts w:ascii="Times New Roman" w:hAnsi="Times New Roman" w:eastAsia="Andale Sans UI;Arial Unicode MS" w:cs="Tahoma"/>
          <w:color w:val="000000"/>
          <w:lang w:val="ru-RU" w:eastAsia="zh-CN" w:bidi="hi-IN"/>
        </w:rPr>
      </w:pPr>
      <w:r>
        <w:rPr>
          <w:color w:val="000000"/>
          <w:sz w:val="28"/>
          <w:szCs w:val="28"/>
          <w:shd w:fill="66FFFF" w:val="clear"/>
        </w:rPr>
      </w:r>
      <w:r/>
    </w:p>
    <w:p>
      <w:pPr>
        <w:pStyle w:val="Normal"/>
        <w:tabs>
          <w:tab w:val="left" w:pos="576" w:leader="none"/>
        </w:tabs>
        <w:spacing w:lineRule="atLeast" w:line="200"/>
        <w:ind w:firstLine="709"/>
        <w:jc w:val="both"/>
      </w:pPr>
      <w:r>
        <w:rPr>
          <w:b/>
          <w:bCs/>
          <w:i w:val="false"/>
          <w:iCs w:val="false"/>
          <w:color w:val="000000"/>
          <w:sz w:val="28"/>
          <w:szCs w:val="28"/>
          <w:shd w:fill="FFFFFF" w:val="clear"/>
        </w:rPr>
        <w:t>Показатель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процентов</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color w:val="000000" w:themeColor="text1"/>
          <w:sz w:val="28"/>
          <w:szCs w:val="28"/>
          <w:shd w:fill="FFFFFF" w:val="clear"/>
        </w:rPr>
        <w:t>По состоянию на 1 января 2015 года на территории Заволжского муниципального района действуют семь муниципальных учреждений культуры. Общее число зданий  муниципальных учреждений культуры -  22.   В 2015 году значение показателя не изменилось 18,2 %, так как капитальных ремонтов муниципальных учреждений культуры не производилось.</w:t>
      </w:r>
      <w:r/>
    </w:p>
    <w:p>
      <w:pPr>
        <w:pStyle w:val="Normal"/>
        <w:tabs>
          <w:tab w:val="left" w:pos="576" w:leader="none"/>
        </w:tabs>
        <w:spacing w:lineRule="atLeast" w:line="200"/>
        <w:ind w:firstLine="709"/>
        <w:jc w:val="both"/>
        <w:rPr>
          <w:sz w:val="28"/>
          <w:shd w:fill="66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66FFFF" w:val="clear"/>
          <w:lang w:val="ru-RU" w:eastAsia="zh-CN" w:bidi="hi-IN"/>
        </w:rPr>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процентов</w:t>
      </w:r>
      <w:r/>
    </w:p>
    <w:p>
      <w:pPr>
        <w:pStyle w:val="Normal"/>
        <w:suppressAutoHyphens w:val="true"/>
        <w:spacing w:lineRule="auto" w:line="240" w:before="0" w:after="0"/>
        <w:ind w:firstLine="578"/>
        <w:jc w:val="both"/>
      </w:pPr>
      <w:r>
        <w:rPr>
          <w:rFonts w:eastAsia="Times New Roman" w:cs="Times New Roman"/>
          <w:i w:val="false"/>
          <w:iCs w:val="false"/>
          <w:color w:val="000000"/>
          <w:sz w:val="28"/>
          <w:shd w:fill="FFFFFF" w:val="clear"/>
        </w:rPr>
        <w:t>В 2015 году значение показателя составляло 33,3 %.</w:t>
      </w:r>
      <w:r>
        <w:rPr>
          <w:rFonts w:eastAsia="Times New Roman" w:cs="Times New Roman"/>
          <w:b/>
          <w:i w:val="false"/>
          <w:iCs w:val="false"/>
          <w:color w:val="000000"/>
          <w:sz w:val="28"/>
          <w:shd w:fill="FFFFFF" w:val="clear"/>
        </w:rPr>
        <w:t xml:space="preserve"> </w:t>
      </w:r>
      <w:r>
        <w:rPr>
          <w:rFonts w:eastAsia="Times New Roman" w:cs="Times New Roman"/>
          <w:i w:val="false"/>
          <w:iCs w:val="false"/>
          <w:color w:val="000000"/>
          <w:sz w:val="28"/>
          <w:shd w:fill="FFFFFF" w:val="clear"/>
        </w:rPr>
        <w:t xml:space="preserve">На территории Заволжского муниципального района три объекта культурного наследия, находящихся в муниципальной собственности: в Заволжском городском поселении – «Ансамбль особняков Курочкина-Бурнаева», ул. Летная д.1 - </w:t>
      </w:r>
      <w:r>
        <w:rPr>
          <w:rFonts w:eastAsia="Times New Roman" w:cs="Times New Roman"/>
          <w:i w:val="false"/>
          <w:iCs w:val="false"/>
          <w:color w:val="000000"/>
          <w:spacing w:val="2"/>
          <w:sz w:val="28"/>
          <w:shd w:fill="FFFFFF" w:val="clear"/>
        </w:rPr>
        <w:t>Дом, где в 1910г. проходила конференция Иваново-Вознесенского союза РСДРП</w:t>
      </w:r>
      <w:r>
        <w:rPr>
          <w:rFonts w:eastAsia="Times New Roman" w:cs="Times New Roman"/>
          <w:i w:val="false"/>
          <w:iCs w:val="false"/>
          <w:color w:val="000000"/>
          <w:sz w:val="28"/>
          <w:shd w:fill="FFFFFF" w:val="clear"/>
        </w:rPr>
        <w:t xml:space="preserve"> (в настоящее время - это 4-х квартирный жилой дом, две квартиры находятся в муниципальной собственности Заволжского городского поселения); в Дмитриевском сельском поселении – памятник-обелиск П.Ф. Соболеву (1889-1919 г.г.), погибшему в борьбе с врагами за советскую власть.</w:t>
      </w:r>
      <w:r/>
    </w:p>
    <w:p>
      <w:pPr>
        <w:pStyle w:val="Normal"/>
        <w:suppressAutoHyphens w:val="true"/>
        <w:spacing w:lineRule="auto" w:line="240" w:before="0" w:after="0"/>
        <w:ind w:firstLine="578"/>
        <w:jc w:val="both"/>
      </w:pPr>
      <w:r>
        <w:rPr>
          <w:rFonts w:eastAsia="Times New Roman" w:cs="Times New Roman"/>
          <w:i w:val="false"/>
          <w:iCs w:val="false"/>
          <w:color w:val="000000"/>
          <w:sz w:val="28"/>
          <w:shd w:fill="FFFFFF" w:val="clear"/>
        </w:rPr>
        <w:t>Здание, расположенное по адресу: г. Заволжск, ул. Летная, д. 1 требует капитального ремонта.</w:t>
      </w:r>
      <w:r/>
    </w:p>
    <w:p>
      <w:pPr>
        <w:pStyle w:val="Normal"/>
        <w:shd w:val="clear" w:color="000000" w:themeColor="" w:themeTint="0" w:themeShade="0" w:fill="FFFFFF" w:themeFill="" w:themeFillTint="0" w:themeFillShade="0"/>
        <w:suppressAutoHyphens w:val="true"/>
        <w:spacing w:lineRule="auto" w:line="240" w:before="0" w:after="0"/>
        <w:ind w:firstLine="578"/>
        <w:jc w:val="both"/>
        <w:rPr>
          <w:sz w:val="24"/>
          <w:i w:val="false"/>
          <w:shd w:fill="FFFF00" w:val="clear"/>
          <w:sz w:val="24"/>
          <w:i w:val="false"/>
          <w:szCs w:val="24"/>
          <w:iCs w:val="false"/>
          <w:rFonts w:ascii="Times New Roman" w:hAnsi="Times New Roman" w:eastAsia="Times New Roman" w:cs="Times New Roman"/>
          <w:color w:val="00000A"/>
          <w:lang w:val="ru-RU" w:eastAsia="ru-RU" w:bidi="hi-IN"/>
        </w:rPr>
      </w:pPr>
      <w:r>
        <w:rPr>
          <w:rFonts w:eastAsia="Times New Roman" w:cs="Times New Roman"/>
          <w:i w:val="false"/>
          <w:iCs w:val="false"/>
          <w:color w:val="00000A"/>
          <w:sz w:val="24"/>
          <w:szCs w:val="24"/>
          <w:shd w:fill="FFFF00" w:val="clear"/>
          <w:lang w:val="ru-RU" w:eastAsia="ru-RU" w:bidi="hi-IN"/>
        </w:rPr>
      </w:r>
      <w:r/>
    </w:p>
    <w:p>
      <w:pPr>
        <w:pStyle w:val="Normal"/>
        <w:tabs>
          <w:tab w:val="left" w:pos="576" w:leader="none"/>
        </w:tabs>
        <w:spacing w:lineRule="atLeast" w:line="200"/>
        <w:ind w:firstLine="709"/>
        <w:jc w:val="center"/>
      </w:pPr>
      <w:r>
        <w:rPr>
          <w:b/>
          <w:bCs/>
          <w:color w:val="000000"/>
          <w:sz w:val="28"/>
          <w:szCs w:val="28"/>
          <w:shd w:fill="FFFFFF" w:val="clear"/>
          <w:lang w:val="en-US"/>
        </w:rPr>
        <w:t>V</w:t>
      </w:r>
      <w:r>
        <w:rPr>
          <w:b/>
          <w:bCs/>
          <w:color w:val="000000"/>
          <w:sz w:val="28"/>
          <w:szCs w:val="28"/>
          <w:shd w:fill="FFFFFF" w:val="clear"/>
        </w:rPr>
        <w:t>.  Физическая культура и спорт</w:t>
      </w:r>
      <w:r/>
    </w:p>
    <w:p>
      <w:pPr>
        <w:pStyle w:val="Normal"/>
        <w:tabs>
          <w:tab w:val="left" w:pos="576" w:leader="none"/>
        </w:tabs>
        <w:spacing w:lineRule="atLeast" w:line="200"/>
        <w:ind w:firstLine="709"/>
        <w:rPr>
          <w:sz w:val="28"/>
          <w:b/>
          <w:sz w:val="28"/>
          <w:b/>
          <w:szCs w:val="28"/>
          <w:bCs/>
          <w:color w:val="000000"/>
        </w:rPr>
      </w:pPr>
      <w:r>
        <w:rPr>
          <w:b/>
          <w:bCs/>
          <w:color w:val="000000"/>
          <w:sz w:val="28"/>
          <w:szCs w:val="28"/>
          <w:shd w:fill="FFFFFF" w:val="clear"/>
        </w:rPr>
        <w:t>Показатель  23. Доля населения, систематически занимающегося физической культурой и спортом, процентов</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В 2015 году доля населения, систематически занимающегося физической культурой и спортом, составила 19,4 %. Значение показателя увеличилось на 0,4  по  сравнению  с  2014 годом.  Динамика  показателя увеличилась, несмотря на снижение численности населения в 2015 году. Увеличение связано  с введением новых  направлений деятельности в  МАУ ДО «Заволжская ДЮСШ»; внедрением Всероссийского физкультурно-спортивного комплекса "Готов к труду и обороне" (ГТО).</w:t>
      </w:r>
      <w:r/>
    </w:p>
    <w:p>
      <w:pPr>
        <w:pStyle w:val="Normal"/>
        <w:tabs>
          <w:tab w:val="left" w:pos="576" w:leader="none"/>
        </w:tabs>
        <w:suppressAutoHyphens w:val="true"/>
        <w:spacing w:lineRule="auto" w:line="240" w:before="0" w:after="0"/>
        <w:ind w:firstLine="578"/>
        <w:jc w:val="both"/>
      </w:pPr>
      <w:r>
        <w:rPr>
          <w:rFonts w:eastAsia="Times New Roman" w:cs="Times New Roman"/>
          <w:i w:val="false"/>
          <w:iCs w:val="false"/>
          <w:color w:val="000000" w:themeColor="text1"/>
          <w:sz w:val="28"/>
          <w:shd w:fill="FFFFFF" w:val="clear"/>
        </w:rPr>
        <w:t xml:space="preserve">Заволжские спортсмены показывают высокие спортивные результаты на уровне области и на уровне Российской  Федерации,  в международных соревнованиях. Это А. Башашин (каратэ), В. Смирнов (тяжелая атлетика) и другие. </w:t>
      </w:r>
      <w:r/>
    </w:p>
    <w:p>
      <w:pPr>
        <w:pStyle w:val="Normal"/>
        <w:tabs>
          <w:tab w:val="left" w:pos="564" w:leader="none"/>
          <w:tab w:val="left" w:pos="576" w:leader="none"/>
        </w:tabs>
        <w:suppressAutoHyphens w:val="true"/>
        <w:spacing w:lineRule="auto" w:line="240" w:before="0" w:after="0"/>
        <w:ind w:firstLine="578"/>
        <w:jc w:val="both"/>
      </w:pPr>
      <w:r>
        <w:rPr>
          <w:rFonts w:eastAsia="Times New Roman" w:cs="Times New Roman"/>
          <w:i w:val="false"/>
          <w:iCs w:val="false"/>
          <w:color w:val="000000" w:themeColor="text1"/>
          <w:sz w:val="28"/>
          <w:szCs w:val="28"/>
          <w:shd w:fill="FFFFFF" w:val="clear"/>
        </w:rPr>
        <w:t>Положительная динамика  значений показателя сохранится и до  2017 года.</w:t>
      </w:r>
      <w:r/>
    </w:p>
    <w:p>
      <w:pPr>
        <w:pStyle w:val="Normal"/>
        <w:tabs>
          <w:tab w:val="left" w:pos="576" w:leader="none"/>
        </w:tabs>
        <w:spacing w:lineRule="atLeast" w:line="200"/>
        <w:ind w:firstLine="709"/>
        <w:jc w:val="both"/>
      </w:pPr>
      <w:r>
        <w:rPr>
          <w:rFonts w:eastAsia="Andale Sans UI;Arial Unicode MS" w:cs="Tahoma"/>
          <w:b/>
          <w:bCs/>
          <w:i w:val="false"/>
          <w:strike w:val="false"/>
          <w:dstrike w:val="false"/>
          <w:outline w:val="false"/>
          <w:shadow w:val="false"/>
          <w:color w:val="000000"/>
          <w:sz w:val="28"/>
          <w:szCs w:val="28"/>
          <w:u w:val="none"/>
          <w:shd w:fill="FFFFFF" w:val="clear"/>
          <w:em w:val="none"/>
          <w:lang w:val="ru-RU" w:eastAsia="zh-CN" w:bidi="hi-IN"/>
        </w:rPr>
        <w:t xml:space="preserve">Показатель 23.1. </w:t>
      </w:r>
      <w:r>
        <w:rPr>
          <w:b/>
          <w:bCs/>
          <w:i w:val="false"/>
          <w:strike w:val="false"/>
          <w:dstrike w:val="false"/>
          <w:outline w:val="false"/>
          <w:shadow w:val="false"/>
          <w:sz w:val="28"/>
          <w:szCs w:val="28"/>
          <w:u w:val="none"/>
          <w:shd w:fill="FFFFFF" w:val="clear"/>
          <w:em w:val="none"/>
        </w:rPr>
        <w:t xml:space="preserve">Доля обучающихся, систематически занимающихся физической культурой и спортом, в общей численности обучающихся </w:t>
      </w:r>
      <w:r/>
    </w:p>
    <w:p>
      <w:pPr>
        <w:pStyle w:val="Normal"/>
        <w:tabs>
          <w:tab w:val="left" w:pos="576" w:leader="none"/>
        </w:tabs>
        <w:spacing w:lineRule="atLeast" w:line="200"/>
        <w:ind w:firstLine="709"/>
        <w:jc w:val="both"/>
      </w:pPr>
      <w:r>
        <w:rPr>
          <w:rFonts w:eastAsia="Times New Roman" w:cs="Times New Roman"/>
          <w:b w:val="false"/>
          <w:bCs w:val="false"/>
          <w:i w:val="false"/>
          <w:iCs w:val="false"/>
          <w:strike w:val="false"/>
          <w:dstrike w:val="false"/>
          <w:outline w:val="false"/>
          <w:shadow w:val="false"/>
          <w:color w:val="000000"/>
          <w:sz w:val="28"/>
          <w:szCs w:val="28"/>
          <w:u w:val="none"/>
          <w:shd w:fill="FFFFFF" w:val="clear"/>
          <w:em w:val="none"/>
          <w:lang w:val="ru-RU" w:eastAsia="zh-CN" w:bidi="hi-IN"/>
        </w:rPr>
        <w:t>Доля обучающихся, систематически занимающихся физической культурой и спортом, в общей численности обучающихся в 2015 году составила 89,8 %</w:t>
      </w:r>
      <w:r>
        <w:rPr>
          <w:rFonts w:eastAsia="Andale Sans UI;Arial Unicode MS" w:cs="Tahoma"/>
          <w:b w:val="false"/>
          <w:bCs w:val="false"/>
          <w:i w:val="false"/>
          <w:iCs w:val="false"/>
          <w:strike w:val="false"/>
          <w:dstrike w:val="false"/>
          <w:outline w:val="false"/>
          <w:shadow w:val="false"/>
          <w:color w:val="000000"/>
          <w:sz w:val="28"/>
          <w:szCs w:val="28"/>
          <w:u w:val="none"/>
          <w:shd w:fill="FFFFFF" w:val="clear"/>
          <w:em w:val="none"/>
          <w:lang w:val="ru-RU" w:eastAsia="zh-CN" w:bidi="hi-IN"/>
        </w:rPr>
        <w:t>, чт</w:t>
      </w:r>
      <w:r>
        <w:rPr>
          <w:rFonts w:eastAsia="Andale Sans UI;Arial Unicode MS" w:cs="Tahoma"/>
          <w:b w:val="false"/>
          <w:bCs w:val="false"/>
          <w:i w:val="false"/>
          <w:strike w:val="false"/>
          <w:dstrike w:val="false"/>
          <w:outline w:val="false"/>
          <w:shadow w:val="false"/>
          <w:color w:val="000000"/>
          <w:sz w:val="28"/>
          <w:szCs w:val="28"/>
          <w:u w:val="none"/>
          <w:shd w:fill="FFFFFF" w:val="clear"/>
          <w:em w:val="none"/>
          <w:lang w:val="ru-RU" w:eastAsia="zh-CN" w:bidi="hi-IN"/>
        </w:rPr>
        <w:t>о на 0,66% ниже уровня 2014 года.  Пр</w:t>
      </w:r>
      <w:r>
        <w:rPr>
          <w:rFonts w:eastAsia="Andale Sans UI;Arial Unicode MS" w:cs="Tahoma"/>
          <w:b w:val="false"/>
          <w:i w:val="false"/>
          <w:strike w:val="false"/>
          <w:dstrike w:val="false"/>
          <w:outline w:val="false"/>
          <w:shadow w:val="false"/>
          <w:color w:val="000000"/>
          <w:sz w:val="28"/>
          <w:szCs w:val="28"/>
          <w:u w:val="none"/>
          <w:shd w:fill="FFFFFF" w:val="clear"/>
          <w:em w:val="none"/>
          <w:lang w:val="ru-RU" w:eastAsia="zh-CN" w:bidi="hi-IN"/>
        </w:rPr>
        <w:t xml:space="preserve">едмет «Физическая культура» в школах района с 1 по 11 класс является обязательным предметом, исключая учащихся, имеющих освобождение по состоянию здоровья. </w:t>
      </w:r>
      <w:r>
        <w:rPr>
          <w:rFonts w:eastAsia="Andale Sans UI;Arial Unicode MS" w:cs="Tahoma"/>
          <w:b w:val="false"/>
          <w:i w:val="false"/>
          <w:strike w:val="false"/>
          <w:dstrike w:val="false"/>
          <w:outline w:val="false"/>
          <w:shadow w:val="false"/>
          <w:color w:val="000000"/>
          <w:sz w:val="28"/>
          <w:szCs w:val="28"/>
          <w:u w:val="none"/>
          <w:shd w:fill="FFFFFF" w:val="clear"/>
          <w:em w:val="none"/>
          <w:lang w:val="ru-RU" w:eastAsia="zh-CN" w:bidi="hi-IN"/>
        </w:rPr>
        <w:t>Отрицательная д</w:t>
      </w:r>
      <w:r>
        <w:rPr>
          <w:rFonts w:eastAsia="Andale Sans UI;Arial Unicode MS" w:cs="Tahoma"/>
          <w:b w:val="false"/>
          <w:i w:val="false"/>
          <w:strike w:val="false"/>
          <w:dstrike w:val="false"/>
          <w:outline w:val="false"/>
          <w:shadow w:val="false"/>
          <w:color w:val="000000"/>
          <w:sz w:val="28"/>
          <w:szCs w:val="28"/>
          <w:u w:val="none"/>
          <w:shd w:fill="FFFFFF" w:val="clear"/>
          <w:em w:val="none"/>
          <w:lang w:val="ru-RU" w:eastAsia="zh-CN" w:bidi="hi-IN"/>
        </w:rPr>
        <w:t>инамика показателя связана с увеличением вновь прибывших в 2015 году в общеобразовательные учреждения детей с 3 группой здоровья.</w:t>
      </w:r>
      <w:r/>
    </w:p>
    <w:p>
      <w:pPr>
        <w:pStyle w:val="Normal"/>
        <w:tabs>
          <w:tab w:val="left" w:pos="576" w:leader="none"/>
        </w:tabs>
        <w:suppressAutoHyphens w:val="true"/>
        <w:spacing w:lineRule="auto" w:line="240" w:before="0" w:after="0"/>
        <w:ind w:firstLine="578"/>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Normal"/>
        <w:tabs>
          <w:tab w:val="left" w:pos="576" w:leader="none"/>
        </w:tabs>
        <w:spacing w:lineRule="atLeast" w:line="200"/>
        <w:ind w:firstLine="709"/>
        <w:jc w:val="center"/>
      </w:pPr>
      <w:r>
        <w:rPr>
          <w:b/>
          <w:bCs/>
          <w:color w:val="000000"/>
          <w:sz w:val="28"/>
          <w:szCs w:val="28"/>
          <w:lang w:val="en-US"/>
        </w:rPr>
        <w:t>VI</w:t>
      </w:r>
      <w:r>
        <w:rPr>
          <w:b/>
          <w:bCs/>
          <w:color w:val="000000"/>
          <w:sz w:val="28"/>
          <w:szCs w:val="28"/>
        </w:rPr>
        <w:t>. Жилищное строительство и обеспечение граждан жильем</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Показатель 24. Общая площадь жилых помещений, приходящаяся в среднем на одного жителя, - всего, кв.  метров</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rPr>
        <w:t>в том числе введенная в действие за один год,  кв.  метров</w:t>
      </w:r>
      <w:r/>
    </w:p>
    <w:p>
      <w:pPr>
        <w:pStyle w:val="Normal"/>
        <w:tabs>
          <w:tab w:val="left" w:pos="576" w:leader="none"/>
        </w:tabs>
        <w:spacing w:lineRule="atLeast" w:line="20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Normal"/>
        <w:tabs>
          <w:tab w:val="left" w:pos="576" w:leader="none"/>
        </w:tabs>
        <w:spacing w:lineRule="atLeast" w:line="200"/>
        <w:ind w:firstLine="709"/>
        <w:jc w:val="both"/>
      </w:pPr>
      <w:r>
        <w:rPr>
          <w:color w:val="000000"/>
          <w:sz w:val="28"/>
          <w:szCs w:val="28"/>
          <w:shd w:fill="FFFFFF" w:val="clear"/>
        </w:rPr>
        <w:t xml:space="preserve">В 2015 году показатель общей площади жилых помещений, приходящейся в среднем на одного жителя района,  составил 33,3 %, увеличившись на 4,4% по сравнению с 2014 годом. Общая  площадь  жилых  помещений, приходящаяся  в среднем на одного  жителя, введенная  в  действие за  год, составила 0,02  кв. м, что ниже уровня  2014 на 50,0%.  </w:t>
      </w:r>
      <w:r/>
    </w:p>
    <w:p>
      <w:pPr>
        <w:pStyle w:val="Normal"/>
        <w:tabs>
          <w:tab w:val="left" w:pos="576" w:leader="none"/>
        </w:tabs>
        <w:spacing w:lineRule="atLeast" w:line="200"/>
        <w:ind w:firstLine="709"/>
        <w:jc w:val="both"/>
      </w:pPr>
      <w:r>
        <w:rPr>
          <w:color w:val="000000"/>
          <w:sz w:val="28"/>
          <w:szCs w:val="28"/>
          <w:shd w:fill="FFFFFF" w:val="clear"/>
        </w:rPr>
        <w:t xml:space="preserve">В настоящее время, на территории района жилищное строительство представлено строительством индивидуальных жилых домов, срок строительства которых составляет 10 лет.  В  виду отсутствия у поселений финансовых средств, строительство многоквартирных домов не ведется. </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bCs/>
          <w:color w:val="000000"/>
          <w:sz w:val="28"/>
          <w:szCs w:val="28"/>
          <w:shd w:fill="FFFFFF" w:val="clear"/>
        </w:rPr>
        <w:t>Показатель  25. Площадь земельных участков, предоставленных для строительства в расчете на 10 тыс. человек населения, - всего, гектаров</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гектаров</w:t>
      </w:r>
      <w:r/>
    </w:p>
    <w:p>
      <w:pPr>
        <w:pStyle w:val="Normal"/>
        <w:tabs>
          <w:tab w:val="left" w:pos="306" w:leader="none"/>
          <w:tab w:val="left" w:pos="576" w:leader="none"/>
        </w:tabs>
        <w:spacing w:lineRule="atLeast" w:line="200" w:before="0" w:after="0"/>
        <w:ind w:left="0" w:right="0" w:firstLine="709"/>
        <w:jc w:val="both"/>
      </w:pPr>
      <w:r>
        <w:rPr>
          <w:rFonts w:eastAsia="Andale Sans UI;Arial Unicode MS" w:cs="Tahoma"/>
          <w:color w:val="000000"/>
          <w:sz w:val="28"/>
          <w:szCs w:val="28"/>
          <w:shd w:fill="FFFFFF" w:val="clear"/>
          <w:lang w:val="ru-RU" w:eastAsia="zh-CN" w:bidi="hi-IN"/>
        </w:rPr>
        <w:t xml:space="preserve">В  2015 году площадь земельных участков, предоставленных для строительства в расчете на 10 тыс. человек населения, уменьшилась на 49% по сравнению с 2014 годом. Площадь земельных участков, предоставленных для жилищного строительства, индивидуального жилищного строительства и комплексного освоения в целях жилищного строительства, уменьшилась на 62% по сравнению с 2014 годом.  </w:t>
      </w:r>
      <w:r>
        <w:rPr>
          <w:rFonts w:eastAsia="Andale Sans UI;Arial Unicode MS" w:cs="Tahoma"/>
          <w:color w:val="000000"/>
          <w:sz w:val="28"/>
          <w:szCs w:val="28"/>
          <w:shd w:fill="FFFFFF" w:val="clear"/>
          <w:lang w:val="ru-RU" w:eastAsia="zh-CN" w:bidi="hi-IN"/>
        </w:rPr>
        <w:t>Отрицательная д</w:t>
      </w:r>
      <w:r>
        <w:rPr>
          <w:rFonts w:eastAsia="Times New Roman" w:cs="Tahoma"/>
          <w:color w:val="000000"/>
          <w:sz w:val="28"/>
          <w:szCs w:val="28"/>
          <w:shd w:fill="FFFFFF" w:val="clear"/>
          <w:lang w:val="ru-RU" w:eastAsia="zh-CN" w:bidi="hi-IN"/>
        </w:rPr>
        <w:t xml:space="preserve">инамика показателей связана с уменьшением  предоставления   земельных  участков  под производственную, торговую деятельность. В  соответствии с Законом  Ивановской области от 31.12.2002 № 111-ОЗ «О бесплатном предоставлении земельных участков в собственность  граждан  Российской Федерации» администрацией района утвержден перечень земельных участков, предназначенных для бесплатного предоставления в собственность гражданам для индивидуального жилищного строительства и для ведения личного подсобного хозяйства, </w:t>
      </w:r>
      <w:r>
        <w:rPr>
          <w:rFonts w:eastAsia="Times New Roman" w:cs="Tahoma"/>
          <w:color w:val="000000"/>
          <w:sz w:val="28"/>
          <w:szCs w:val="28"/>
          <w:shd w:fill="FFFFFF" w:val="clear"/>
          <w:lang w:val="ru-RU" w:eastAsia="zh-CN" w:bidi="hi-IN"/>
        </w:rPr>
        <w:t>в который в</w:t>
      </w:r>
      <w:r>
        <w:rPr>
          <w:rFonts w:eastAsia="Times New Roman" w:cs="Tahoma"/>
          <w:color w:val="000000"/>
          <w:sz w:val="28"/>
          <w:szCs w:val="28"/>
          <w:shd w:fill="FFFFFF" w:val="clear"/>
          <w:lang w:val="ru-RU" w:eastAsia="zh-CN" w:bidi="hi-IN"/>
        </w:rPr>
        <w:t xml:space="preserve"> 2015 году  было включено 38 земельных участков. </w:t>
      </w:r>
      <w:r>
        <w:rPr>
          <w:rFonts w:eastAsia="Times New Roman" w:cs="Tahoma"/>
          <w:color w:val="000000"/>
          <w:sz w:val="28"/>
          <w:szCs w:val="28"/>
          <w:shd w:fill="FFFFFF" w:val="clear"/>
          <w:lang w:val="ru-RU" w:eastAsia="zh-CN" w:bidi="hi-IN"/>
        </w:rPr>
        <w:t>В отчетном году п</w:t>
      </w:r>
      <w:r>
        <w:rPr>
          <w:rFonts w:eastAsia="Times New Roman" w:cs="Tahoma"/>
          <w:color w:val="000000"/>
          <w:sz w:val="28"/>
          <w:szCs w:val="28"/>
          <w:shd w:fill="FFFFFF" w:val="clear"/>
          <w:lang w:val="ru-RU" w:eastAsia="zh-CN" w:bidi="hi-IN"/>
        </w:rPr>
        <w:t>редоставлено 59 земельных участков многодетным семьям, родившим третьего ребенка, для целей индивидуального жилищного строительства. Администрацией Заволжского  муниципального района предлагаются две свободные инвестиционные  площадки для многоэтажного строительства общей площадью 3,1 га. В прогнозируемом периоде показатель будет иметь положительную  динамику.</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bCs/>
          <w:color w:val="000000"/>
          <w:sz w:val="28"/>
          <w:szCs w:val="28"/>
          <w:shd w:fill="FFFFFF" w:val="clear"/>
        </w:rPr>
        <w:t>Показатель  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объектов жилищного строительства – в течение 3 лет, кв.  метров</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иных объектов капитального строительства - в течение 5 лет, кв.  метров</w:t>
      </w:r>
      <w:r/>
    </w:p>
    <w:p>
      <w:pPr>
        <w:pStyle w:val="Normal"/>
        <w:tabs>
          <w:tab w:val="left" w:pos="576" w:leader="none"/>
        </w:tabs>
        <w:spacing w:lineRule="atLeast" w:line="200"/>
        <w:ind w:firstLine="709"/>
        <w:jc w:val="both"/>
      </w:pPr>
      <w:r>
        <w:rPr>
          <w:color w:val="000000"/>
          <w:sz w:val="28"/>
          <w:szCs w:val="28"/>
          <w:shd w:fill="FFFFFF" w:val="clear"/>
        </w:rPr>
        <w:t xml:space="preserve">В Заволжском муниципальном районе на протяжении ряда лет наблюдается нулевое значение данного показателя. </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center"/>
      </w:pPr>
      <w:r>
        <w:rPr>
          <w:b/>
          <w:bCs/>
          <w:color w:val="000000"/>
          <w:sz w:val="28"/>
          <w:szCs w:val="28"/>
          <w:lang w:val="en-US"/>
        </w:rPr>
        <w:t>VII</w:t>
      </w:r>
      <w:r>
        <w:rPr>
          <w:b/>
          <w:bCs/>
          <w:color w:val="000000"/>
          <w:sz w:val="28"/>
          <w:szCs w:val="28"/>
        </w:rPr>
        <w:t>. Жилищно-коммунальное хозяйство</w:t>
      </w:r>
      <w:r/>
    </w:p>
    <w:p>
      <w:pPr>
        <w:pStyle w:val="Normal"/>
        <w:tabs>
          <w:tab w:val="left" w:pos="576" w:leader="none"/>
        </w:tabs>
        <w:spacing w:lineRule="atLeast" w:line="200"/>
        <w:ind w:firstLine="709"/>
        <w:jc w:val="both"/>
        <w:rPr>
          <w:sz w:val="28"/>
          <w:b/>
          <w:sz w:val="28"/>
          <w:b/>
          <w:szCs w:val="28"/>
          <w:bCs/>
          <w:color w:val="000000"/>
        </w:rPr>
      </w:pPr>
      <w:r>
        <w:rPr>
          <w:b/>
          <w:bCs/>
          <w:color w:val="000000"/>
          <w:sz w:val="28"/>
          <w:szCs w:val="28"/>
          <w:shd w:fill="FFFFFF" w:val="clear"/>
        </w:rPr>
        <w:t>Показатель 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процентов</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color w:val="000000"/>
          <w:sz w:val="28"/>
          <w:szCs w:val="28"/>
          <w:shd w:fill="FFFFFF" w:val="clear"/>
        </w:rPr>
        <w:t xml:space="preserve">В Заволжском муниципальном районе жилищный фонд представлен  263  многоквартирными  домами. 55 многоквартирных  домов находятся в муниципальной собственности. В 2015 году из 170 домов в 84,0% (142 МКД) </w:t>
      </w:r>
      <w:r>
        <w:rPr>
          <w:bCs/>
          <w:color w:val="000000"/>
          <w:sz w:val="28"/>
          <w:szCs w:val="28"/>
          <w:shd w:fill="FFFFFF" w:val="clear"/>
        </w:rPr>
        <w:t>многоквартирных домов собственники помещений выбрали и реализуют один из способов управления многоквартирными домами. Показатель снизился  на 8,7% к уровню 2014 года. Это обусловлено, тем, что с изменением законодательства собственники МКД, в которых был принят непосредственный способ  управления, не выбрали новый способ управления.</w:t>
      </w:r>
      <w:r/>
    </w:p>
    <w:p>
      <w:pPr>
        <w:pStyle w:val="Normal"/>
        <w:tabs>
          <w:tab w:val="left" w:pos="576" w:leader="none"/>
        </w:tabs>
        <w:spacing w:lineRule="atLeast" w:line="200"/>
        <w:ind w:firstLine="709"/>
        <w:jc w:val="both"/>
      </w:pPr>
      <w:r>
        <w:rPr>
          <w:color w:val="000000"/>
          <w:sz w:val="28"/>
          <w:szCs w:val="28"/>
          <w:shd w:fill="FFFFFF" w:val="clear"/>
        </w:rPr>
        <w:t>Процесс реформирования предприятий, осуществляющих эксплуатацию жилищного фонда в Заволжском муниципальном районе, проходит в соответствии с действующим законодательством. По способу управления все 142 многоквартирных дома в 2015 году распределены следующим образом:</w:t>
      </w:r>
      <w:r/>
    </w:p>
    <w:p>
      <w:pPr>
        <w:pStyle w:val="Normal"/>
        <w:tabs>
          <w:tab w:val="left" w:pos="576" w:leader="none"/>
        </w:tabs>
        <w:spacing w:lineRule="atLeast" w:line="200"/>
        <w:ind w:firstLine="709"/>
        <w:jc w:val="both"/>
      </w:pPr>
      <w:r>
        <w:rPr>
          <w:color w:val="000000"/>
          <w:sz w:val="28"/>
          <w:szCs w:val="28"/>
          <w:shd w:fill="FFFFFF" w:val="clear"/>
        </w:rPr>
        <w:t>- управление управляющей компанией – 45,8 % (65 домов);</w:t>
      </w:r>
      <w:r/>
    </w:p>
    <w:p>
      <w:pPr>
        <w:pStyle w:val="Normal"/>
        <w:tabs>
          <w:tab w:val="left" w:pos="567" w:leader="none"/>
        </w:tabs>
        <w:spacing w:lineRule="atLeast" w:line="200"/>
        <w:ind w:firstLine="709"/>
        <w:jc w:val="both"/>
      </w:pPr>
      <w:r>
        <w:rPr>
          <w:sz w:val="28"/>
          <w:szCs w:val="28"/>
          <w:shd w:fill="FFFFFF" w:val="clear"/>
        </w:rPr>
        <w:t>- управление товариществами собственников жилья, жилищным кооперативом    —  16,2 % (23 дома);</w:t>
      </w:r>
      <w:r/>
    </w:p>
    <w:p>
      <w:pPr>
        <w:pStyle w:val="Normal"/>
        <w:tabs>
          <w:tab w:val="left" w:pos="567" w:leader="none"/>
        </w:tabs>
        <w:spacing w:lineRule="atLeast" w:line="200"/>
        <w:ind w:firstLine="709"/>
        <w:jc w:val="both"/>
      </w:pPr>
      <w:r>
        <w:rPr>
          <w:color w:val="000000"/>
          <w:sz w:val="28"/>
          <w:szCs w:val="28"/>
          <w:shd w:fill="FFFFFF" w:val="clear"/>
        </w:rPr>
        <w:t>непосредственное управление — 38 % ( 54 дома).</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bCs/>
          <w:color w:val="000000"/>
          <w:sz w:val="28"/>
          <w:szCs w:val="28"/>
          <w:shd w:fill="FFFFFF" w:val="clear"/>
        </w:rPr>
        <w:t>Показатель  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процентов</w:t>
      </w:r>
      <w:r/>
    </w:p>
    <w:p>
      <w:pPr>
        <w:pStyle w:val="Normal"/>
        <w:tabs>
          <w:tab w:val="left" w:pos="600" w:leader="none"/>
        </w:tabs>
        <w:spacing w:lineRule="atLeast" w:line="200"/>
        <w:ind w:firstLine="709"/>
        <w:jc w:val="both"/>
      </w:pPr>
      <w:r>
        <w:rPr>
          <w:color w:val="000000"/>
          <w:sz w:val="28"/>
          <w:szCs w:val="28"/>
          <w:shd w:fill="FFFFFF" w:val="clear"/>
        </w:rPr>
        <w:t>Количественные значения показателя в 2015 году составили 62,5%, снизившись на 12,5 %.</w:t>
      </w:r>
      <w:r/>
    </w:p>
    <w:p>
      <w:pPr>
        <w:pStyle w:val="Normal"/>
        <w:spacing w:lineRule="atLeast" w:line="200"/>
        <w:ind w:firstLine="709"/>
        <w:jc w:val="both"/>
        <w:rPr>
          <w:sz w:val="28"/>
          <w:b/>
          <w:sz w:val="28"/>
          <w:b/>
          <w:szCs w:val="28"/>
        </w:rPr>
      </w:pPr>
      <w:r>
        <w:rPr>
          <w:b/>
          <w:sz w:val="28"/>
          <w:szCs w:val="28"/>
          <w:shd w:fill="FFFFFF" w:val="clear"/>
        </w:rPr>
        <w:tab/>
      </w:r>
      <w:r/>
    </w:p>
    <w:p>
      <w:pPr>
        <w:pStyle w:val="Normal"/>
        <w:tabs>
          <w:tab w:val="left" w:pos="576" w:leader="none"/>
        </w:tabs>
        <w:spacing w:lineRule="atLeast" w:line="200"/>
        <w:ind w:firstLine="709"/>
        <w:jc w:val="both"/>
        <w:rPr>
          <w:sz w:val="28"/>
          <w:b/>
          <w:shd w:fill="FFFFFF" w:val="clear"/>
          <w:sz w:val="28"/>
          <w:b/>
          <w:szCs w:val="28"/>
          <w:bCs/>
          <w:color w:val="000000"/>
        </w:rPr>
      </w:pPr>
      <w:r>
        <w:rPr>
          <w:b/>
          <w:bCs/>
          <w:color w:val="000000"/>
          <w:sz w:val="28"/>
          <w:szCs w:val="28"/>
          <w:shd w:fill="FFFFFF" w:val="clear"/>
        </w:rPr>
        <w:t>Показатель 29. Доля многоквартирных домов, расположенных на земельных участках, в отношении которых осуществлен государственный кадастровый учет, процентов</w:t>
      </w:r>
      <w:r/>
    </w:p>
    <w:p>
      <w:pPr>
        <w:pStyle w:val="Normal"/>
        <w:tabs>
          <w:tab w:val="left" w:pos="306" w:leader="none"/>
          <w:tab w:val="left" w:pos="576" w:leader="none"/>
        </w:tabs>
        <w:spacing w:lineRule="atLeast" w:line="200" w:before="0" w:after="0"/>
        <w:ind w:left="0" w:right="0" w:firstLine="709"/>
        <w:jc w:val="both"/>
      </w:pPr>
      <w:r>
        <w:rPr>
          <w:rFonts w:eastAsia="Andale Sans UI;Arial Unicode MS" w:cs="Tahoma"/>
          <w:color w:val="000000"/>
          <w:sz w:val="28"/>
          <w:szCs w:val="28"/>
          <w:shd w:fill="FFFFFF" w:val="clear"/>
          <w:lang w:val="ru-RU" w:eastAsia="zh-CN" w:bidi="ru-RU"/>
        </w:rPr>
        <w:t>В 2015 году доля многоквартирных домов, расположенных на земельных участках, в отношении которых осуществлен государственный кадастровый учет увеличилась по сравнению с 2014 годом и составила 87%. Постановка земельных участков под многоквартирными домами на  государственный кадастровый учет является требованием Жилищного кодекса Российской Федерации. В прогнозируемом периоде сохранится положительная динамика показателя.</w:t>
      </w:r>
      <w:r/>
    </w:p>
    <w:p>
      <w:pPr>
        <w:pStyle w:val="Normal"/>
        <w:tabs>
          <w:tab w:val="left" w:pos="576" w:leader="none"/>
        </w:tabs>
        <w:spacing w:lineRule="atLeast" w:line="200"/>
        <w:ind w:firstLine="709"/>
        <w:jc w:val="both"/>
      </w:pPr>
      <w:r>
        <w:rPr>
          <w:b/>
          <w:bCs/>
          <w:color w:val="000000"/>
          <w:sz w:val="28"/>
          <w:szCs w:val="28"/>
          <w:shd w:fill="FFFFFF" w:val="clear"/>
        </w:rPr>
        <w:t>Показатель 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процентов</w:t>
      </w:r>
      <w:r/>
    </w:p>
    <w:p>
      <w:pPr>
        <w:pStyle w:val="Normal"/>
        <w:tabs>
          <w:tab w:val="left" w:pos="576" w:leader="none"/>
        </w:tabs>
        <w:spacing w:lineRule="atLeast" w:line="200"/>
        <w:ind w:firstLine="709"/>
        <w:jc w:val="both"/>
      </w:pPr>
      <w:r>
        <w:rPr>
          <w:color w:val="000000"/>
          <w:sz w:val="28"/>
          <w:szCs w:val="28"/>
          <w:shd w:fill="FFFFFF" w:val="clear"/>
        </w:rPr>
        <w:t xml:space="preserve">В 2015 году данный показатель составил 7,3%,  Значение показателя снизилось на 60,3% по сравнению с 2014 годом. Динамика показателя связана с отсутствием денежных средств из областного и федерального бюджетов на приобретение жилья для детей-сирот. В 2015 году велась работа по участию  в  подпрограмме «Обеспечение жильем молодых семей» федеральной  целевой программы  «Жилище» на 2011-2015 годы». По данной  подпрограмме в 2015 году на улучшение жилищных условий  2-м молодым семьям путем приобретения жилья на вторичном рынке выделено 1134,0 тыс.руб. бюджетных средств.  Всего в рамках участия района в подпрограмме «Обеспечение жильем молодых семей» ОЦП «Жилище» на 2011 - 2015 годы составлен сводный список. На конец 2015 года в очереди стояло 53 молодые семьи. </w:t>
      </w:r>
      <w:r/>
    </w:p>
    <w:p>
      <w:pPr>
        <w:pStyle w:val="Normal"/>
        <w:tabs>
          <w:tab w:val="left" w:pos="576" w:leader="none"/>
        </w:tabs>
        <w:spacing w:lineRule="atLeast" w:line="200"/>
        <w:ind w:firstLine="709"/>
        <w:jc w:val="both"/>
      </w:pPr>
      <w:r>
        <w:rPr>
          <w:color w:val="000000"/>
          <w:sz w:val="28"/>
          <w:szCs w:val="28"/>
          <w:shd w:fill="FFFFFF" w:val="clear"/>
        </w:rPr>
        <w:t>Администрацией Заволжского городского поселения в 2015 году переселено из аварийного жилья 10 человек, общая площадь расселенного аварийного жилищного фонда составила 0,21 тыс. м.</w:t>
      </w:r>
      <w:r/>
    </w:p>
    <w:p>
      <w:pPr>
        <w:pStyle w:val="Normal"/>
        <w:tabs>
          <w:tab w:val="left" w:pos="576" w:leader="none"/>
        </w:tabs>
        <w:spacing w:lineRule="atLeast" w:line="200"/>
        <w:ind w:firstLine="709"/>
        <w:jc w:val="both"/>
      </w:pPr>
      <w:r>
        <w:rPr>
          <w:color w:val="000000"/>
          <w:sz w:val="28"/>
          <w:szCs w:val="28"/>
          <w:shd w:fill="FFFFFF" w:val="clear"/>
        </w:rPr>
        <w:t xml:space="preserve">В  рамках реализации Указа Президента Российской Федерации от 07.05.2008 года № 714 «Об обеспечении жильем ветеранов Великой Отечественной воны 1941-1945 годов» администрацией  Заволжского муниципального района ежемесячно проводится мониторинг вставших на учёт </w:t>
      </w:r>
      <w:r>
        <w:rPr>
          <w:color w:val="000000"/>
          <w:sz w:val="28"/>
          <w:shd w:fill="FFFFFF" w:val="clear"/>
        </w:rPr>
        <w:t xml:space="preserve">участников (инвалидов) Великой Отечественной Войны и семей погибших (умерших) участников (инвалидов) Великой Отечественной Войны, имеющих право на обеспечение жильем  за счет средств федерального бюджета. </w:t>
        <w:tab/>
      </w:r>
      <w:r/>
    </w:p>
    <w:p>
      <w:pPr>
        <w:pStyle w:val="Normal"/>
        <w:tabs>
          <w:tab w:val="left" w:pos="576" w:leader="none"/>
        </w:tabs>
        <w:spacing w:lineRule="atLeast" w:line="200"/>
        <w:ind w:firstLine="709"/>
        <w:jc w:val="both"/>
        <w:rPr>
          <w:sz w:val="28"/>
          <w:shd w:fill="FFFFFF" w:val="clear"/>
          <w:sz w:val="28"/>
          <w:szCs w:val="24"/>
          <w:rFonts w:ascii="Times New Roman" w:hAnsi="Times New Roman" w:eastAsia="Andale Sans UI;Arial Unicode MS" w:cs="Tahoma"/>
          <w:color w:val="000000"/>
          <w:lang w:val="ru-RU" w:eastAsia="zh-CN" w:bidi="hi-IN"/>
        </w:rPr>
      </w:pPr>
      <w:r>
        <w:rPr>
          <w:rFonts w:eastAsia="Andale Sans UI;Arial Unicode MS" w:cs="Tahoma"/>
          <w:color w:val="000000"/>
          <w:sz w:val="28"/>
          <w:szCs w:val="24"/>
          <w:shd w:fill="FFFFFF" w:val="clear"/>
          <w:lang w:val="ru-RU" w:eastAsia="zh-CN" w:bidi="hi-IN"/>
        </w:rPr>
      </w:r>
      <w:r/>
    </w:p>
    <w:p>
      <w:pPr>
        <w:pStyle w:val="Normal"/>
        <w:tabs>
          <w:tab w:val="left" w:pos="576" w:leader="none"/>
        </w:tabs>
        <w:spacing w:lineRule="atLeast" w:line="200"/>
        <w:ind w:firstLine="709"/>
        <w:jc w:val="center"/>
      </w:pPr>
      <w:r>
        <w:rPr>
          <w:b/>
          <w:bCs/>
          <w:color w:val="000000"/>
          <w:sz w:val="28"/>
          <w:szCs w:val="28"/>
          <w:shd w:fill="FFFFFF" w:val="clear"/>
          <w:lang w:val="en-US"/>
        </w:rPr>
        <w:t>VIII</w:t>
      </w:r>
      <w:r>
        <w:rPr>
          <w:b/>
          <w:bCs/>
          <w:color w:val="000000"/>
          <w:sz w:val="28"/>
          <w:szCs w:val="28"/>
          <w:shd w:fill="FFFFFF" w:val="clear"/>
        </w:rPr>
        <w:t>.  Организация муниципального управления</w:t>
        <w:tab/>
      </w:r>
      <w:r/>
    </w:p>
    <w:p>
      <w:pPr>
        <w:pStyle w:val="Normal"/>
        <w:tabs>
          <w:tab w:val="left" w:pos="576" w:leader="none"/>
        </w:tabs>
        <w:spacing w:lineRule="atLeast" w:line="200"/>
        <w:ind w:firstLine="709"/>
        <w:jc w:val="both"/>
      </w:pPr>
      <w:r>
        <w:rPr>
          <w:b/>
          <w:bCs/>
          <w:color w:val="000000"/>
          <w:sz w:val="28"/>
          <w:szCs w:val="28"/>
          <w:shd w:fill="FFFFFF" w:val="clear"/>
        </w:rPr>
        <w:t xml:space="preserve">Показатель 31. </w:t>
      </w:r>
      <w:r>
        <w:rPr>
          <w:b/>
          <w:color w:val="000000"/>
          <w:sz w:val="28"/>
          <w:szCs w:val="28"/>
          <w:shd w:fill="FFFFFF" w:val="clear"/>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r/>
    </w:p>
    <w:p>
      <w:pPr>
        <w:pStyle w:val="Normal"/>
        <w:tabs>
          <w:tab w:val="left" w:pos="576" w:leader="none"/>
        </w:tabs>
        <w:spacing w:lineRule="atLeast" w:line="200"/>
        <w:ind w:firstLine="709"/>
        <w:jc w:val="both"/>
      </w:pPr>
      <w:r>
        <w:rPr>
          <w:color w:val="000000"/>
          <w:sz w:val="28"/>
          <w:szCs w:val="28"/>
          <w:shd w:fill="FFFFFF" w:val="clear"/>
        </w:rPr>
        <w:t xml:space="preserve">В 2015 году доля налоговых и неналоговых доходов бюджета  Заволжского муниципального района в общем объеме собственных  доходов бюджета составила 24,1%. Уменьшение составило 33,6% по сравнению  с 2014 годом. Причина – реализация в 2014 году крупного объекта муниципального имущества (распределительный газопровод). В абсолютном  выражении в  2015 году  налоговые  и неналоговые  доходы   составили 49,5 млн. руб. </w:t>
      </w:r>
      <w:r/>
    </w:p>
    <w:p>
      <w:pPr>
        <w:pStyle w:val="Normal"/>
        <w:ind w:firstLine="709"/>
        <w:jc w:val="both"/>
      </w:pPr>
      <w:r>
        <w:rPr>
          <w:color w:val="000000"/>
          <w:sz w:val="28"/>
          <w:szCs w:val="28"/>
          <w:shd w:fill="FFFFFF" w:val="clear"/>
        </w:rPr>
        <w:t>Налоговые и неналоговые доходы с 2016 по 2018 года изменяется в сторону увеличения за счет роста налоговых доходов, в частности налога на доходы физических лиц.</w:t>
        <w:tab/>
        <w:t>Изменяются размеры дотаций и субсидий, поступающих из областного бюджета. Закономерности стабильного увеличения или уменьшения не прослеживается. Это  также влияет на  долю налоговых и неналоговых доходов в общем объеме собственных доходов.</w:t>
      </w:r>
      <w:r/>
    </w:p>
    <w:p>
      <w:pPr>
        <w:pStyle w:val="Normal"/>
        <w:tabs>
          <w:tab w:val="left" w:pos="564" w:leader="none"/>
        </w:tabs>
        <w:spacing w:lineRule="atLeast" w:line="200"/>
        <w:ind w:firstLine="709"/>
        <w:jc w:val="both"/>
      </w:pPr>
      <w:r>
        <w:rPr>
          <w:color w:val="000000"/>
          <w:sz w:val="28"/>
          <w:szCs w:val="28"/>
          <w:shd w:fill="FFFFFF" w:val="clear"/>
        </w:rPr>
        <w:t>При Главе  администрации Заволжского  муниципального района работает Межведомственная комиссия по увеличению своевременности и полноты поступлений обязательных платежей в бюджеты всех уровней бюджетной системы и государственные внебюджетные фонды.</w:t>
      </w:r>
      <w:r/>
    </w:p>
    <w:p>
      <w:pPr>
        <w:pStyle w:val="Normal"/>
        <w:tabs>
          <w:tab w:val="left" w:pos="564" w:leader="none"/>
        </w:tabs>
        <w:spacing w:lineRule="atLeast" w:line="200"/>
        <w:ind w:firstLine="709"/>
        <w:jc w:val="both"/>
      </w:pPr>
      <w:r>
        <w:rPr>
          <w:color w:val="000000"/>
          <w:sz w:val="28"/>
          <w:szCs w:val="28"/>
          <w:shd w:fill="FFFFFF" w:val="clear"/>
        </w:rPr>
        <w:t>Бюджет Заволжского муниципального района в 2015 году имел программно-целевую направленность. В 2015 году действовало 12 муниципальных программ. Кассовые расходы по  программам в 2015 году  составили 272,0 млн. рублей, что составляет 97 % от всех расходов бюджета Заволжского муниципального района.</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процентов</w:t>
      </w:r>
      <w:r/>
    </w:p>
    <w:p>
      <w:pPr>
        <w:pStyle w:val="Normal"/>
        <w:tabs>
          <w:tab w:val="left" w:pos="306" w:leader="none"/>
          <w:tab w:val="left" w:pos="576" w:leader="none"/>
        </w:tabs>
        <w:spacing w:lineRule="atLeast" w:line="200" w:before="0" w:after="0"/>
        <w:ind w:left="0" w:right="0" w:firstLine="709"/>
        <w:jc w:val="both"/>
      </w:pPr>
      <w:r>
        <w:rPr>
          <w:color w:val="000000"/>
          <w:sz w:val="28"/>
          <w:szCs w:val="28"/>
          <w:shd w:fill="FFFFFF" w:val="clear"/>
          <w:lang w:val="ru-RU"/>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в 2015 году составила  3,0%, что составляет 75 % к уровню 2014 года. В дальнейшем прослеживается уменьшение  показателя.</w:t>
      </w:r>
      <w:r/>
    </w:p>
    <w:p>
      <w:pPr>
        <w:pStyle w:val="Normal"/>
        <w:tabs>
          <w:tab w:val="left" w:pos="306" w:leader="none"/>
          <w:tab w:val="left" w:pos="576" w:leader="none"/>
        </w:tabs>
        <w:spacing w:lineRule="atLeast" w:line="200" w:before="0" w:after="0"/>
        <w:ind w:left="0" w:right="0" w:firstLine="709"/>
        <w:jc w:val="both"/>
      </w:pPr>
      <w:r>
        <w:rPr>
          <w:color w:val="000000"/>
          <w:sz w:val="28"/>
          <w:szCs w:val="28"/>
          <w:shd w:fill="FFFFFF" w:val="clear"/>
          <w:lang w:val="ru-RU"/>
        </w:rPr>
        <w:t xml:space="preserve">По состоянию на 01.01.2016 одно предприятие муниципальной формы собственности находилось в состоянии банкротства, в стадии конкурсного производства. Предприятие  </w:t>
      </w:r>
      <w:r>
        <w:rPr>
          <w:color w:val="000000"/>
          <w:sz w:val="28"/>
          <w:szCs w:val="28"/>
          <w:shd w:fill="FFFFFF" w:val="clear"/>
        </w:rPr>
        <w:t xml:space="preserve">относится  к сфере жилищно-коммунального хозяйства. </w:t>
      </w:r>
      <w:r>
        <w:rPr>
          <w:color w:val="000000"/>
          <w:sz w:val="28"/>
          <w:szCs w:val="28"/>
          <w:shd w:fill="FFFFFF" w:val="clear"/>
          <w:lang w:val="ru-RU"/>
        </w:rPr>
        <w:t>Э</w:t>
      </w:r>
      <w:r>
        <w:rPr>
          <w:color w:val="000000"/>
          <w:sz w:val="28"/>
          <w:szCs w:val="28"/>
          <w:shd w:fill="FFFFFF" w:val="clear"/>
        </w:rPr>
        <w:t xml:space="preserve">то </w:t>
      </w:r>
      <w:r>
        <w:rPr>
          <w:color w:val="000000"/>
          <w:sz w:val="28"/>
          <w:szCs w:val="28"/>
          <w:shd w:fill="FFFFFF" w:val="clear"/>
          <w:lang w:val="ru-RU"/>
        </w:rPr>
        <w:t xml:space="preserve">МП ЗР «Заволжское  РМПО ЖКХ».  На  балансе МП ЗР «Заволжское  РМПО ЖКХ» числятся </w:t>
      </w:r>
      <w:r>
        <w:rPr>
          <w:color w:val="000000"/>
          <w:sz w:val="28"/>
          <w:szCs w:val="28"/>
          <w:shd w:fill="FFFFFF" w:val="clear"/>
        </w:rPr>
        <w:t xml:space="preserve"> объекты коммунального комплекса, а жилищный фонд передан </w:t>
      </w:r>
      <w:r>
        <w:rPr>
          <w:color w:val="000000"/>
          <w:sz w:val="28"/>
          <w:szCs w:val="28"/>
          <w:shd w:fill="FFFFFF" w:val="clear"/>
          <w:lang w:val="ru-RU"/>
        </w:rPr>
        <w:t>в Заволжское городское  поселение.</w:t>
      </w:r>
      <w:r>
        <w:rPr>
          <w:color w:val="000000"/>
          <w:sz w:val="28"/>
          <w:szCs w:val="28"/>
          <w:shd w:fill="FFFFFF" w:val="clear"/>
        </w:rPr>
        <w:t xml:space="preserve">  </w:t>
      </w:r>
      <w:r/>
    </w:p>
    <w:p>
      <w:pPr>
        <w:pStyle w:val="Normal"/>
        <w:tabs>
          <w:tab w:val="left" w:pos="306" w:leader="none"/>
          <w:tab w:val="left" w:pos="576" w:leader="none"/>
        </w:tabs>
        <w:spacing w:lineRule="atLeast" w:line="100" w:before="0" w:after="0"/>
        <w:ind w:left="0" w:right="0" w:firstLine="709"/>
        <w:jc w:val="both"/>
      </w:pPr>
      <w:r>
        <w:rPr>
          <w:sz w:val="28"/>
          <w:szCs w:val="28"/>
          <w:shd w:fill="FFFFFF" w:val="clear"/>
        </w:rPr>
        <w:t xml:space="preserve">С целью создания единой теплоснабжающей организации </w:t>
      </w:r>
      <w:r>
        <w:rPr>
          <w:rFonts w:eastAsia="Arial"/>
          <w:sz w:val="28"/>
          <w:szCs w:val="28"/>
          <w:shd w:fill="FFFFFF" w:val="clear"/>
        </w:rPr>
        <w:t xml:space="preserve">Заволжского муниципального района, исключения из деятельности по теплоснабжению предприятия, находящегося в конкурсном производстве, - </w:t>
      </w:r>
      <w:r>
        <w:rPr>
          <w:rFonts w:eastAsia="Arial"/>
          <w:color w:val="000000"/>
          <w:spacing w:val="-1"/>
          <w:sz w:val="28"/>
          <w:szCs w:val="28"/>
          <w:shd w:fill="FFFFFF" w:val="clear"/>
        </w:rPr>
        <w:t>МП ЗР «Заволжское РМПО ЖКХ»,</w:t>
      </w:r>
      <w:r>
        <w:rPr>
          <w:rFonts w:eastAsia="Arial"/>
          <w:sz w:val="28"/>
          <w:szCs w:val="28"/>
          <w:shd w:fill="FFFFFF" w:val="clear"/>
        </w:rPr>
        <w:t xml:space="preserve"> </w:t>
      </w:r>
      <w:r>
        <w:rPr>
          <w:rFonts w:eastAsia="Arial"/>
          <w:sz w:val="28"/>
          <w:szCs w:val="28"/>
          <w:shd w:fill="FFFFFF" w:val="clear"/>
          <w:lang w:val="ru-RU"/>
        </w:rPr>
        <w:t xml:space="preserve">в 2014 году </w:t>
      </w:r>
      <w:r>
        <w:rPr>
          <w:rFonts w:eastAsia="Arial"/>
          <w:sz w:val="28"/>
          <w:szCs w:val="28"/>
          <w:shd w:fill="FFFFFF" w:val="clear"/>
        </w:rPr>
        <w:t xml:space="preserve">администрацией района  учреждено муниципальное унитарное предприятие «Заволжское коммунальное хозяйство».  </w:t>
      </w:r>
      <w:r>
        <w:rPr>
          <w:rFonts w:eastAsia="Andale Sans UI;Arial Unicode MS" w:cs="Tahoma"/>
          <w:color w:val="000000"/>
          <w:sz w:val="28"/>
          <w:szCs w:val="28"/>
          <w:shd w:fill="FFFFFF" w:val="clear"/>
          <w:lang w:val="ru-RU" w:eastAsia="zh-CN" w:bidi="ru-RU"/>
        </w:rPr>
        <w:t xml:space="preserve">В 2015 году  прекратило хозяйственную деятельность  </w:t>
      </w:r>
      <w:r>
        <w:rPr>
          <w:rFonts w:eastAsia="Arial" w:cs="Tahoma"/>
          <w:color w:val="000000"/>
          <w:spacing w:val="-1"/>
          <w:sz w:val="28"/>
          <w:szCs w:val="28"/>
          <w:shd w:fill="FFFFFF" w:val="clear"/>
          <w:lang w:val="ru-RU" w:eastAsia="zh-CN" w:bidi="ru-RU"/>
        </w:rPr>
        <w:t>МП ЗР «Заволжское РМПО ЖКХ».</w:t>
      </w:r>
      <w:r/>
    </w:p>
    <w:p>
      <w:pPr>
        <w:pStyle w:val="Normal"/>
        <w:tabs>
          <w:tab w:val="left" w:pos="306" w:leader="none"/>
          <w:tab w:val="left" w:pos="576" w:leader="none"/>
        </w:tabs>
        <w:spacing w:lineRule="atLeast" w:line="100" w:before="0" w:after="0"/>
        <w:ind w:left="0" w:right="0" w:firstLine="709"/>
        <w:jc w:val="both"/>
        <w:rPr>
          <w:sz w:val="28"/>
          <w:spacing w:val="-1"/>
          <w:shd w:fill="FFFFFF" w:val="clear"/>
          <w:sz w:val="28"/>
          <w:szCs w:val="28"/>
          <w:rFonts w:ascii="Times New Roman" w:hAnsi="Times New Roman" w:eastAsia="Arial" w:cs="Tahoma"/>
          <w:color w:val="000000"/>
          <w:lang w:val="ru-RU" w:eastAsia="zh-CN" w:bidi="hi-IN"/>
        </w:rPr>
      </w:pPr>
      <w:r>
        <w:rPr>
          <w:rFonts w:eastAsia="Arial" w:cs="Tahoma"/>
          <w:color w:val="000000"/>
          <w:spacing w:val="-1"/>
          <w:sz w:val="28"/>
          <w:szCs w:val="28"/>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33. Объем не завершенного в установленные сроки строительства, осуществляемого за счет средств бюджета городского округа (муниципального района), тыс. руб.</w:t>
      </w:r>
      <w:r/>
    </w:p>
    <w:p>
      <w:pPr>
        <w:pStyle w:val="Normal"/>
        <w:tabs>
          <w:tab w:val="left" w:pos="576" w:leader="none"/>
        </w:tabs>
        <w:spacing w:lineRule="atLeast" w:line="200"/>
        <w:ind w:firstLine="709"/>
        <w:jc w:val="both"/>
      </w:pPr>
      <w:r>
        <w:rPr>
          <w:color w:val="000000"/>
          <w:sz w:val="28"/>
          <w:szCs w:val="28"/>
          <w:shd w:fill="FFFFFF" w:val="clear"/>
        </w:rPr>
        <w:t xml:space="preserve">В 2015  году показатель имел нулевое значение. </w:t>
      </w:r>
      <w:r>
        <w:rPr>
          <w:color w:val="000000"/>
          <w:sz w:val="28"/>
          <w:shd w:fill="FFFFFF" w:val="clear"/>
        </w:rPr>
        <w:t xml:space="preserve"> </w:t>
      </w:r>
      <w:r/>
    </w:p>
    <w:p>
      <w:pPr>
        <w:pStyle w:val="Normal"/>
        <w:tabs>
          <w:tab w:val="left" w:pos="576" w:leader="none"/>
        </w:tabs>
        <w:spacing w:lineRule="atLeast" w:line="200"/>
        <w:ind w:firstLine="709"/>
        <w:jc w:val="both"/>
      </w:pPr>
      <w:r>
        <w:rPr>
          <w:color w:val="000000"/>
          <w:sz w:val="28"/>
          <w:shd w:fill="FFFFFF" w:val="clear"/>
        </w:rPr>
        <w:t>Ожидается положительное значение показателя в прогнозируемом  периоде.</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процентов</w:t>
      </w:r>
      <w:r/>
    </w:p>
    <w:p>
      <w:pPr>
        <w:pStyle w:val="Normal"/>
        <w:tabs>
          <w:tab w:val="left" w:pos="576" w:leader="none"/>
        </w:tabs>
        <w:spacing w:lineRule="atLeast" w:line="200"/>
        <w:ind w:firstLine="709"/>
        <w:jc w:val="both"/>
        <w:rPr>
          <w:sz w:val="28"/>
          <w:shd w:fill="FFFF00" w:val="clear"/>
          <w:sz w:val="28"/>
          <w:szCs w:val="28"/>
          <w:color w:val="000000"/>
        </w:rPr>
      </w:pPr>
      <w:r>
        <w:rPr>
          <w:color w:val="000000"/>
          <w:sz w:val="28"/>
          <w:szCs w:val="28"/>
          <w:shd w:fill="FFFFFF" w:val="clear"/>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на  протяжении  ряда  лет  имеет  нулевое  значение, в том  числе,  в прогнозируемом  периоде.</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0"/>
          <w:lang w:val="ru-RU" w:eastAsia="zh-CN" w:bidi="hi-IN"/>
        </w:rPr>
      </w:pPr>
      <w:r>
        <w:rPr>
          <w:rFonts w:eastAsia="Andale Sans UI;Arial Unicode MS" w:cs="Tahoma"/>
          <w:color w:val="000000"/>
          <w:sz w:val="24"/>
          <w:szCs w:val="24"/>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w:t>
      </w:r>
      <w:r/>
    </w:p>
    <w:p>
      <w:pPr>
        <w:pStyle w:val="Normal"/>
        <w:tabs>
          <w:tab w:val="left" w:pos="576" w:leader="none"/>
        </w:tabs>
        <w:spacing w:lineRule="atLeast" w:line="200"/>
        <w:ind w:firstLine="709"/>
        <w:jc w:val="both"/>
      </w:pPr>
      <w:r>
        <w:rPr>
          <w:color w:val="000000"/>
          <w:sz w:val="28"/>
          <w:szCs w:val="28"/>
          <w:shd w:fill="FFFFFF" w:val="clear"/>
        </w:rPr>
        <w:t>Показатель  расходов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2015 году составил 1459 руб., увеличившись  по  сравнению  с  2014 годом  на 1,7%.  Численность населения сократилась на 2,9%. На  динамику показателя в прогнозируемом периоде окажет  влияние снижение  численности  населения и незначительный рост бюджетных  расходов на  содержание работников органов местного самоуправления, например, увеличение  расходов  на  связь и тарифов на коммунальные услуги.</w:t>
        <w:tab/>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r/>
    </w:p>
    <w:p>
      <w:pPr>
        <w:pStyle w:val="Normal"/>
        <w:tabs>
          <w:tab w:val="left" w:pos="576" w:leader="none"/>
        </w:tabs>
        <w:spacing w:lineRule="atLeast" w:line="200"/>
        <w:ind w:firstLine="709"/>
        <w:jc w:val="both"/>
      </w:pPr>
      <w:r>
        <w:rPr>
          <w:color w:val="000000"/>
          <w:sz w:val="28"/>
          <w:szCs w:val="28"/>
          <w:shd w:fill="FFFFFF" w:val="clear"/>
        </w:rPr>
        <w:t xml:space="preserve">В 2014 году утверждены генеральный план  всех поселений Заволжского муниципального района. </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37. Удовлетворенность населения деятельностью органов местного самоуправления городского округа (муниципального района), процентов от числа опрошенных</w:t>
        <w:tab/>
      </w:r>
      <w:r/>
    </w:p>
    <w:p>
      <w:pPr>
        <w:pStyle w:val="Normal"/>
        <w:tabs>
          <w:tab w:val="left" w:pos="576" w:leader="none"/>
        </w:tabs>
        <w:spacing w:lineRule="atLeast" w:line="200"/>
        <w:ind w:firstLine="709"/>
        <w:jc w:val="both"/>
      </w:pPr>
      <w:r>
        <w:rPr>
          <w:color w:val="000000"/>
          <w:sz w:val="28"/>
          <w:szCs w:val="28"/>
          <w:shd w:fill="FFFFFF" w:val="clear"/>
        </w:rPr>
        <w:t>Работа органов местного самоуправления строилась на  информационной открытости муниципальной власти. Главой района регулярно проводится приём граждан по личным вопросам. Осуществляется контроль сроков и качества работы с обращениями граждан. В 2015 году обращений граждан на предмет наличия информации о фактах коррупции со стороны муниципальных служащих не поступало. В ц</w:t>
      </w:r>
      <w:r>
        <w:rPr>
          <w:rStyle w:val="Style16"/>
          <w:b w:val="false"/>
          <w:color w:val="000000"/>
          <w:sz w:val="28"/>
          <w:szCs w:val="28"/>
          <w:shd w:fill="FFFFFF" w:val="clear"/>
        </w:rPr>
        <w:t xml:space="preserve">елях дальнейшего улучшения работы с обращениями граждан в 2015 году вела работу общественной приёмной полномочного </w:t>
      </w:r>
      <w:r>
        <w:rPr>
          <w:rStyle w:val="Style17"/>
          <w:b w:val="false"/>
          <w:color w:val="000000"/>
          <w:sz w:val="28"/>
          <w:szCs w:val="28"/>
          <w:shd w:fill="FFFFFF" w:val="clear"/>
        </w:rPr>
        <w:t xml:space="preserve">представителя  </w:t>
      </w:r>
      <w:r>
        <w:rPr>
          <w:rStyle w:val="Style16"/>
          <w:b w:val="false"/>
          <w:color w:val="000000"/>
          <w:sz w:val="28"/>
          <w:szCs w:val="28"/>
          <w:shd w:fill="FFFFFF" w:val="clear"/>
        </w:rPr>
        <w:t xml:space="preserve">Президента РФ в Центральном федеральном округе в Ивановской </w:t>
      </w:r>
      <w:r>
        <w:rPr>
          <w:rStyle w:val="Style17"/>
          <w:b w:val="false"/>
          <w:color w:val="000000"/>
          <w:sz w:val="28"/>
          <w:szCs w:val="28"/>
          <w:shd w:fill="FFFFFF" w:val="clear"/>
        </w:rPr>
        <w:t>области по За</w:t>
      </w:r>
      <w:r>
        <w:rPr>
          <w:rStyle w:val="Style16"/>
          <w:b w:val="false"/>
          <w:color w:val="000000"/>
          <w:sz w:val="28"/>
          <w:szCs w:val="28"/>
          <w:shd w:fill="FFFFFF" w:val="clear"/>
        </w:rPr>
        <w:t>волжскому муниципальному району.</w:t>
      </w:r>
      <w:r/>
    </w:p>
    <w:p>
      <w:pPr>
        <w:pStyle w:val="Normal"/>
        <w:spacing w:lineRule="atLeast" w:line="200"/>
        <w:ind w:firstLine="709"/>
        <w:jc w:val="both"/>
      </w:pPr>
      <w:r>
        <w:rPr>
          <w:color w:val="000000"/>
          <w:sz w:val="28"/>
          <w:szCs w:val="28"/>
          <w:shd w:fill="FFFFFF" w:val="clear"/>
        </w:rPr>
        <w:t>Еженедельно, в соответствии с графиком, проводятся встречи  администрации района  с населением  непосредственно в поселениях. Регулярные выездные встречи с жителями городского и сельских поселений района дают возможность людям разрешить интересующие их вопросы на месте. Информация о работе районной администрации размещается на официальном сайте органов местного самоуправления Заволжского муниципального района, в сети микроблогов «Твиттер», в районной общественно-политической газете «Авангард».  Сайт органов местного самоуправления Заволжского муниципального района посещают до 1000 человек в сутки. Через Интернет-приёмную со своими вопросами и проблемами может обратиться любой желающий.</w:t>
      </w:r>
      <w:r/>
    </w:p>
    <w:p>
      <w:pPr>
        <w:pStyle w:val="Normal"/>
        <w:spacing w:lineRule="atLeast" w:line="200"/>
        <w:ind w:firstLine="709"/>
        <w:jc w:val="both"/>
      </w:pPr>
      <w:r>
        <w:rPr>
          <w:color w:val="000000"/>
          <w:sz w:val="28"/>
          <w:szCs w:val="28"/>
          <w:shd w:fill="FFFFFF" w:val="clear"/>
        </w:rPr>
        <w:t>На значимые общественно-политические мероприятия приглашаются корреспонденты «168 часов», «Кинешемец.RU», ГТРК «Ивтелерадио». В 2015 года прошел очередной открытый районный фестиваль народной песни «Деревенька моя», что способствует  позиционированию района на территории Ивановской области и за её пределами.</w:t>
      </w:r>
      <w:r/>
    </w:p>
    <w:p>
      <w:pPr>
        <w:pStyle w:val="Normal"/>
        <w:spacing w:lineRule="atLeast" w:line="200"/>
        <w:ind w:firstLine="709"/>
        <w:jc w:val="both"/>
      </w:pPr>
      <w:r>
        <w:rPr>
          <w:color w:val="000000"/>
          <w:sz w:val="28"/>
          <w:szCs w:val="28"/>
          <w:shd w:fill="FFFFFF" w:val="clear"/>
        </w:rPr>
        <w:t xml:space="preserve">Администрация района работает в тесном взаимодействии со всеми общественными организациями.  </w:t>
      </w:r>
      <w:r/>
    </w:p>
    <w:p>
      <w:pPr>
        <w:pStyle w:val="Normal"/>
        <w:spacing w:lineRule="atLeast" w:line="200"/>
        <w:ind w:firstLine="709"/>
        <w:jc w:val="both"/>
      </w:pPr>
      <w:r>
        <w:rPr>
          <w:color w:val="000000"/>
          <w:sz w:val="28"/>
          <w:szCs w:val="28"/>
          <w:shd w:fill="FFFFFF" w:val="clear"/>
        </w:rPr>
        <w:t xml:space="preserve">Администрацией района ежемесячно проводятся встречи с субъектами предпринимательства района, на которых происходит информирование о нововведениях, касающиеся сферы бизнеса, озвучиваются проблемы участников встреч. Представители бизнес-сообщества активно участвуют в подготовке и проведении районных мероприятий. </w:t>
      </w:r>
      <w:r/>
    </w:p>
    <w:p>
      <w:pPr>
        <w:pStyle w:val="Normal"/>
        <w:tabs>
          <w:tab w:val="left" w:pos="576" w:leader="none"/>
        </w:tabs>
        <w:spacing w:lineRule="atLeast" w:line="200"/>
        <w:ind w:firstLine="709"/>
        <w:jc w:val="both"/>
      </w:pPr>
      <w:r>
        <w:rPr>
          <w:rFonts w:eastAsia="Times New Roman" w:cs="Times New Roman"/>
          <w:color w:val="000000"/>
          <w:sz w:val="28"/>
          <w:szCs w:val="28"/>
          <w:shd w:fill="FFFFFF" w:val="clear"/>
        </w:rPr>
        <w:t xml:space="preserve"> </w:t>
      </w:r>
      <w:r>
        <w:rPr>
          <w:color w:val="000000"/>
          <w:sz w:val="28"/>
          <w:szCs w:val="28"/>
          <w:shd w:fill="FFFFFF" w:val="clear"/>
        </w:rPr>
        <w:t>В прогнозном периоде деятельность  администрации  района  по  развитию  диалога  с населением  будет  продолжена.</w:t>
      </w:r>
      <w:r/>
    </w:p>
    <w:p>
      <w:pPr>
        <w:pStyle w:val="Normal"/>
        <w:tabs>
          <w:tab w:val="left" w:pos="576" w:leader="none"/>
        </w:tabs>
        <w:spacing w:lineRule="atLeast" w:line="200"/>
        <w:ind w:firstLine="709"/>
        <w:jc w:val="both"/>
      </w:pPr>
      <w:r>
        <w:rPr>
          <w:rStyle w:val="Style16"/>
          <w:b w:val="false"/>
          <w:color w:val="000000"/>
          <w:sz w:val="28"/>
          <w:szCs w:val="28"/>
          <w:shd w:fill="FFFFFF" w:val="clear"/>
        </w:rPr>
        <w:t>В 2015 году администрацией района проводилась  работа по повышению качества и доступности муниципальных услуг, в том числе в электронном виде. В соответствии с Федеральным законом от 27.07.2010 N 210-ФЗ «Об организации предоставления государственных и муниципальных услуг» разработано и утверждено 18 административных регламентов  предоставления муниципальных услуг.</w:t>
      </w:r>
      <w:r/>
    </w:p>
    <w:p>
      <w:pPr>
        <w:pStyle w:val="Normal"/>
        <w:tabs>
          <w:tab w:val="left" w:pos="576" w:leader="none"/>
        </w:tabs>
        <w:ind w:firstLine="709"/>
        <w:jc w:val="both"/>
      </w:pPr>
      <w:r>
        <w:rPr>
          <w:rStyle w:val="Style16"/>
          <w:b w:val="false"/>
          <w:color w:val="000000"/>
          <w:sz w:val="28"/>
          <w:szCs w:val="28"/>
          <w:shd w:fill="FFFFFF" w:val="clear"/>
        </w:rPr>
        <w:t xml:space="preserve">В рамках реализации административной реформы с марта 2015 года начало функционировать </w:t>
      </w:r>
      <w:r>
        <w:rPr>
          <w:rStyle w:val="Style16"/>
          <w:rFonts w:eastAsia="Lucida Sans Unicode"/>
          <w:b w:val="false"/>
          <w:bCs w:val="false"/>
          <w:color w:val="000000"/>
          <w:sz w:val="28"/>
          <w:szCs w:val="28"/>
          <w:shd w:fill="FFFFFF" w:val="clear"/>
        </w:rPr>
        <w:t xml:space="preserve">муниципальное учреждение  «Многофункциональный центр предоставления государственных и муниципальных услуг Заволжского муниципального района»: открыты 8 окон, в том числе 3 из них в сельских поселениях – с. Есиплево, с. Долматовский и с. Колшево. </w:t>
      </w:r>
      <w:r/>
    </w:p>
    <w:p>
      <w:pPr>
        <w:pStyle w:val="Normal"/>
        <w:spacing w:lineRule="atLeast" w:line="20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 xml:space="preserve">Показатель 38. Среднегодовая численность постоянного населения, тыс. чел. </w:t>
      </w:r>
      <w:r/>
    </w:p>
    <w:p>
      <w:pPr>
        <w:pStyle w:val="Normal"/>
        <w:tabs>
          <w:tab w:val="left" w:pos="576" w:leader="none"/>
        </w:tabs>
        <w:spacing w:lineRule="atLeast" w:line="200"/>
        <w:ind w:firstLine="709"/>
        <w:jc w:val="both"/>
      </w:pPr>
      <w:r>
        <w:rPr>
          <w:rFonts w:cs="Times New Roman"/>
          <w:color w:val="000000"/>
          <w:sz w:val="28"/>
          <w:szCs w:val="28"/>
          <w:shd w:fill="FFFFFF" w:val="clear"/>
        </w:rPr>
        <w:t>Демографическую ситуацию района характеризует показатель среднегодовой численности населения Заволжского  района, который за 2015 г. составил 16,204 тыс. чел., сократившись  на 2,9% по сравнению с 2014 годом,  в т.ч.  городское население  - 10,812 тыс. чел., сельское — 5,392 тыс. чел.</w:t>
      </w:r>
      <w:r/>
    </w:p>
    <w:p>
      <w:pPr>
        <w:pStyle w:val="ConsPlusNormal"/>
        <w:tabs>
          <w:tab w:val="left" w:pos="576" w:leader="none"/>
        </w:tabs>
        <w:ind w:firstLine="567"/>
        <w:jc w:val="both"/>
      </w:pPr>
      <w:r>
        <w:rPr>
          <w:rFonts w:ascii="Times New Roman" w:hAnsi="Times New Roman"/>
          <w:sz w:val="28"/>
          <w:szCs w:val="28"/>
          <w:shd w:fill="FFFFFF" w:val="clear"/>
        </w:rPr>
        <w:tab/>
        <w:t xml:space="preserve">Коэффициент рождаемости в 2015 году снизился на 0,53 процентных пункта. </w:t>
      </w:r>
      <w:r>
        <w:rPr>
          <w:rFonts w:ascii="Times New Roman" w:hAnsi="Times New Roman"/>
          <w:color w:val="000000"/>
          <w:sz w:val="28"/>
          <w:szCs w:val="28"/>
          <w:shd w:fill="FFFFFF" w:val="clear"/>
        </w:rPr>
        <w:t>Коэффициент смертности в 2015 году снизился по сравнению с 2014 годом на 0,21 процентных пункта. Уровень смертности почти в 2  раза превышает уровень рождаемости.</w:t>
      </w:r>
      <w:r/>
    </w:p>
    <w:p>
      <w:pPr>
        <w:pStyle w:val="Normal"/>
        <w:tabs>
          <w:tab w:val="left" w:pos="576" w:leader="none"/>
        </w:tabs>
        <w:spacing w:lineRule="atLeast" w:line="200"/>
        <w:ind w:firstLine="709"/>
        <w:jc w:val="both"/>
        <w:rPr>
          <w:sz w:val="28"/>
          <w:shd w:fill="FFFFFF" w:val="clear"/>
          <w:sz w:val="28"/>
          <w:szCs w:val="28"/>
          <w:rFonts w:ascii="Times New Roman" w:hAnsi="Times New Roman" w:eastAsia="Andale Sans UI;Arial Unicode MS" w:cs="Tahoma"/>
          <w:color w:val="000000"/>
          <w:lang w:val="ru-RU" w:eastAsia="zh-CN" w:bidi="hi-IN"/>
        </w:rPr>
      </w:pPr>
      <w:r>
        <w:rPr>
          <w:rFonts w:eastAsia="Andale Sans UI;Arial Unicode MS" w:cs="Tahoma"/>
          <w:color w:val="000000"/>
          <w:sz w:val="28"/>
          <w:szCs w:val="28"/>
          <w:shd w:fill="FFFFFF" w:val="clear"/>
          <w:lang w:val="ru-RU" w:eastAsia="zh-CN" w:bidi="hi-IN"/>
        </w:rPr>
      </w:r>
      <w:r/>
    </w:p>
    <w:p>
      <w:pPr>
        <w:pStyle w:val="1"/>
        <w:spacing w:lineRule="atLeast" w:line="200" w:before="0" w:after="0"/>
        <w:ind w:firstLine="709"/>
        <w:jc w:val="center"/>
      </w:pPr>
      <w:r>
        <w:rPr>
          <w:rFonts w:cs="Times New Roman" w:ascii="Times New Roman" w:hAnsi="Times New Roman"/>
          <w:b/>
          <w:bCs/>
          <w:color w:val="000000"/>
          <w:sz w:val="28"/>
          <w:szCs w:val="28"/>
          <w:shd w:fill="FFFFFF" w:val="clear"/>
          <w:lang w:val="en-US"/>
        </w:rPr>
        <w:t>IX</w:t>
      </w:r>
      <w:r>
        <w:rPr>
          <w:rFonts w:cs="Times New Roman" w:ascii="Times New Roman" w:hAnsi="Times New Roman"/>
          <w:b/>
          <w:bCs/>
          <w:color w:val="000000"/>
          <w:sz w:val="28"/>
          <w:szCs w:val="28"/>
          <w:shd w:fill="FFFFFF" w:val="clear"/>
        </w:rPr>
        <w:t>. Энергосбережение и повышение энергетической эффективности</w:t>
      </w:r>
      <w:r/>
    </w:p>
    <w:p>
      <w:pPr>
        <w:pStyle w:val="Normal"/>
        <w:tabs>
          <w:tab w:val="left" w:pos="576" w:leader="none"/>
        </w:tabs>
        <w:spacing w:lineRule="atLeast" w:line="200"/>
        <w:ind w:firstLine="709"/>
        <w:jc w:val="both"/>
        <w:rPr>
          <w:sz w:val="28"/>
          <w:b/>
          <w:shd w:fill="FFFFFF" w:val="clear"/>
          <w:sz w:val="28"/>
          <w:b/>
          <w:szCs w:val="28"/>
          <w:rFonts w:ascii="Times New Roman" w:hAnsi="Times New Roman" w:eastAsia="Andale Sans UI;Arial Unicode MS" w:cs="Tahoma"/>
          <w:color w:val="000000"/>
          <w:lang w:val="ru-RU" w:eastAsia="zh-CN" w:bidi="hi-IN"/>
        </w:rPr>
      </w:pPr>
      <w:r>
        <w:rPr>
          <w:rFonts w:eastAsia="Andale Sans UI;Arial Unicode MS" w:cs="Tahoma"/>
          <w:b/>
          <w:color w:val="000000"/>
          <w:sz w:val="28"/>
          <w:szCs w:val="28"/>
          <w:shd w:fill="FFFFFF" w:val="clear"/>
          <w:lang w:val="ru-RU" w:eastAsia="zh-CN" w:bidi="hi-IN"/>
        </w:rPr>
      </w:r>
      <w:r/>
    </w:p>
    <w:p>
      <w:pPr>
        <w:pStyle w:val="Normal"/>
        <w:tabs>
          <w:tab w:val="left" w:pos="576" w:leader="none"/>
        </w:tabs>
        <w:spacing w:lineRule="atLeast" w:line="200"/>
        <w:ind w:firstLine="709"/>
        <w:jc w:val="both"/>
      </w:pPr>
      <w:r>
        <w:rPr>
          <w:b/>
          <w:color w:val="000000"/>
          <w:sz w:val="28"/>
          <w:szCs w:val="28"/>
          <w:shd w:fill="FFFFFF" w:val="clear"/>
        </w:rPr>
        <w:t>Показатель 39. Удельная величина потребления энергетических ресурсов в многоквартирных домах:</w:t>
      </w:r>
      <w:r/>
    </w:p>
    <w:p>
      <w:pPr>
        <w:pStyle w:val="Normal"/>
        <w:tabs>
          <w:tab w:val="left" w:pos="576" w:leader="none"/>
        </w:tabs>
        <w:spacing w:lineRule="atLeast" w:line="200"/>
        <w:ind w:firstLine="709"/>
        <w:jc w:val="both"/>
      </w:pPr>
      <w:r>
        <w:rPr>
          <w:b/>
          <w:color w:val="000000"/>
          <w:sz w:val="28"/>
          <w:szCs w:val="28"/>
          <w:shd w:fill="FFFFFF" w:val="clear"/>
        </w:rPr>
        <w:t>электрическая энергия, кВт/ч на 1 проживающего</w:t>
      </w:r>
      <w:r/>
    </w:p>
    <w:p>
      <w:pPr>
        <w:pStyle w:val="Normal"/>
        <w:tabs>
          <w:tab w:val="left" w:pos="576" w:leader="none"/>
        </w:tabs>
        <w:spacing w:lineRule="atLeast" w:line="200"/>
        <w:ind w:firstLine="709"/>
        <w:jc w:val="both"/>
      </w:pPr>
      <w:r>
        <w:rPr>
          <w:b/>
          <w:color w:val="000000"/>
          <w:sz w:val="28"/>
          <w:szCs w:val="28"/>
          <w:shd w:fill="FFFFFF" w:val="clear"/>
        </w:rPr>
        <w:t>тепловая энергия,  Гкал на 1 кв. метр общей площади</w:t>
      </w:r>
      <w:r/>
    </w:p>
    <w:p>
      <w:pPr>
        <w:pStyle w:val="Normal"/>
        <w:tabs>
          <w:tab w:val="left" w:pos="576" w:leader="none"/>
        </w:tabs>
        <w:spacing w:lineRule="atLeast" w:line="200"/>
        <w:ind w:firstLine="709"/>
        <w:jc w:val="both"/>
      </w:pPr>
      <w:r>
        <w:rPr>
          <w:b/>
          <w:color w:val="000000"/>
          <w:sz w:val="28"/>
          <w:szCs w:val="28"/>
          <w:shd w:fill="FFFFFF" w:val="clear"/>
        </w:rPr>
        <w:t>горячая вода, куб. метров на 1 проживающего</w:t>
      </w:r>
      <w:r/>
    </w:p>
    <w:p>
      <w:pPr>
        <w:pStyle w:val="Normal"/>
        <w:tabs>
          <w:tab w:val="left" w:pos="576" w:leader="none"/>
        </w:tabs>
        <w:spacing w:lineRule="atLeast" w:line="200"/>
        <w:ind w:firstLine="709"/>
        <w:jc w:val="both"/>
      </w:pPr>
      <w:r>
        <w:rPr>
          <w:b/>
          <w:color w:val="000000"/>
          <w:sz w:val="28"/>
          <w:szCs w:val="28"/>
          <w:shd w:fill="FFFFFF" w:val="clear"/>
        </w:rPr>
        <w:t>холодная вода,  куб. метров на 1 проживающего</w:t>
      </w:r>
      <w:r/>
    </w:p>
    <w:p>
      <w:pPr>
        <w:pStyle w:val="Normal"/>
        <w:tabs>
          <w:tab w:val="left" w:pos="576" w:leader="none"/>
        </w:tabs>
        <w:spacing w:lineRule="atLeast" w:line="200"/>
        <w:ind w:firstLine="709"/>
        <w:jc w:val="both"/>
      </w:pPr>
      <w:r>
        <w:rPr>
          <w:b/>
          <w:color w:val="000000"/>
          <w:sz w:val="28"/>
          <w:szCs w:val="28"/>
          <w:shd w:fill="FFFFFF" w:val="clear"/>
        </w:rPr>
        <w:t>природный газ, куб. метров на 1 проживающего</w:t>
      </w:r>
      <w:r/>
    </w:p>
    <w:p>
      <w:pPr>
        <w:pStyle w:val="Normal"/>
        <w:tabs>
          <w:tab w:val="left" w:pos="576" w:leader="none"/>
        </w:tabs>
        <w:spacing w:lineRule="atLeast" w:line="200"/>
        <w:ind w:firstLine="709"/>
        <w:jc w:val="both"/>
      </w:pPr>
      <w:r>
        <w:rPr>
          <w:b/>
          <w:color w:val="000000"/>
          <w:sz w:val="28"/>
          <w:szCs w:val="28"/>
          <w:shd w:fill="FFFFFF" w:val="clear"/>
        </w:rPr>
        <w:t>Показатель 40. Удельная величина потребления энергетических ресурсов муниципальными бюджетными учреждениями:</w:t>
      </w:r>
      <w:r/>
    </w:p>
    <w:p>
      <w:pPr>
        <w:pStyle w:val="Normal"/>
        <w:tabs>
          <w:tab w:val="left" w:pos="576" w:leader="none"/>
        </w:tabs>
        <w:spacing w:lineRule="atLeast" w:line="200"/>
        <w:ind w:firstLine="709"/>
        <w:jc w:val="both"/>
      </w:pPr>
      <w:r>
        <w:rPr>
          <w:b/>
          <w:color w:val="000000"/>
          <w:sz w:val="28"/>
          <w:szCs w:val="28"/>
          <w:shd w:fill="FFFFFF" w:val="clear"/>
        </w:rPr>
        <w:t>электрическая энергия, кВт/ч на 1 человека населения</w:t>
      </w:r>
      <w:r/>
    </w:p>
    <w:p>
      <w:pPr>
        <w:pStyle w:val="Normal"/>
        <w:tabs>
          <w:tab w:val="left" w:pos="576" w:leader="none"/>
        </w:tabs>
        <w:spacing w:lineRule="atLeast" w:line="200"/>
        <w:ind w:firstLine="709"/>
        <w:jc w:val="both"/>
      </w:pPr>
      <w:r>
        <w:rPr>
          <w:b/>
          <w:color w:val="000000"/>
          <w:sz w:val="28"/>
          <w:szCs w:val="28"/>
          <w:shd w:fill="FFFFFF" w:val="clear"/>
        </w:rPr>
        <w:t>тепловая энергия,  Гкал на 1 кв. метр общей площади</w:t>
      </w:r>
      <w:r/>
    </w:p>
    <w:p>
      <w:pPr>
        <w:pStyle w:val="Normal"/>
        <w:tabs>
          <w:tab w:val="left" w:pos="576" w:leader="none"/>
        </w:tabs>
        <w:spacing w:lineRule="atLeast" w:line="200"/>
        <w:ind w:firstLine="709"/>
        <w:jc w:val="both"/>
      </w:pPr>
      <w:r>
        <w:rPr>
          <w:b/>
          <w:color w:val="000000"/>
          <w:sz w:val="28"/>
          <w:szCs w:val="28"/>
          <w:shd w:fill="FFFFFF" w:val="clear"/>
        </w:rPr>
        <w:t>горячая вода, куб. метров на 1 человека населения</w:t>
      </w:r>
      <w:r/>
    </w:p>
    <w:p>
      <w:pPr>
        <w:pStyle w:val="Normal"/>
        <w:tabs>
          <w:tab w:val="left" w:pos="576" w:leader="none"/>
        </w:tabs>
        <w:spacing w:lineRule="atLeast" w:line="200"/>
        <w:ind w:firstLine="709"/>
        <w:jc w:val="both"/>
      </w:pPr>
      <w:r>
        <w:rPr>
          <w:b/>
          <w:color w:val="000000"/>
          <w:sz w:val="28"/>
          <w:szCs w:val="28"/>
          <w:shd w:fill="FFFFFF" w:val="clear"/>
        </w:rPr>
        <w:t>холодная вода,  куб. метров на 1 человека населения</w:t>
      </w:r>
      <w:r/>
    </w:p>
    <w:p>
      <w:pPr>
        <w:pStyle w:val="Normal"/>
        <w:tabs>
          <w:tab w:val="left" w:pos="576" w:leader="none"/>
        </w:tabs>
        <w:spacing w:lineRule="atLeast" w:line="200"/>
        <w:ind w:firstLine="709"/>
        <w:jc w:val="both"/>
      </w:pPr>
      <w:r>
        <w:rPr>
          <w:b/>
          <w:color w:val="000000"/>
          <w:sz w:val="28"/>
          <w:szCs w:val="28"/>
          <w:shd w:fill="FFFFFF" w:val="clear"/>
        </w:rPr>
        <w:t>природный газ, куб. метров на 1 человека населения</w:t>
      </w:r>
      <w:r/>
    </w:p>
    <w:p>
      <w:pPr>
        <w:pStyle w:val="Normal"/>
        <w:tabs>
          <w:tab w:val="left" w:pos="576" w:leader="none"/>
        </w:tabs>
        <w:spacing w:lineRule="atLeast" w:line="200"/>
        <w:ind w:firstLine="709"/>
        <w:jc w:val="both"/>
        <w:rPr>
          <w:sz w:val="28"/>
          <w:b/>
          <w:shd w:fill="FFFF00" w:val="clear"/>
          <w:sz w:val="28"/>
          <w:b/>
          <w:szCs w:val="28"/>
          <w:bCs/>
          <w:color w:val="000000"/>
        </w:rPr>
      </w:pPr>
      <w:r>
        <w:rPr>
          <w:b/>
          <w:bCs/>
          <w:color w:val="000000"/>
          <w:sz w:val="28"/>
          <w:szCs w:val="28"/>
          <w:shd w:fill="FFFFFF" w:val="clear"/>
        </w:rPr>
        <w:t>электрическая энергия, кВт/ч на 1 проживающего</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tabs>
          <w:tab w:val="left" w:pos="576" w:leader="none"/>
        </w:tabs>
        <w:spacing w:lineRule="atLeast" w:line="200"/>
        <w:ind w:firstLine="709"/>
        <w:jc w:val="both"/>
      </w:pPr>
      <w:r>
        <w:rPr>
          <w:color w:val="000000"/>
          <w:sz w:val="28"/>
          <w:szCs w:val="28"/>
          <w:shd w:fill="FFFFFF" w:val="clear"/>
        </w:rPr>
        <w:t xml:space="preserve">В 2015 году удельная величина потребления электрической энергии в многоквартирных домах составила 666,91 </w:t>
      </w:r>
      <w:r>
        <w:rPr>
          <w:rFonts w:eastAsia="Times New Roman"/>
          <w:color w:val="000000"/>
          <w:sz w:val="28"/>
          <w:szCs w:val="28"/>
          <w:shd w:fill="FFFFFF" w:val="clear"/>
        </w:rPr>
        <w:t xml:space="preserve">кВт/ч на 1 проживающего, увеличившись  на  9,5 % по  сравнению  с  2014  годом. </w:t>
      </w:r>
      <w:r>
        <w:rPr>
          <w:sz w:val="28"/>
          <w:szCs w:val="28"/>
          <w:shd w:fill="FFFFFF" w:val="clear"/>
        </w:rPr>
        <w:t xml:space="preserve">Динамика показателя связана с увеличением количества бытовых электрических приборов. </w:t>
      </w:r>
      <w:r>
        <w:rPr>
          <w:rFonts w:eastAsia="Times New Roman"/>
          <w:color w:val="000000"/>
          <w:sz w:val="28"/>
          <w:szCs w:val="28"/>
          <w:shd w:fill="FFFFFF" w:val="clear"/>
        </w:rPr>
        <w:t xml:space="preserve"> Аналогичный  показатель по муниципальным  бюджетным  учреждениям составил 71,9 кВт/ч на 1 человека населения, снизившись  на 2,4% по  сравнению  с  2014 годом. П</w:t>
      </w:r>
      <w:r>
        <w:rPr>
          <w:sz w:val="28"/>
          <w:szCs w:val="28"/>
          <w:shd w:fill="FFFFFF" w:val="clear"/>
        </w:rPr>
        <w:t xml:space="preserve">отребление электрической энергии </w:t>
      </w:r>
      <w:r>
        <w:rPr>
          <w:rFonts w:eastAsia="Times New Roman"/>
          <w:color w:val="000000"/>
          <w:sz w:val="28"/>
          <w:szCs w:val="28"/>
          <w:shd w:fill="FFFFFF" w:val="clear"/>
        </w:rPr>
        <w:t>муниципальным  бюджетным  учреждениям</w:t>
      </w:r>
      <w:r>
        <w:rPr>
          <w:sz w:val="28"/>
          <w:szCs w:val="28"/>
          <w:shd w:fill="FFFFFF" w:val="clear"/>
        </w:rPr>
        <w:t xml:space="preserve"> снизилось на 3,9 %. В бюджетных учреждениях проводятся мероприятия по энергосбережению (применение энергосберегающих  ламп, установка датчиков движения). </w:t>
      </w:r>
      <w:r/>
    </w:p>
    <w:p>
      <w:pPr>
        <w:pStyle w:val="Normal"/>
        <w:tabs>
          <w:tab w:val="left" w:pos="576" w:leader="none"/>
        </w:tabs>
        <w:spacing w:lineRule="atLeast" w:line="200"/>
        <w:ind w:firstLine="709"/>
        <w:jc w:val="both"/>
        <w:rPr>
          <w:sz w:val="28"/>
          <w:shd w:fill="FFFFFF" w:val="clear"/>
          <w:sz w:val="28"/>
          <w:szCs w:val="28"/>
          <w:rFonts w:ascii="Times New Roman" w:hAnsi="Times New Roman" w:eastAsia="Times New Roman" w:cs="Tahoma"/>
          <w:color w:val="000000"/>
          <w:lang w:val="ru-RU" w:eastAsia="zh-CN" w:bidi="hi-IN"/>
        </w:rPr>
      </w:pPr>
      <w:r>
        <w:rPr>
          <w:rFonts w:eastAsia="Times New Roman" w:cs="Tahoma"/>
          <w:color w:val="000000"/>
          <w:sz w:val="28"/>
          <w:szCs w:val="28"/>
          <w:shd w:fill="FFFFFF" w:val="clear"/>
          <w:lang w:val="ru-RU" w:eastAsia="zh-CN" w:bidi="hi-IN"/>
        </w:rPr>
      </w:r>
      <w:r/>
    </w:p>
    <w:p>
      <w:pPr>
        <w:pStyle w:val="Normal"/>
        <w:tabs>
          <w:tab w:val="left" w:pos="576" w:leader="none"/>
        </w:tabs>
        <w:spacing w:lineRule="atLeast" w:line="200"/>
        <w:ind w:firstLine="709"/>
        <w:jc w:val="both"/>
      </w:pPr>
      <w:r>
        <w:rPr>
          <w:rFonts w:eastAsia="Times New Roman"/>
          <w:color w:val="000000"/>
          <w:sz w:val="28"/>
          <w:szCs w:val="28"/>
          <w:shd w:fill="FFFFFF" w:val="clear"/>
        </w:rPr>
        <w:t xml:space="preserve">В 2015 году удельная величина потребления тепловой энергии в многоквартирных домах составила 0,16 Гкал на 1 кв. метр общей площади. </w:t>
      </w:r>
      <w:r>
        <w:rPr>
          <w:sz w:val="28"/>
          <w:szCs w:val="28"/>
          <w:shd w:fill="FFFFFF" w:val="clear"/>
        </w:rPr>
        <w:t xml:space="preserve">Показатель снизился в связи с более высокой среднесуточной температурой воздуха в зимний период. </w:t>
      </w:r>
      <w:r>
        <w:rPr>
          <w:rFonts w:eastAsia="Times New Roman"/>
          <w:color w:val="000000"/>
          <w:sz w:val="28"/>
          <w:szCs w:val="28"/>
          <w:shd w:fill="FFFFFF" w:val="clear"/>
        </w:rPr>
        <w:t xml:space="preserve">Аналогичный  показатель по муниципальным  бюджетным  учреждениям составил 0,116 Гкал на 1 кв. метр общей площади, снизившись  на 0,9 % по  сравнению  с  2014 годом. </w:t>
      </w:r>
      <w:r>
        <w:rPr>
          <w:sz w:val="28"/>
          <w:szCs w:val="28"/>
          <w:shd w:fill="FFFFFF" w:val="clear"/>
        </w:rPr>
        <w:t>Динамика показателя связана также с более высокой среднесуточной температурой воздуха в зимний период и с проведением  энергосберегающих мероприятий (замена оконных блоков, регулировка систем отопления, установка счетчиков).</w:t>
      </w:r>
      <w:r/>
    </w:p>
    <w:p>
      <w:pPr>
        <w:pStyle w:val="Normal"/>
        <w:tabs>
          <w:tab w:val="left" w:pos="576" w:leader="none"/>
        </w:tabs>
        <w:spacing w:lineRule="atLeast" w:line="200"/>
        <w:ind w:firstLine="709"/>
        <w:jc w:val="both"/>
        <w:rPr>
          <w:sz w:val="28"/>
          <w:shd w:fill="FFFFFF" w:val="clear"/>
          <w:sz w:val="28"/>
          <w:szCs w:val="28"/>
          <w:rFonts w:ascii="Times New Roman" w:hAnsi="Times New Roman" w:eastAsia="Times New Roman" w:cs="Tahoma"/>
          <w:color w:val="000000"/>
          <w:lang w:val="ru-RU" w:eastAsia="zh-CN" w:bidi="hi-IN"/>
        </w:rPr>
      </w:pPr>
      <w:r>
        <w:rPr>
          <w:rFonts w:eastAsia="Times New Roman" w:cs="Tahoma"/>
          <w:color w:val="000000"/>
          <w:sz w:val="28"/>
          <w:szCs w:val="28"/>
          <w:shd w:fill="FFFFFF" w:val="clear"/>
          <w:lang w:val="ru-RU" w:eastAsia="zh-CN" w:bidi="hi-IN"/>
        </w:rPr>
      </w:r>
      <w:r/>
    </w:p>
    <w:p>
      <w:pPr>
        <w:pStyle w:val="Style20"/>
        <w:tabs>
          <w:tab w:val="left" w:pos="576" w:leader="none"/>
        </w:tabs>
        <w:spacing w:lineRule="atLeast" w:line="200" w:before="0" w:after="0"/>
        <w:ind w:firstLine="709"/>
        <w:jc w:val="both"/>
      </w:pPr>
      <w:r>
        <w:rPr>
          <w:color w:val="000000"/>
          <w:sz w:val="28"/>
          <w:szCs w:val="28"/>
          <w:shd w:fill="FFFFFF" w:val="clear"/>
        </w:rPr>
        <w:t>В 2015 году удельная величина потребления холодной воды в многоквартирных домах составил 23,82 куб.метров</w:t>
      </w:r>
      <w:r>
        <w:rPr>
          <w:rFonts w:eastAsia="Times New Roman"/>
          <w:color w:val="000000"/>
          <w:sz w:val="28"/>
          <w:szCs w:val="28"/>
          <w:shd w:fill="FFFFFF" w:val="clear"/>
        </w:rPr>
        <w:t xml:space="preserve"> на 1 проживающего, увеличившись  на  13 % по  сравнению  с  2014  годом. </w:t>
      </w:r>
      <w:r>
        <w:rPr>
          <w:sz w:val="28"/>
          <w:szCs w:val="28"/>
          <w:shd w:fill="FFFFFF" w:val="clear"/>
        </w:rPr>
        <w:t xml:space="preserve">Динамика показателя связана с сокращением численности населения, проживающих в МКД . </w:t>
      </w:r>
      <w:r/>
    </w:p>
    <w:p>
      <w:pPr>
        <w:pStyle w:val="Style20"/>
        <w:tabs>
          <w:tab w:val="left" w:pos="576" w:leader="none"/>
        </w:tabs>
        <w:spacing w:lineRule="atLeast" w:line="200" w:before="0" w:after="0"/>
        <w:ind w:firstLine="709"/>
        <w:jc w:val="both"/>
      </w:pPr>
      <w:r>
        <w:rPr>
          <w:rFonts w:eastAsia="Times New Roman"/>
          <w:color w:val="000000"/>
          <w:sz w:val="28"/>
          <w:szCs w:val="28"/>
          <w:shd w:fill="FFFFFF" w:val="clear"/>
        </w:rPr>
        <w:t xml:space="preserve"> </w:t>
      </w:r>
      <w:r>
        <w:rPr>
          <w:rFonts w:eastAsia="Times New Roman"/>
          <w:color w:val="000000"/>
          <w:sz w:val="28"/>
          <w:szCs w:val="28"/>
          <w:shd w:fill="FFFFFF" w:val="clear"/>
        </w:rPr>
        <w:t xml:space="preserve">Аналогичный  показатель по муниципальным  бюджетным  учреждениям составил 0,587 куб.  метров на 1 человека населения, снизившись  на 44% по  сравнению  с  2014 годом.  </w:t>
      </w:r>
      <w:r>
        <w:rPr>
          <w:sz w:val="28"/>
          <w:szCs w:val="28"/>
          <w:shd w:fill="FFFFFF" w:val="clear"/>
        </w:rPr>
        <w:t>Динамика показателя связана с проведением  энергосберегающих мероприятий (регулировка систем холодного водоснабжения, установка счетчиков).</w:t>
      </w:r>
      <w:r/>
    </w:p>
    <w:p>
      <w:pPr>
        <w:pStyle w:val="Style20"/>
        <w:tabs>
          <w:tab w:val="left" w:pos="576" w:leader="none"/>
        </w:tabs>
        <w:spacing w:lineRule="atLeast" w:line="200" w:before="0" w:after="0"/>
        <w:ind w:firstLine="709"/>
        <w:jc w:val="both"/>
        <w:rPr>
          <w:sz w:val="24"/>
          <w:shd w:fill="FFFFFF" w:val="clear"/>
          <w:sz w:val="24"/>
          <w:szCs w:val="24"/>
          <w:rFonts w:ascii="Times New Roman" w:hAnsi="Times New Roman" w:eastAsia="Times New Roman" w:cs="Tahoma"/>
          <w:color w:val="000000"/>
          <w:lang w:val="ru-RU" w:eastAsia="zh-CN" w:bidi="hi-IN"/>
        </w:rPr>
      </w:pPr>
      <w:r>
        <w:rPr>
          <w:rFonts w:eastAsia="Times New Roman" w:cs="Tahoma"/>
          <w:color w:val="000000"/>
          <w:sz w:val="24"/>
          <w:szCs w:val="24"/>
          <w:shd w:fill="FFFFFF" w:val="clear"/>
          <w:lang w:val="ru-RU" w:eastAsia="zh-CN" w:bidi="hi-IN"/>
        </w:rPr>
      </w:r>
      <w:r/>
    </w:p>
    <w:p>
      <w:pPr>
        <w:pStyle w:val="Style20"/>
        <w:tabs>
          <w:tab w:val="left" w:pos="576" w:leader="none"/>
        </w:tabs>
        <w:spacing w:lineRule="atLeast" w:line="200" w:before="0" w:after="0"/>
        <w:ind w:firstLine="709"/>
        <w:jc w:val="both"/>
      </w:pPr>
      <w:r>
        <w:rPr>
          <w:color w:val="000000"/>
          <w:sz w:val="28"/>
          <w:szCs w:val="28"/>
          <w:shd w:fill="FFFFFF" w:val="clear"/>
        </w:rPr>
        <w:t>В 2015 году удельная величина потребления природного газа  в многоквартирных домах составила  142,74  куб.метров</w:t>
      </w:r>
      <w:r>
        <w:rPr>
          <w:rFonts w:eastAsia="Times New Roman"/>
          <w:color w:val="000000"/>
          <w:sz w:val="28"/>
          <w:szCs w:val="28"/>
          <w:shd w:fill="FFFFFF" w:val="clear"/>
        </w:rPr>
        <w:t xml:space="preserve"> на 1 проживающего, увеличившись   на 4,7 % по  сравнению  с  2014  годом. </w:t>
      </w:r>
      <w:r>
        <w:rPr>
          <w:sz w:val="28"/>
          <w:szCs w:val="28"/>
          <w:shd w:fill="FFFFFF" w:val="clear"/>
        </w:rPr>
        <w:t xml:space="preserve">Динамика показателя связана с сокращением численности населения, проживающих в МКД . </w:t>
      </w:r>
      <w:r/>
    </w:p>
    <w:p>
      <w:pPr>
        <w:pStyle w:val="Style20"/>
        <w:tabs>
          <w:tab w:val="left" w:pos="576" w:leader="none"/>
        </w:tabs>
        <w:spacing w:lineRule="atLeast" w:line="200" w:before="0" w:after="0"/>
        <w:ind w:firstLine="709"/>
        <w:jc w:val="both"/>
      </w:pPr>
      <w:r>
        <w:rPr>
          <w:rFonts w:eastAsia="Times New Roman"/>
          <w:color w:val="000000"/>
          <w:sz w:val="28"/>
          <w:szCs w:val="28"/>
          <w:shd w:fill="FFFFFF" w:val="clear"/>
        </w:rPr>
        <w:t xml:space="preserve">Аналогичный  показатель по муниципальным  бюджетным  учреждениям составил 0,0 куб.  метров на 1 человека населения в связи с отсутствием в бюджетных учреждениях природного газа. </w:t>
      </w:r>
      <w:r/>
    </w:p>
    <w:p>
      <w:pPr>
        <w:pStyle w:val="Style20"/>
        <w:tabs>
          <w:tab w:val="left" w:pos="576" w:leader="none"/>
        </w:tabs>
        <w:spacing w:lineRule="atLeast" w:line="200" w:before="0" w:after="0"/>
        <w:ind w:firstLine="709"/>
        <w:jc w:val="both"/>
      </w:pPr>
      <w:r>
        <w:rPr>
          <w:rFonts w:eastAsia="Times New Roman"/>
          <w:color w:val="000000"/>
          <w:sz w:val="28"/>
          <w:szCs w:val="28"/>
          <w:shd w:fill="FFFFFF" w:val="clear"/>
        </w:rPr>
        <w:t>Горячее  водоснабжение  в  Заволжском  муниципальном  районе  отсутствует.</w:t>
      </w:r>
      <w:r/>
    </w:p>
    <w:p>
      <w:pPr>
        <w:pStyle w:val="Style20"/>
        <w:tabs>
          <w:tab w:val="left" w:pos="576" w:leader="none"/>
        </w:tabs>
        <w:spacing w:lineRule="atLeast" w:line="200" w:before="0" w:after="0"/>
        <w:ind w:firstLine="709"/>
        <w:jc w:val="both"/>
      </w:pPr>
      <w:r>
        <w:rPr>
          <w:rFonts w:eastAsia="Times New Roman"/>
          <w:color w:val="000000"/>
          <w:sz w:val="28"/>
          <w:szCs w:val="28"/>
          <w:shd w:fill="FFFFFF" w:val="clear"/>
        </w:rPr>
        <w:t>В 2015 году е</w:t>
      </w:r>
      <w:r>
        <w:rPr>
          <w:color w:val="000000"/>
          <w:sz w:val="28"/>
          <w:szCs w:val="28"/>
          <w:shd w:fill="FFFFFF" w:val="clear"/>
        </w:rPr>
        <w:t xml:space="preserve">жемесячно проводился мониторинг оснащения жилых домов приборами учета холодной воды, природного газа, тепловой и электрической энергии. </w:t>
      </w:r>
      <w:r/>
    </w:p>
    <w:p>
      <w:pPr>
        <w:pStyle w:val="Style20"/>
        <w:tabs>
          <w:tab w:val="left" w:pos="576" w:leader="none"/>
        </w:tabs>
        <w:spacing w:lineRule="atLeast" w:line="200" w:before="0" w:after="0"/>
        <w:ind w:firstLine="709"/>
        <w:jc w:val="both"/>
      </w:pPr>
      <w:r>
        <w:rPr>
          <w:color w:val="000000"/>
          <w:sz w:val="28"/>
          <w:szCs w:val="28"/>
          <w:shd w:fill="FFFFFF" w:val="clear"/>
        </w:rPr>
        <w:t xml:space="preserve">В отчетном периоде были реализованы мероприятия </w:t>
      </w:r>
      <w:r>
        <w:rPr>
          <w:sz w:val="28"/>
          <w:shd w:fill="FFFFFF" w:val="clear"/>
        </w:rPr>
        <w:t>муниципальной программы Заволжского муниципального района «Энергоэффективность и энергосбережение Заволжского муниципального района».</w:t>
      </w:r>
      <w:r/>
    </w:p>
    <w:p>
      <w:pPr>
        <w:pStyle w:val="Style20"/>
        <w:tabs>
          <w:tab w:val="left" w:pos="576" w:leader="none"/>
        </w:tabs>
        <w:spacing w:lineRule="atLeast" w:line="200" w:before="0" w:after="0"/>
        <w:ind w:firstLine="709"/>
        <w:jc w:val="both"/>
      </w:pPr>
      <w:r>
        <w:rPr>
          <w:color w:val="000000"/>
          <w:sz w:val="28"/>
          <w:szCs w:val="28"/>
          <w:shd w:fill="FFFFFF" w:val="clear"/>
        </w:rPr>
        <w:t xml:space="preserve">В частности, проводилась замена ламп накаливания на энергосберегающие, замена деревянных оконных блоков на стеклопакеты, наружных входных дверей, регулировка систем отопления и другие мероприятия. Бюджетными учреждениями  в рамках энергосбережения  выполнено мероприятий на сумму 1078,98 тыс. руб., в том числе за счет средств  местного бюджета – на сумму 1078,98 тыс. руб. Учреждениями бюджетной сферы  разработаны и утверждены на 2015 год лимиты потребления энергоресурсов. </w:t>
      </w:r>
      <w:r>
        <w:rPr>
          <w:rFonts w:eastAsia="Times New Roman"/>
          <w:color w:val="000000"/>
          <w:sz w:val="28"/>
          <w:szCs w:val="28"/>
          <w:shd w:fill="FFFFFF" w:val="clear"/>
        </w:rPr>
        <w:tab/>
        <w:t xml:space="preserve"> </w:t>
      </w:r>
      <w:r/>
    </w:p>
    <w:p>
      <w:pPr>
        <w:pStyle w:val="Normal"/>
        <w:spacing w:lineRule="atLeast" w:line="200"/>
        <w:ind w:firstLine="709"/>
        <w:jc w:val="both"/>
      </w:pPr>
      <w:r>
        <w:rPr>
          <w:sz w:val="28"/>
          <w:szCs w:val="28"/>
          <w:shd w:fill="FFFFFF" w:val="clear"/>
        </w:rPr>
        <w:t>В общеобразовательных учреждениях Заволжского муниципального района достигнута положительная динамика снижения потребления энергоресурсов. Во всех школах назначены ответственные за энергосбережение, проводится обучение и разъяснительная работа среди обучающихся по вопросам энергосбережения и энергетической эффективности, в 100% школ разработаны программы энергосбережения и энергоэффективности.  По итогам года в Заволжском муниципальном районе все общеобразовательных учреждений оснащены приборами учета электрической энергии и холодной воды и на 75% приборами учета тепловой энергии.</w:t>
      </w:r>
      <w:r/>
    </w:p>
    <w:p>
      <w:pPr>
        <w:pStyle w:val="Style20"/>
        <w:tabs>
          <w:tab w:val="left" w:pos="576" w:leader="none"/>
        </w:tabs>
        <w:spacing w:lineRule="atLeast" w:line="200" w:before="0" w:after="0"/>
        <w:ind w:firstLine="709"/>
        <w:jc w:val="both"/>
      </w:pPr>
      <w:r>
        <w:rPr>
          <w:rFonts w:eastAsia="Calibri"/>
          <w:color w:val="000000"/>
          <w:spacing w:val="-4"/>
          <w:sz w:val="28"/>
          <w:szCs w:val="28"/>
          <w:shd w:fill="FFFFFF" w:val="clear"/>
        </w:rPr>
        <w:t>Положительная динамика значений показателя сохранится в прогнозируемом периоде.</w:t>
      </w:r>
      <w:r/>
    </w:p>
    <w:p>
      <w:pPr>
        <w:pStyle w:val="Normal"/>
        <w:tabs>
          <w:tab w:val="left" w:pos="576" w:leader="none"/>
        </w:tabs>
        <w:spacing w:lineRule="atLeast" w:line="200"/>
        <w:ind w:firstLine="709"/>
        <w:jc w:val="both"/>
        <w:rPr>
          <w:sz w:val="24"/>
          <w:shd w:fill="FFFFFF" w:val="clear"/>
          <w:sz w:val="24"/>
          <w:szCs w:val="24"/>
          <w:rFonts w:ascii="Times New Roman" w:hAnsi="Times New Roman" w:eastAsia="Andale Sans UI;Arial Unicode MS" w:cs="Tahoma"/>
          <w:color w:val="00000A"/>
          <w:lang w:val="ru-RU" w:eastAsia="zh-CN" w:bidi="hi-IN"/>
        </w:rPr>
      </w:pPr>
      <w:r>
        <w:rPr>
          <w:rFonts w:eastAsia="Andale Sans UI;Arial Unicode MS" w:cs="Tahoma"/>
          <w:color w:val="00000A"/>
          <w:sz w:val="24"/>
          <w:szCs w:val="24"/>
          <w:shd w:fill="FFFFFF" w:val="clear"/>
          <w:lang w:val="ru-RU" w:eastAsia="zh-CN" w:bidi="hi-IN"/>
        </w:rPr>
      </w:r>
      <w:r/>
    </w:p>
    <w:p>
      <w:pPr>
        <w:pStyle w:val="Normal"/>
        <w:spacing w:lineRule="atLeast" w:line="200"/>
        <w:ind w:firstLine="709"/>
        <w:jc w:val="both"/>
        <w:rPr>
          <w:sz w:val="28"/>
          <w:shd w:fill="FFFFFF" w:val="clear"/>
          <w:sz w:val="28"/>
          <w:szCs w:val="28"/>
          <w:rFonts w:ascii="Times New Roman" w:hAnsi="Times New Roman" w:eastAsia="Andale Sans UI;Arial Unicode MS" w:cs="Tahoma"/>
          <w:color w:val="00000A"/>
          <w:lang w:val="ru-RU" w:eastAsia="zh-CN" w:bidi="hi-IN"/>
        </w:rPr>
      </w:pPr>
      <w:r>
        <w:rPr>
          <w:rFonts w:eastAsia="Andale Sans UI;Arial Unicode MS" w:cs="Tahoma"/>
          <w:color w:val="00000A"/>
          <w:sz w:val="28"/>
          <w:szCs w:val="28"/>
          <w:shd w:fill="FFFFFF" w:val="clear"/>
          <w:lang w:val="ru-RU" w:eastAsia="zh-CN" w:bidi="hi-IN"/>
        </w:rPr>
      </w:r>
      <w:r/>
    </w:p>
    <w:p>
      <w:pPr>
        <w:pStyle w:val="Normal"/>
        <w:tabs>
          <w:tab w:val="left" w:pos="576" w:leader="none"/>
        </w:tabs>
        <w:spacing w:lineRule="atLeast" w:line="200"/>
        <w:ind w:firstLine="709"/>
        <w:jc w:val="both"/>
        <w:rPr>
          <w:sz w:val="24"/>
          <w:sz w:val="24"/>
          <w:szCs w:val="24"/>
          <w:rFonts w:ascii="Times New Roman" w:hAnsi="Times New Roman" w:eastAsia="Andale Sans UI;Arial Unicode MS" w:cs="Tahoma"/>
          <w:color w:val="00000A"/>
          <w:lang w:val="ru-RU" w:eastAsia="zh-CN" w:bidi="hi-IN"/>
        </w:rPr>
      </w:pPr>
      <w:r>
        <w:rPr/>
      </w:r>
      <w:r/>
    </w:p>
    <w:sectPr>
      <w:type w:val="nextPage"/>
      <w:pgSz w:w="11906" w:h="16838"/>
      <w:pgMar w:left="1701"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Arial">
    <w:charset w:val="cc"/>
    <w:family w:val="roman"/>
    <w:pitch w:val="variable"/>
  </w:font>
  <w:font w:name="OpenSymbol">
    <w:altName w:val="Arial Unicode MS"/>
    <w:charset w:val="02"/>
    <w:family w:val="auto"/>
    <w:pitch w:val="default"/>
  </w:font>
  <w:font w:name="Arial">
    <w:charset w:val="cc"/>
    <w:family w:val="swiss"/>
    <w:pitch w:val="variable"/>
  </w:font>
  <w:font w:name="Calibri">
    <w:altName w:val="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306"/>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ru-RU" w:eastAsia="zh-CN" w:bidi="hi-IN"/>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pPr>
      <w:widowControl w:val="false"/>
      <w:suppressAutoHyphens w:val="true"/>
      <w:overflowPunct w:val="true"/>
      <w:bidi w:val="0"/>
      <w:jc w:val="left"/>
    </w:pPr>
    <w:rPr>
      <w:rFonts w:ascii="Times New Roman" w:hAnsi="Times New Roman" w:eastAsia="Andale Sans UI;Arial Unicode MS" w:cs="Tahoma"/>
      <w:color w:val="00000A"/>
      <w:sz w:val="24"/>
      <w:szCs w:val="24"/>
      <w:lang w:val="ru-RU" w:eastAsia="zh-CN" w:bidi="hi-IN"/>
    </w:rPr>
  </w:style>
  <w:style w:type="paragraph" w:styleId="1">
    <w:name w:val="Заголовок 1"/>
    <w:basedOn w:val="Style19"/>
    <w:pPr>
      <w:outlineLvl w:val="0"/>
    </w:pPr>
    <w:rPr>
      <w:rFonts w:eastAsia="Arial" w:cs="Arial"/>
      <w:sz w:val="20"/>
      <w:szCs w:val="24"/>
      <w:lang w:bidi="ru-RU"/>
    </w:rPr>
  </w:style>
  <w:style w:type="character" w:styleId="DefaultParagraphFont" w:default="1">
    <w:name w:val="Default Paragraph Font"/>
    <w:uiPriority w:val="1"/>
    <w:semiHidden/>
    <w:unhideWhenUsed/>
    <w:rPr/>
  </w:style>
  <w:style w:type="character" w:styleId="AbsatzStandardschriftart" w:customStyle="1">
    <w:name w:val="Absatz-Standardschriftart"/>
    <w:rPr/>
  </w:style>
  <w:style w:type="character" w:styleId="WWAbsatzStandardschriftart" w:customStyle="1">
    <w:name w:val="WW-Absatz-Standardschriftart"/>
    <w:rPr/>
  </w:style>
  <w:style w:type="character" w:styleId="WWAbsatzStandardschriftart1" w:customStyle="1">
    <w:name w:val="WW-Absatz-Standardschriftart1"/>
    <w:rPr/>
  </w:style>
  <w:style w:type="character" w:styleId="WWAbsatzStandardschriftart11" w:customStyle="1">
    <w:name w:val="WW-Absatz-Standardschriftart11"/>
    <w:rPr/>
  </w:style>
  <w:style w:type="character" w:styleId="WWAbsatzStandardschriftart111" w:customStyle="1">
    <w:name w:val="WW-Absatz-Standardschriftart111"/>
    <w:rPr/>
  </w:style>
  <w:style w:type="character" w:styleId="WWAbsatzStandardschriftart1111" w:customStyle="1">
    <w:name w:val="WW-Absatz-Standardschriftart1111"/>
    <w:rPr/>
  </w:style>
  <w:style w:type="character" w:styleId="WWAbsatzStandardschriftart11111" w:customStyle="1">
    <w:name w:val="WW-Absatz-Standardschriftart11111"/>
    <w:rPr/>
  </w:style>
  <w:style w:type="character" w:styleId="WWAbsatzStandardschriftart111111" w:customStyle="1">
    <w:name w:val="WW-Absatz-Standardschriftart111111"/>
    <w:rPr/>
  </w:style>
  <w:style w:type="character" w:styleId="WWAbsatzStandardschriftart1111111" w:customStyle="1">
    <w:name w:val="WW-Absatz-Standardschriftart1111111"/>
    <w:rPr/>
  </w:style>
  <w:style w:type="character" w:styleId="WWAbsatzStandardschriftart11111111" w:customStyle="1">
    <w:name w:val="WW-Absatz-Standardschriftart11111111"/>
    <w:rPr/>
  </w:style>
  <w:style w:type="character" w:styleId="WWAbsatzStandardschriftart111111111" w:customStyle="1">
    <w:name w:val="WW-Absatz-Standardschriftart111111111"/>
    <w:rPr/>
  </w:style>
  <w:style w:type="character" w:styleId="WWAbsatzStandardschriftart1111111111" w:customStyle="1">
    <w:name w:val="WW-Absatz-Standardschriftart1111111111"/>
    <w:rPr/>
  </w:style>
  <w:style w:type="character" w:styleId="WWAbsatzStandardschriftart11111111111" w:customStyle="1">
    <w:name w:val="WW-Absatz-Standardschriftart11111111111"/>
    <w:rPr/>
  </w:style>
  <w:style w:type="character" w:styleId="WWAbsatzStandardschriftart111111111111" w:customStyle="1">
    <w:name w:val="WW-Absatz-Standardschriftart111111111111"/>
    <w:rPr/>
  </w:style>
  <w:style w:type="character" w:styleId="WWAbsatzStandardschriftart1111111111111" w:customStyle="1">
    <w:name w:val="WW-Absatz-Standardschriftart1111111111111"/>
    <w:rPr/>
  </w:style>
  <w:style w:type="character" w:styleId="WWAbsatzStandardschriftart11111111111111" w:customStyle="1">
    <w:name w:val="WW-Absatz-Standardschriftart11111111111111"/>
    <w:rPr/>
  </w:style>
  <w:style w:type="character" w:styleId="WWAbsatzStandardschriftart111111111111111" w:customStyle="1">
    <w:name w:val="WW-Absatz-Standardschriftart111111111111111"/>
    <w:rPr/>
  </w:style>
  <w:style w:type="character" w:styleId="WWAbsatzStandardschriftart1111111111111111" w:customStyle="1">
    <w:name w:val="WW-Absatz-Standardschriftart1111111111111111"/>
    <w:rPr/>
  </w:style>
  <w:style w:type="character" w:styleId="WWAbsatzStandardschriftart11111111111111111" w:customStyle="1">
    <w:name w:val="WW-Absatz-Standardschriftart11111111111111111"/>
    <w:rPr/>
  </w:style>
  <w:style w:type="character" w:styleId="WWAbsatzStandardschriftart111111111111111111" w:customStyle="1">
    <w:name w:val="WW-Absatz-Standardschriftart111111111111111111"/>
    <w:rPr/>
  </w:style>
  <w:style w:type="character" w:styleId="5" w:customStyle="1">
    <w:name w:val="Основной шрифт абзаца5"/>
    <w:rPr/>
  </w:style>
  <w:style w:type="character" w:styleId="WW8Num1z0" w:customStyle="1">
    <w:name w:val="WW8Num1z0"/>
    <w:rPr>
      <w:rFonts w:ascii="Symbol" w:hAnsi="Symbol" w:cs="Symbol"/>
    </w:rPr>
  </w:style>
  <w:style w:type="character" w:styleId="4" w:customStyle="1">
    <w:name w:val="Основной шрифт абзаца4"/>
    <w:rPr/>
  </w:style>
  <w:style w:type="character" w:styleId="3" w:customStyle="1">
    <w:name w:val="Основной шрифт абзаца3"/>
    <w:rPr/>
  </w:style>
  <w:style w:type="character" w:styleId="WWAbsatzStandardschriftart1111111111111111111" w:customStyle="1">
    <w:name w:val="WW-Absatz-Standardschriftart1111111111111111111"/>
    <w:rPr/>
  </w:style>
  <w:style w:type="character" w:styleId="WWAbsatzStandardschriftart11111111111111111111" w:customStyle="1">
    <w:name w:val="WW-Absatz-Standardschriftart11111111111111111111"/>
    <w:rPr/>
  </w:style>
  <w:style w:type="character" w:styleId="WWAbsatzStandardschriftart111111111111111111111" w:customStyle="1">
    <w:name w:val="WW-Absatz-Standardschriftart111111111111111111111"/>
    <w:rPr/>
  </w:style>
  <w:style w:type="character" w:styleId="WWAbsatzStandardschriftart1111111111111111111111" w:customStyle="1">
    <w:name w:val="WW-Absatz-Standardschriftart1111111111111111111111"/>
    <w:rPr/>
  </w:style>
  <w:style w:type="character" w:styleId="WWAbsatzStandardschriftart11111111111111111111111" w:customStyle="1">
    <w:name w:val="WW-Absatz-Standardschriftart11111111111111111111111"/>
    <w:rPr/>
  </w:style>
  <w:style w:type="character" w:styleId="WWAbsatzStandardschriftart111111111111111111111111" w:customStyle="1">
    <w:name w:val="WW-Absatz-Standardschriftart111111111111111111111111"/>
    <w:rPr/>
  </w:style>
  <w:style w:type="character" w:styleId="WWAbsatzStandardschriftart1111111111111111111111111" w:customStyle="1">
    <w:name w:val="WW-Absatz-Standardschriftart1111111111111111111111111"/>
    <w:rPr/>
  </w:style>
  <w:style w:type="character" w:styleId="WWAbsatzStandardschriftart11111111111111111111111111" w:customStyle="1">
    <w:name w:val="WW-Absatz-Standardschriftart11111111111111111111111111"/>
    <w:rPr/>
  </w:style>
  <w:style w:type="character" w:styleId="WWAbsatzStandardschriftart111111111111111111111111111" w:customStyle="1">
    <w:name w:val="WW-Absatz-Standardschriftart111111111111111111111111111"/>
    <w:rPr/>
  </w:style>
  <w:style w:type="character" w:styleId="WWAbsatzStandardschriftart1111111111111111111111111111" w:customStyle="1">
    <w:name w:val="WW-Absatz-Standardschriftart1111111111111111111111111111"/>
    <w:rPr/>
  </w:style>
  <w:style w:type="character" w:styleId="2" w:customStyle="1">
    <w:name w:val="Основной шрифт абзаца2"/>
    <w:rPr/>
  </w:style>
  <w:style w:type="character" w:styleId="Appleconvertedspace" w:customStyle="1">
    <w:name w:val="apple-converted-space"/>
    <w:basedOn w:val="2"/>
    <w:rPr/>
  </w:style>
  <w:style w:type="character" w:styleId="Style13" w:customStyle="1">
    <w:name w:val="Выделение жирным"/>
    <w:rPr>
      <w:b/>
      <w:bCs/>
    </w:rPr>
  </w:style>
  <w:style w:type="character" w:styleId="11" w:customStyle="1">
    <w:name w:val="Основной шрифт абзаца1"/>
    <w:rPr/>
  </w:style>
  <w:style w:type="character" w:styleId="Bodytext" w:customStyle="1">
    <w:name w:val="Body text_"/>
    <w:basedOn w:val="11"/>
    <w:rPr>
      <w:rFonts w:ascii="Arial" w:hAnsi="Arial" w:eastAsia="Arial Unicode MS" w:cs="Arial"/>
      <w:sz w:val="15"/>
      <w:szCs w:val="15"/>
      <w:lang w:val="ru-RU" w:bidi="ar-SA"/>
    </w:rPr>
  </w:style>
  <w:style w:type="character" w:styleId="BodytextBold36" w:customStyle="1">
    <w:name w:val="Body text + Bold36"/>
    <w:basedOn w:val="Bodytext"/>
    <w:rPr>
      <w:rFonts w:ascii="Arial" w:hAnsi="Arial" w:eastAsia="Arial Unicode MS" w:cs="Arial"/>
      <w:b/>
      <w:bCs/>
      <w:sz w:val="15"/>
      <w:szCs w:val="15"/>
      <w:lang w:val="ru-RU" w:bidi="ar-SA"/>
    </w:rPr>
  </w:style>
  <w:style w:type="character" w:styleId="Style14" w:customStyle="1">
    <w:name w:val="Маркеры списка"/>
    <w:rPr>
      <w:rFonts w:ascii="OpenSymbol;Arial Unicode MS" w:hAnsi="OpenSymbol;Arial Unicode MS" w:eastAsia="OpenSymbol;Arial Unicode MS" w:cs="OpenSymbol;Arial Unicode MS"/>
    </w:rPr>
  </w:style>
  <w:style w:type="character" w:styleId="WW8Num4z0" w:customStyle="1">
    <w:name w:val="WW8Num4z0"/>
    <w:rPr>
      <w:rFonts w:ascii="Symbol" w:hAnsi="Symbol" w:cs="Symbol"/>
    </w:rPr>
  </w:style>
  <w:style w:type="character" w:styleId="Style15" w:customStyle="1">
    <w:name w:val="Интернет-ссылка"/>
    <w:rPr>
      <w:color w:val="000080"/>
      <w:u w:val="single"/>
      <w:lang w:val="zxx" w:eastAsia="zxx" w:bidi="zxx"/>
    </w:rPr>
  </w:style>
  <w:style w:type="character" w:styleId="Style16" w:customStyle="1">
    <w:name w:val="Основной текст_"/>
    <w:basedOn w:val="11"/>
    <w:rPr>
      <w:rFonts w:ascii="Times New Roman" w:hAnsi="Times New Roman" w:cs="Times New Roman"/>
      <w:b/>
      <w:bCs/>
      <w:u w:val="none"/>
    </w:rPr>
  </w:style>
  <w:style w:type="character" w:styleId="Style17" w:customStyle="1">
    <w:name w:val="Основной текст + Не полужирный"/>
    <w:basedOn w:val="Style16"/>
    <w:rPr>
      <w:rFonts w:ascii="Times New Roman" w:hAnsi="Times New Roman" w:cs="Times New Roman"/>
      <w:b/>
      <w:bCs/>
      <w:u w:val="none"/>
    </w:rPr>
  </w:style>
  <w:style w:type="character" w:styleId="Style18">
    <w:name w:val="Выделение"/>
    <w:basedOn w:val="5"/>
    <w:rPr>
      <w:i/>
      <w:iCs/>
    </w:rPr>
  </w:style>
  <w:style w:type="character" w:styleId="WW8Num2z0" w:customStyle="1">
    <w:name w:val="WW8Num2z0"/>
    <w:rPr>
      <w:rFonts w:ascii="Times New Roman" w:hAnsi="Times New Roman" w:cs="Times New Roman"/>
      <w:i w:val="false"/>
      <w:color w:val="000000"/>
      <w:sz w:val="24"/>
      <w:szCs w:val="29"/>
      <w:shd w:fill="FFFFFF" w:val="clear"/>
      <w:em w:val="none"/>
      <w14:textOutline w14:algn="ctr" w14:cmpd="sng" w14:cap="rnd" w14:w="0">
        <w14:noFill/>
        <w14:prstDash w14:val="solid"/>
        <w14:bevel/>
      </w14:textOutline>
    </w:rPr>
  </w:style>
  <w:style w:type="character" w:styleId="WW8Num2z1" w:customStyle="1">
    <w:name w:val="WW8Num2z1"/>
    <w:rPr/>
  </w:style>
  <w:style w:type="character" w:styleId="WW8Num2z2" w:customStyle="1">
    <w:name w:val="WW8Num2z2"/>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ListLabel1" w:customStyle="1">
    <w:name w:val="ListLabel 1"/>
    <w:rPr>
      <w:i w:val="false"/>
      <w:color w:val="000000"/>
      <w:sz w:val="24"/>
      <w:szCs w:val="29"/>
      <w:shd w:fill="FFFFFF" w:val="clear"/>
      <w:em w:val="none"/>
      <w14:textOutline w14:algn="ctr" w14:cmpd="sng" w14:cap="rnd" w14:w="0">
        <w14:noFill/>
        <w14:prstDash w14:val="solid"/>
        <w14:bevel/>
      </w14:textOutline>
    </w:rPr>
  </w:style>
  <w:style w:type="character" w:styleId="ListLabel2" w:customStyle="1">
    <w:name w:val="ListLabel 2"/>
    <w:rPr>
      <w:i w:val="false"/>
      <w:color w:val="000000"/>
      <w:sz w:val="24"/>
      <w:szCs w:val="29"/>
      <w:shd w:fill="FFFFFF" w:val="clear"/>
      <w:em w:val="none"/>
      <w14:textOutline w14:algn="ctr" w14:cmpd="sng" w14:cap="rnd" w14:w="0">
        <w14:noFill/>
        <w14:prstDash w14:val="solid"/>
        <w14:bevel/>
      </w14:textOutline>
    </w:rPr>
  </w:style>
  <w:style w:type="character" w:styleId="ListLabel3" w:customStyle="1">
    <w:name w:val="ListLabel 3"/>
    <w:rPr>
      <w:i w:val="false"/>
      <w:color w:val="000000"/>
      <w:sz w:val="24"/>
      <w:szCs w:val="29"/>
      <w:shd w:fill="FFFFFF" w:val="clear"/>
      <w:em w:val="none"/>
      <w14:textOutline w14:algn="ctr" w14:cmpd="sng" w14:cap="rnd" w14:w="0">
        <w14:noFill/>
        <w14:prstDash w14:val="solid"/>
        <w14:bevel/>
      </w14:textOutline>
    </w:rPr>
  </w:style>
  <w:style w:type="paragraph" w:styleId="Style19" w:customStyle="1">
    <w:name w:val="Заголовок"/>
    <w:basedOn w:val="Normal"/>
    <w:next w:val="Style20"/>
    <w:pPr>
      <w:keepNext/>
      <w:spacing w:before="240" w:after="120"/>
    </w:pPr>
    <w:rPr>
      <w:rFonts w:ascii="Arial" w:hAnsi="Arial" w:eastAsia="Lucida Sans Unicode" w:cs="Mangal"/>
      <w:sz w:val="28"/>
      <w:szCs w:val="28"/>
    </w:rPr>
  </w:style>
  <w:style w:type="paragraph" w:styleId="Style20">
    <w:name w:val="Основной текст"/>
    <w:basedOn w:val="Normal"/>
    <w:pPr>
      <w:spacing w:lineRule="auto" w:line="288" w:before="0" w:after="120"/>
    </w:pPr>
    <w:rPr/>
  </w:style>
  <w:style w:type="paragraph" w:styleId="Style21">
    <w:name w:val="Список"/>
    <w:basedOn w:val="Style20"/>
    <w:pPr/>
    <w:rPr>
      <w:rFonts w:cs="Mangal"/>
    </w:rPr>
  </w:style>
  <w:style w:type="paragraph" w:styleId="Style22">
    <w:name w:val="Название"/>
    <w:basedOn w:val="Normal"/>
    <w:pPr>
      <w:suppressLineNumbers/>
      <w:spacing w:before="120" w:after="120"/>
    </w:pPr>
    <w:rPr>
      <w:rFonts w:cs="Mangal"/>
      <w:i/>
      <w:iCs/>
      <w:sz w:val="24"/>
      <w:szCs w:val="24"/>
    </w:rPr>
  </w:style>
  <w:style w:type="paragraph" w:styleId="Style23">
    <w:name w:val="Указатель"/>
    <w:basedOn w:val="Normal"/>
    <w:pPr>
      <w:suppressLineNumbers/>
    </w:pPr>
    <w:rPr>
      <w:rFonts w:cs="Mangal"/>
    </w:rPr>
  </w:style>
  <w:style w:type="paragraph" w:styleId="Style24">
    <w:name w:val="Заглавие"/>
    <w:basedOn w:val="Normal"/>
    <w:pPr>
      <w:suppressLineNumbers/>
      <w:spacing w:before="120" w:after="120"/>
    </w:pPr>
    <w:rPr>
      <w:rFonts w:cs="Mangal"/>
      <w:i/>
      <w:iCs/>
      <w:sz w:val="16"/>
    </w:rPr>
  </w:style>
  <w:style w:type="paragraph" w:styleId="Indexheading">
    <w:name w:val="index heading"/>
    <w:basedOn w:val="Normal"/>
    <w:pPr>
      <w:suppressLineNumbers/>
    </w:pPr>
    <w:rPr>
      <w:rFonts w:ascii="Arial" w:hAnsi="Arial" w:cs="Mangal"/>
    </w:rPr>
  </w:style>
  <w:style w:type="paragraph" w:styleId="41" w:customStyle="1">
    <w:name w:val="Название4"/>
    <w:basedOn w:val="Normal"/>
    <w:pPr>
      <w:suppressLineNumbers/>
      <w:spacing w:before="120" w:after="120"/>
    </w:pPr>
    <w:rPr>
      <w:rFonts w:cs="Mangal"/>
      <w:i/>
      <w:iCs/>
      <w:sz w:val="16"/>
    </w:rPr>
  </w:style>
  <w:style w:type="paragraph" w:styleId="42" w:customStyle="1">
    <w:name w:val="Указатель4"/>
    <w:basedOn w:val="Normal"/>
    <w:pPr>
      <w:suppressLineNumbers/>
    </w:pPr>
    <w:rPr>
      <w:rFonts w:ascii="Arial" w:hAnsi="Arial" w:cs="Mangal"/>
    </w:rPr>
  </w:style>
  <w:style w:type="paragraph" w:styleId="31" w:customStyle="1">
    <w:name w:val="Название3"/>
    <w:basedOn w:val="Normal"/>
    <w:pPr>
      <w:suppressLineNumbers/>
      <w:spacing w:before="120" w:after="120"/>
    </w:pPr>
    <w:rPr>
      <w:rFonts w:cs="Mangal"/>
      <w:i/>
      <w:iCs/>
      <w:sz w:val="16"/>
    </w:rPr>
  </w:style>
  <w:style w:type="paragraph" w:styleId="32" w:customStyle="1">
    <w:name w:val="Указатель3"/>
    <w:basedOn w:val="Normal"/>
    <w:pPr>
      <w:suppressLineNumbers/>
    </w:pPr>
    <w:rPr>
      <w:rFonts w:ascii="Arial" w:hAnsi="Arial" w:cs="Mangal"/>
    </w:rPr>
  </w:style>
  <w:style w:type="paragraph" w:styleId="21" w:customStyle="1">
    <w:name w:val="Название2"/>
    <w:basedOn w:val="Normal"/>
    <w:pPr>
      <w:suppressLineNumbers/>
      <w:spacing w:before="120" w:after="120"/>
    </w:pPr>
    <w:rPr>
      <w:rFonts w:cs="Mangal"/>
      <w:i/>
      <w:iCs/>
      <w:sz w:val="16"/>
    </w:rPr>
  </w:style>
  <w:style w:type="paragraph" w:styleId="22" w:customStyle="1">
    <w:name w:val="Указатель2"/>
    <w:basedOn w:val="Normal"/>
    <w:pPr>
      <w:suppressLineNumbers/>
    </w:pPr>
    <w:rPr>
      <w:rFonts w:ascii="Arial" w:hAnsi="Arial" w:cs="Mangal"/>
    </w:rPr>
  </w:style>
  <w:style w:type="paragraph" w:styleId="12" w:customStyle="1">
    <w:name w:val="Название1"/>
    <w:basedOn w:val="Normal"/>
    <w:pPr>
      <w:suppressLineNumbers/>
      <w:spacing w:before="120" w:after="120"/>
    </w:pPr>
    <w:rPr>
      <w:i/>
      <w:iCs/>
    </w:rPr>
  </w:style>
  <w:style w:type="paragraph" w:styleId="13" w:customStyle="1">
    <w:name w:val="Указатель1"/>
    <w:basedOn w:val="Normal"/>
    <w:pPr>
      <w:suppressLineNumbers/>
    </w:pPr>
    <w:rPr/>
  </w:style>
  <w:style w:type="paragraph" w:styleId="WW" w:customStyle="1">
    <w:name w:val="WW-Заголовок"/>
    <w:basedOn w:val="Style19"/>
    <w:pPr/>
    <w:rPr/>
  </w:style>
  <w:style w:type="paragraph" w:styleId="Style25">
    <w:name w:val="Подзаголовок"/>
    <w:basedOn w:val="Style19"/>
    <w:pPr>
      <w:jc w:val="center"/>
    </w:pPr>
    <w:rPr>
      <w:i/>
      <w:iCs/>
    </w:rPr>
  </w:style>
  <w:style w:type="paragraph" w:styleId="Style26" w:customStyle="1">
    <w:name w:val="Содержимое таблицы"/>
    <w:basedOn w:val="Normal"/>
    <w:pPr>
      <w:suppressLineNumbers/>
    </w:pPr>
    <w:rPr/>
  </w:style>
  <w:style w:type="paragraph" w:styleId="23" w:customStyle="1">
    <w:name w:val="Основной текст 23"/>
    <w:basedOn w:val="Normal"/>
    <w:pPr/>
    <w:rPr>
      <w:sz w:val="28"/>
    </w:rPr>
  </w:style>
  <w:style w:type="paragraph" w:styleId="ConsPlusNormal" w:customStyle="1">
    <w:name w:val="ConsPlusNormal"/>
    <w:pPr>
      <w:widowControl/>
      <w:suppressAutoHyphens w:val="true"/>
      <w:overflowPunct w:val="true"/>
      <w:bidi w:val="0"/>
      <w:ind w:firstLine="720"/>
      <w:jc w:val="left"/>
    </w:pPr>
    <w:rPr>
      <w:rFonts w:ascii="Arial" w:hAnsi="Arial" w:eastAsia="Arial" w:cs="Tahoma"/>
      <w:color w:val="00000A"/>
      <w:sz w:val="24"/>
      <w:szCs w:val="20"/>
      <w:lang w:val="ru-RU" w:eastAsia="zh-CN" w:bidi="ar-SA"/>
    </w:rPr>
  </w:style>
  <w:style w:type="paragraph" w:styleId="Style27">
    <w:name w:val="Основной текст с отступом"/>
    <w:basedOn w:val="Normal"/>
    <w:pPr>
      <w:spacing w:before="0" w:after="120"/>
      <w:ind w:left="283" w:hanging="0"/>
    </w:pPr>
    <w:rPr/>
  </w:style>
  <w:style w:type="paragraph" w:styleId="Bodytext1" w:customStyle="1">
    <w:name w:val="Body text1"/>
    <w:basedOn w:val="Normal"/>
    <w:pPr>
      <w:widowControl/>
      <w:shd w:fill="FFFFFF" w:val="clear"/>
      <w:suppressAutoHyphens w:val="false"/>
      <w:spacing w:lineRule="exact" w:line="192" w:before="3720" w:after="0"/>
      <w:jc w:val="center"/>
    </w:pPr>
    <w:rPr>
      <w:rFonts w:ascii="Arial" w:hAnsi="Arial" w:eastAsia="Arial Unicode MS" w:cs="Arial"/>
      <w:sz w:val="15"/>
      <w:szCs w:val="15"/>
    </w:rPr>
  </w:style>
  <w:style w:type="paragraph" w:styleId="Style28" w:customStyle="1">
    <w:name w:val="Заголовок таблицы"/>
    <w:basedOn w:val="Style26"/>
    <w:pPr>
      <w:jc w:val="center"/>
    </w:pPr>
    <w:rPr>
      <w:b/>
      <w:bCs/>
    </w:rPr>
  </w:style>
  <w:style w:type="paragraph" w:styleId="14" w:customStyle="1">
    <w:name w:val="Абзац списка1"/>
    <w:basedOn w:val="Normal"/>
    <w:pPr>
      <w:spacing w:lineRule="auto" w:line="276" w:before="0" w:after="200"/>
      <w:ind w:left="720" w:firstLine="709"/>
    </w:pPr>
    <w:rPr>
      <w:rFonts w:ascii="Calibri;Arial" w:hAnsi="Calibri;Arial" w:cs="Calibri;Arial"/>
      <w:sz w:val="22"/>
      <w:szCs w:val="22"/>
    </w:rPr>
  </w:style>
  <w:style w:type="paragraph" w:styleId="211" w:customStyle="1">
    <w:name w:val="Основной текст с отступом 21"/>
    <w:basedOn w:val="Normal"/>
    <w:pPr>
      <w:ind w:firstLine="720"/>
      <w:jc w:val="both"/>
    </w:pPr>
    <w:rPr>
      <w:b/>
      <w:bCs/>
      <w:sz w:val="30"/>
    </w:rPr>
  </w:style>
  <w:style w:type="paragraph" w:styleId="ListParagraph">
    <w:name w:val="List Paragraph"/>
    <w:basedOn w:val="Normal"/>
    <w:pPr>
      <w:ind w:left="720" w:hanging="0"/>
    </w:pPr>
    <w:rPr/>
  </w:style>
  <w:style w:type="paragraph" w:styleId="ConsPlusNonformat" w:customStyle="1">
    <w:name w:val="ConsPlusNonformat"/>
    <w:pPr>
      <w:widowControl/>
      <w:suppressAutoHyphens w:val="true"/>
      <w:overflowPunct w:val="true"/>
      <w:bidi w:val="0"/>
      <w:jc w:val="left"/>
    </w:pPr>
    <w:rPr>
      <w:rFonts w:ascii="Courier New" w:hAnsi="Courier New" w:eastAsia="Arial" w:cs="Tahoma"/>
      <w:color w:val="00000A"/>
      <w:sz w:val="24"/>
      <w:szCs w:val="24"/>
      <w:lang w:val="ru-RU" w:eastAsia="zh-CN" w:bidi="hi-IN"/>
    </w:rPr>
  </w:style>
  <w:style w:type="paragraph" w:styleId="NormalWeb">
    <w:name w:val="Normal (Web)"/>
    <w:basedOn w:val="Normal"/>
    <w:pPr>
      <w:spacing w:before="280" w:after="280"/>
    </w:pPr>
    <w:rPr/>
  </w:style>
  <w:style w:type="paragraph" w:styleId="ConsPlusCell" w:customStyle="1">
    <w:name w:val="ConsPlusCell"/>
    <w:pPr>
      <w:widowControl/>
      <w:suppressAutoHyphens w:val="true"/>
      <w:overflowPunct w:val="true"/>
      <w:bidi w:val="0"/>
      <w:jc w:val="left"/>
    </w:pPr>
    <w:rPr>
      <w:rFonts w:ascii="Arial" w:hAnsi="Arial" w:eastAsia="Arial" w:cs="Tahoma"/>
      <w:color w:val="00000A"/>
      <w:sz w:val="24"/>
      <w:szCs w:val="20"/>
      <w:lang w:val="ru-RU" w:eastAsia="zh-CN" w:bidi="ar-SA"/>
    </w:rPr>
  </w:style>
  <w:style w:type="paragraph" w:styleId="24" w:customStyle="1">
    <w:name w:val="Абзац списка2"/>
    <w:basedOn w:val="Normal"/>
    <w:pPr>
      <w:ind w:left="720" w:hanging="0"/>
    </w:pPr>
    <w:rPr/>
  </w:style>
  <w:style w:type="paragraph" w:styleId="ConsPlusTitle" w:customStyle="1">
    <w:name w:val="ConsPlusTitle"/>
    <w:pPr>
      <w:widowControl/>
      <w:suppressAutoHyphens w:val="true"/>
      <w:overflowPunct w:val="true"/>
      <w:bidi w:val="0"/>
      <w:jc w:val="left"/>
    </w:pPr>
    <w:rPr>
      <w:rFonts w:ascii="Arial" w:hAnsi="Arial" w:eastAsia="Arial" w:cs="Tahoma"/>
      <w:b/>
      <w:bCs/>
      <w:color w:val="00000A"/>
      <w:sz w:val="24"/>
      <w:szCs w:val="24"/>
      <w:lang w:val="ru-RU" w:eastAsia="zh-CN" w:bidi="ar-SA"/>
    </w:rPr>
  </w:style>
  <w:style w:type="numbering" w:styleId="NoList" w:default="1">
    <w:name w:val="No List"/>
    <w:uiPriority w:val="99"/>
    <w:semiHidden/>
    <w:unhideWhenUsed/>
  </w:style>
  <w:style w:type="numbering" w:styleId="WW8Num2" w:customStyle="1">
    <w:name w:val="WW8Num2"/>
  </w:style>
  <w:style w:type="table" w:default="1" w:styleId="a2">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11334</TotalTime>
  <Application>LibreOffice/4.3.2.2$Windows_x86 LibreOffice_project/edfb5295ba211bd31ad47d0bad0118690f76407d</Application>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2016-04-20T04:40:00Z</dcterms:created>
  <dc:creator>ConsultantPlus</dc:creator>
  <dc:language>ru-RU</dc:language>
  <cp:lastPrinted>2016-04-27T15:55:56Z</cp:lastPrinted>
  <dcterms:modified xsi:type="dcterms:W3CDTF">2016-04-28T15:46:09Z</dcterms:modified>
  <cp:revision>43</cp:revision>
  <dc:title>Распоряжение Губернатора Ивановской области от 19.03.2014 N 38-р"О плане создания инвестиционных объектов и объектов инфраструктуры в Ивановской области"</dc:title>
</cp:coreProperties>
</file>