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429260" cy="54356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28760" cy="54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33.7pt;height:42.7pt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СОВЕТА ЗАВОЛЖСКОГО МУНИЦИПАЛЬНОГО РАЙОНА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ИВАНОВСКОЙ ОБЛАСТИ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sz w:val="28"/>
          <w:b/>
          <w:sz w:val="28"/>
          <w:b/>
          <w:szCs w:val="28"/>
          <w:bCs/>
          <w:rFonts w:ascii="Times New Roman" w:hAnsi="Times New Roman"/>
          <w:color w:val="26282F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Об утверждении Порядка предоставления муниципальных гарантий за счет средств бюджета Заволжского муниципального района</w:t>
      </w:r>
      <w:r/>
    </w:p>
    <w:p>
      <w:pPr>
        <w:pStyle w:val="Normal"/>
        <w:ind w:firstLine="720"/>
        <w:jc w:val="both"/>
        <w:rPr>
          <w:sz w:val="20"/>
          <w:sz w:val="20"/>
          <w:szCs w:val="20"/>
          <w:rFonts w:ascii="Times New Roman" w:hAnsi="Times New Roman"/>
          <w:lang w:eastAsia="en-US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tabs>
          <w:tab w:val="left" w:pos="720" w:leader="none"/>
          <w:tab w:val="left" w:pos="1386" w:leader="none"/>
        </w:tabs>
        <w:spacing w:lineRule="auto" w:line="240" w:before="0" w:after="0"/>
        <w:rPr>
          <w:sz w:val="28"/>
          <w:u w:val="single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Принято  Советом  Заволжского муниципального района  22 июня </w:t>
      </w:r>
      <w:r>
        <w:rPr>
          <w:rFonts w:ascii="Times New Roman" w:hAnsi="Times New Roman"/>
          <w:sz w:val="28"/>
          <w:szCs w:val="28"/>
          <w:u w:val="single"/>
        </w:rPr>
        <w:t xml:space="preserve">2016 года   </w:t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sz w:val="28"/>
          <w:sz w:val="28"/>
          <w:szCs w:val="28"/>
          <w:bCs/>
          <w:rFonts w:ascii="Times New Roman" w:hAnsi="Times New Roman"/>
          <w:color w:val="26282F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115, 115.2 и 117 Бюджетного кодекса Российской Федерации, Уставом муниципального образования </w:t>
      </w:r>
      <w:r>
        <w:rPr>
          <w:rFonts w:ascii="Times New Roman" w:hAnsi="Times New Roman"/>
          <w:bCs/>
          <w:color w:val="26282F"/>
          <w:sz w:val="28"/>
          <w:szCs w:val="28"/>
        </w:rPr>
        <w:t>«Заволжский муниципальный район Ивановской области» Совет Заволжского муниципального района Ивановской области</w:t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sz w:val="28"/>
          <w:sz w:val="28"/>
          <w:szCs w:val="28"/>
          <w:bCs/>
          <w:rFonts w:ascii="Times New Roman" w:hAnsi="Times New Roman"/>
          <w:color w:val="26282F"/>
          <w:lang w:eastAsia="en-US"/>
        </w:rPr>
      </w:pPr>
      <w:r>
        <w:rPr>
          <w:rFonts w:ascii="Times New Roman" w:hAnsi="Times New Roman"/>
          <w:bCs/>
          <w:color w:val="26282F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sz w:val="28"/>
          <w:b/>
          <w:sz w:val="28"/>
          <w:b/>
          <w:szCs w:val="28"/>
          <w:bCs/>
          <w:rFonts w:ascii="Times New Roman" w:hAnsi="Times New Roman"/>
          <w:color w:val="26282F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РЕШИЛ:</w:t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sz w:val="28"/>
          <w:sz w:val="28"/>
          <w:szCs w:val="28"/>
          <w:bCs/>
          <w:rFonts w:ascii="Times New Roman" w:hAnsi="Times New Roman"/>
          <w:color w:val="26282F"/>
          <w:lang w:eastAsia="en-US"/>
        </w:rPr>
      </w:pPr>
      <w:r>
        <w:rPr>
          <w:rFonts w:ascii="Times New Roman" w:hAnsi="Times New Roman"/>
          <w:bCs/>
          <w:color w:val="26282F"/>
          <w:sz w:val="28"/>
          <w:szCs w:val="28"/>
        </w:rPr>
      </w:r>
      <w:r/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 w:before="0" w:after="0"/>
        <w:ind w:left="0" w:hanging="1245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предоставления муниципальных гарантий за счет средств бюджета </w:t>
      </w:r>
      <w:r>
        <w:rPr>
          <w:rFonts w:ascii="Times New Roman" w:hAnsi="Times New Roman"/>
          <w:bCs/>
          <w:color w:val="26282F"/>
          <w:sz w:val="28"/>
          <w:szCs w:val="28"/>
        </w:rPr>
        <w:t>Заволжского муниципального района (прилагается).</w:t>
      </w:r>
      <w:r/>
    </w:p>
    <w:p>
      <w:pPr>
        <w:pStyle w:val="Normal"/>
        <w:spacing w:lineRule="auto" w:line="240" w:before="0" w:after="0"/>
        <w:ind w:firstLine="72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после его </w:t>
      </w:r>
      <w:hyperlink r:id="rId4">
        <w:r>
          <w:rPr>
            <w:rStyle w:val="Style14"/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/>
          <w:sz w:val="28"/>
          <w:szCs w:val="28"/>
        </w:rPr>
        <w:t>.</w:t>
      </w:r>
      <w:r/>
    </w:p>
    <w:p>
      <w:pPr>
        <w:pStyle w:val="Normal"/>
        <w:spacing w:before="0" w:after="0"/>
        <w:ind w:firstLine="72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72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Глава Заволжского </w:t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  <w:tab/>
        <w:tab/>
        <w:tab/>
        <w:tab/>
        <w:tab/>
        <w:t xml:space="preserve"> </w:t>
        <w:tab/>
        <w:t>М.В.Мартюнин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г. Заволжск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«27» июня  2016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</w:t>
      </w:r>
      <w:r>
        <w:br w:type="page"/>
      </w:r>
      <w:r/>
    </w:p>
    <w:p>
      <w:pPr>
        <w:pStyle w:val="Normal"/>
        <w:spacing w:lineRule="auto" w:line="240" w:before="0" w:after="0"/>
        <w:ind w:firstLine="698"/>
        <w:jc w:val="right"/>
        <w:rPr>
          <w:sz w:val="28"/>
          <w:sz w:val="28"/>
          <w:szCs w:val="28"/>
          <w:rFonts w:ascii="Times New Roman" w:hAnsi="Times New Roman"/>
        </w:rPr>
      </w:pPr>
      <w:bookmarkStart w:id="0" w:name="sub_1000"/>
      <w:bookmarkEnd w:id="0"/>
      <w:r>
        <w:rPr>
          <w:rFonts w:ascii="Times New Roman" w:hAnsi="Times New Roman"/>
          <w:bCs/>
          <w:color w:val="26282F"/>
          <w:sz w:val="28"/>
          <w:szCs w:val="28"/>
        </w:rPr>
        <w:t>Приложение</w:t>
      </w:r>
      <w:r/>
    </w:p>
    <w:p>
      <w:pPr>
        <w:pStyle w:val="Normal"/>
        <w:spacing w:lineRule="auto" w:line="240" w:before="0" w:after="0"/>
        <w:ind w:firstLine="698"/>
        <w:jc w:val="right"/>
        <w:rPr>
          <w:sz w:val="28"/>
          <w:sz w:val="28"/>
          <w:szCs w:val="28"/>
          <w:bCs/>
          <w:rFonts w:ascii="Times New Roman" w:hAnsi="Times New Roman"/>
          <w:color w:val="26282F"/>
        </w:rPr>
      </w:pPr>
      <w:bookmarkStart w:id="1" w:name="sub_1000"/>
      <w:bookmarkEnd w:id="1"/>
      <w:r>
        <w:rPr>
          <w:rFonts w:ascii="Times New Roman" w:hAnsi="Times New Roman"/>
          <w:bCs/>
          <w:color w:val="26282F"/>
          <w:sz w:val="28"/>
          <w:szCs w:val="28"/>
        </w:rPr>
        <w:t xml:space="preserve">к Решению Совета </w:t>
      </w:r>
      <w:r/>
    </w:p>
    <w:p>
      <w:pPr>
        <w:pStyle w:val="Normal"/>
        <w:spacing w:lineRule="auto" w:line="240" w:before="0" w:after="0"/>
        <w:ind w:firstLine="698"/>
        <w:jc w:val="right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>Заволжского муниципального района</w:t>
      </w:r>
      <w:r/>
    </w:p>
    <w:p>
      <w:pPr>
        <w:pStyle w:val="Normal"/>
        <w:spacing w:lineRule="auto" w:line="240" w:before="0" w:after="0"/>
        <w:ind w:firstLine="698"/>
        <w:jc w:val="right"/>
        <w:rPr>
          <w:sz w:val="28"/>
          <w:sz w:val="28"/>
          <w:szCs w:val="28"/>
          <w:bCs/>
          <w:rFonts w:ascii="Times New Roman" w:hAnsi="Times New Roman"/>
          <w:color w:val="26282F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>от 27.06.2016 № 27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муниципальных гарантий за счет средств бюджета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Заволжского муниципального района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810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Порядок разработан в соответствии со статьями 115, 115.2 и 117 Бюджетного кодекса Российской Федерации, Уставом муниципального образования «Заволжский муниципальный район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Ивановской области» и </w:t>
      </w:r>
      <w:r>
        <w:rPr>
          <w:rFonts w:ascii="Times New Roman" w:hAnsi="Times New Roman"/>
          <w:color w:val="000000"/>
          <w:sz w:val="28"/>
          <w:szCs w:val="28"/>
        </w:rPr>
        <w:t>определяет механизм предоставления муниципальных гарантий за счет средств бюджета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Заволжского муниципального района (далее – муниципальные гарантии)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ind w:left="0" w:hanging="810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целями предоставления муниципальных гарантий является стимулирование инвестиционной активности и привлечение средств инвесторов для развития экономики муниципального образования «Заволжский муниципальный район Ивановской области».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3. Муниципальные гарантии могут предоставляться юридическим лицам (далее – принципал), независимо от их организационно-правовой формы и формы собственности, зарегистрированным в установленном порядке на территории муниципального образования «Заволжский муниципальный район Ивановской области».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 xml:space="preserve">4. От имени муниципального образования «Заволжский муниципальный район Ивановской области» муниципальные гарантии предоставляются администрацией Заволжского муниципального района Ивановской области (далее – администрация, гарант). 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5. Муниципальная гарантия предоставляется на основании постановления администрации в пределах общей суммы предоставляемых муниципальных гарантий, указанной в решении Совета Заволжского муниципального района о бюджете Заволжского муниципального района на очередной финансовый год и на плановый период.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Объем предоставленных муниципальных гарантий учитывается при расчете муниципального долга Заволжского муниципального района, определенного в соответствии с требованиями статьи 107 Бюджетного кодекса Российской Федерации.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6. Срок действия муниципальной гарантии определяется условиями договора о предоставлении муниципальной гарантии и не может превышать срока исполнения обязательств, обеспеченных муниципальной гарантией.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7. Письменная форма муниципальной гарантии является обязательной. Несоблюдение письменной формы муниципальной гарантии влечет ее недействительность (ничтожность).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8. Условия муниципальной гарантии не могут быть изменены гарантом без согласия лица, в пользу которого предоставлена муниципальная гарантия (далее – бенефициар).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9. Принадлежащее бенефициару по муниципальной гарантии право требования к гаранту не может быть передано другому лицу, если в муниципальной гарантии не предусмотрено иное.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10. Гарант имеет право отозвать муниципальную гарантию по основаниям, указанным в гарантии.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11. Предоставление муниципальной гарантии, а также заключение договора о предоставлении муниципальной гарантии осуществляется после предоставления принципалом в администрацию  следующих документов: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 xml:space="preserve">- заявление на получение муниципальной гарантии с указанием ее предполагаемого объема, целей получения муниципальной гарантии, срока предоставления, подписанное руководителем принципала и заверенное печатью, в 2 экземплярах, 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 xml:space="preserve">- нотариально заверенные копии учредительных документов принципала, лицензий на виды деятельности, которые подлежат лицензированию в соответствии с законодательством Российской Федерации, 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выписка из Единого государственного реестра юридических лиц, полученная не позднее двух недель с момента обращения принципала за предоставлением муниципальной гарантии,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документы, подтверждающие подлинность подписи и полномочия лица на заключение договора (нотариально заверенная карточка с образцами подписей и оттиска печати, приказ (распоряжение) либо иное решение о назначении на должность, доверенность на осуществление соответствующих операций),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копии бухгалтерских балансов и отчетов о финансовых результатах за последний отчетный год и за все отчетные периоды текущего года с отметкой налогового органа об их принятии,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расшифровки дебиторской и кредиторской задолженности к представленным бухгалтерским балансам с указанием наиболее крупных дебиторов и кредиторов (более 5 процентов общего объема задолженности) и дат возникновения задолженности, подписанные руководителем принципала и заверенные печатью принципала,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справка налогового органа на последнюю отчетную дату об отсутствии просроченной задолженности по налоговым и иным обязательным платежам в бюджетную систему Российской Федерации,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сведения о действующих счетах принципала, открытых в кредитных организациях,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справка об отсутствии процедур реорганизации, ликвидации, судебных актов о признании принципала банкротом и об открытии конкурсного производства, введения внешнего управления,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обеспечение получаемой муниципальной гарантии, предоставляемое в виде страхового свидетельства или залога имущества, находящегося в собственности принципала, или залога прав требования.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12. Муниципальная гарантия может быть предоставлена принципалу при условии: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проведения анализа финансового состояния принципала,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предоставления принципалом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муниципальной гарантии,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отсутствия у принципала, его поручителей (гарантов) просроченной кредиторской задолженности по денежным обязательствам перед муниципальным образованием «Заволжский муниципальный район Ивановской области», по обязательным платежам в бюджетную систему Российской Федерации, а также неурегулированных обязательств по гарантиям, ранее предоставленным муниципальным образованием «Заволжский муниципальный район Ивановской области».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13. Муниципальная гарантия может быть предоставлена принципалу только при наличии положительного заключения финансового отдела администрации Заволжского муниципального района Ивановской области (далее – финансовый отдел) о финансовом состоянии принципала.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 xml:space="preserve">14. Финансовый отдел в течение 15 рабочих дней со дня подачи документов, указанных в пункте 10 настоящего Порядка проводит анализ финансового состояния принципала. 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Анализ финансового состояния принципала в целях предоставления муниципальной гарантии, а также после предоставления муниципальной гарантии осуществляется в порядке, установленном финансовым отделом.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15. По результатам рассмотрения предоставленных документов и заключения о финансовом состоянии принципала финансовый отдел вносит предложение Главе Заволжского муниципального района Ивановской области (далее – Глава района) о предоставлении муниципальной гарантии принципалу или об отказе в предоставлении муниципальной гарантии в форме заключения.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16. На основании заключения финансового отдела, Глава района принимает решение, которое оформляется в форме постановления администрации: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о предоставлении принципалу муниципальной гарантии и заключении с принципалом договора о предоставлении муниципальной гарантии;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об отказе в предоставлении муниципальной гарантии.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Финансовый отдел извещает принципала о принятом решении в письменном виде в 3-дневный срок со дня принятия  соответствующего решения.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17. В соответствии с постановлением администрации о предоставлении муниципальной гарантии заключается договор о предоставлении муниципальной гарантии, который должен содержать: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наименование гаранта  (муниципальное образование «Заволжский муниципальный район Ивановской области») и наименование органа, выдавшего муниципальную гарантию от имени гаранта (администрация);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обязательство, в обеспечение которого выдается муниципальная гарантия;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объем обязательства по муниципальной гарантии и предельная сумма муниципальной гарантии;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определение гарантийного случая;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наименование принципала;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безотзывность муниципальной гарантии или условия ее отзыва;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основания для выдачи муниципальной гарантии;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вступление в силу (дата выдачи) муниципальной гарантии;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срок действия муниципальной гарантии;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порядок исполнения гарантом обязательств по муниципальной гарантии;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порядок и условия сокращения предельной суммы муниципальной гарантии при исполнении муниципальной гарантии и (или) исполнении обязательств принципала, обеспеченных муниципальной гарантией;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наличие или отсутствие права требования гаранта к принципалу о возмещении сумм, уплаченных гарантом бенефициару по муниципальной гарантии (регрессное требование к принципалу, регресс);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иные условия муниципальной гарантии, а также сведения, определенные Бюджетным кодексом Российской Федерации, муниципальными правовыми актами муниципального образования «Заволжский муниципальный район Ивановской области».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18. Под гарантийным случаем понимается невыполнение принципалом своих обязательств перед бенефициаром, обеспеченных муниципальной гарантией.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Если принципал оказался не в состоянии удовлетворить требование, обеспеченное муниципальной гарантией, требование может быть предъявлено к гаранту. Гарант может нести субсидиарную либо солидарную ответственность по предоставленной муниципальной гарантии в соответствии с договором о предоставлении муниципальной гарантии.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19. Датой предъявления требования к муниципальному образованию «Заволжский муниципальный район Ивановской области» считается дата его поступления в администрацию.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Перечень документов, предоставляемых бенефициаром при предъявлении требования платежа по муниципальной гарантии: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письменное требование платежа с обязательным указанием, какие обязательства, обеспеченные муниципальной гарантией, не исполнены получателем гарантии, а также объема неисполненных обязательств.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20. Финансовый отдел от имени администрации рассматривает требование бенефициара и определяет его обоснованность в течение 20 дней со дня его предъявления.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При этом финансовый отдел вправе выдвигать в отношении указанного требования возражения, которые мог бы представить принципал, даже в том случае, когда принципал отказался их представить или признал свой долг.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21. Администрация до удовлетворения требования, предъявленного бенефициаром, уведомляет принципала о предъявлении указанного требования в трехдневный срок.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22. В случае признания требования бенефициара обоснованным администрация в течение 30 календарных дней с даты его предъявления исполняет обязательство по муниципальной гарантии.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Исполнение обязательств по муниципальным гарантиям осуществляется за счет средств бюджета Заволжского муниципального района, предусмотренных на эти цели решением Совета Заволжского муниципального района о бюджете Заволжского муниципального района на очередной финансовый год и на плановый период, исходя из возможностей бюджета Заволжского муниципального района.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23. Гарант, исполнивший обязательство за принципала, имеет право потребовать от последнего возмещения сумм, уплаченных бенефициару по муниципальной гарантии (право регрессного требования гаранта к принципалу), в полном объеме в порядке, предусмотренном гражданским законодательством Российской Федерации.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Принципал в течение 30 календарных дней со дня получения от гаранта требования о возмещении платежа возмещает гаранту сумму, уплаченную гарантом бенефициару.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24. При невыполнении принципалом в срок обязательств по возмещению суммы муниципальной гарантии в соответствии с договором о предоставлении муниципальной гарантии принципал оплачивает гаранту пени из расчета одной трехсотой действующей ставки рефинансирования Центрального банка РФ за каждый календарный день просрочки от суммы просроченной задолженности.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25. В случае невыполнения принципалом обязательств в срок, установленный договором о предоставлении муниципальной гарантии (вне зависимости от согласия или несогласия принципала с исполненным гарантом требованием бенефициара), гарант приступает к принудительному взысканию просроченной задолженности принципала через арбитражный суд в соответствии с требованиями действующего законодательства Российской Федерации.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26. Гарант отказывает бенефициару в платеже по предъявленному требованию: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при несоответствии требования и/или приложенных к нему документов условиям муниципальной гарантии;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при представлении гаранту требования и/или приложенных к нему документов по окончании указанного в муниципальной гарантии срока;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- при представлении принципалом после направления ему гарантом мотивированных возражений по предъявленному бенефициаром требованию документов, подтверждающих выполнение принципалом муниципальной гарантии обязательств, обеспеченных муниципальной гарантией, на невыполнение которых ссылается бенефициар в своем требовании.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27. В случае подтверждения наступления гарантийного случая или необоснованности требования бенефициара Глава района в течение 30 дней с даты предъявления требования направляет бенефициару мотивированное уведомление об отказе от платежа по предъявленному требованию в письменной форме.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28. До истечения срока действия муниципальной гарантии бенефициар может уступить право требования к гаранту, право требования бенефициара к принципалу в случаях, предусмотренных договором о предоставлении муниципальной гарантии.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29. Общая сумма обязательств по выданным муниципальным гарантиям включается в состав муниципального долга муниципального образования «Заволжский муниципальный район Ивановской области» как вид долгового обязательства.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30. Финансовый отдел ведет учет выданных гарантий.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31. В случае получения от бенефициара до окончания срока действия муниципальной гарантии письменного уведомления об освобождении гаранта от обязательств по гарантии и/или возврата бенефициаром (или принципалом) гаранту оригинала выданной гарантии муниципальный долг муниципального образования «Заволжский муниципальный район Ивановской области» сокращается на сумму действующей муниципальной гарантии, в реестре выданных муниципальных гарантий делается отметка о снятии муниципальной гарантии с учета.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32. Контроль за целевым использованием муниципальных гарантий, осуществляет финансовый отдел путем анализа ежеквартальных отчетов, представляемых принципалом не позднее 20 числа месяца, следующего за отчетным кварталом.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33. Финансовый отдел имеет право запрашивать у принципала документы, отражающие его финансовое состояние, а также проводить проверки целевого использования средств, привлекаемых под муниципальные гарантии.</w:t>
      </w:r>
      <w:r/>
    </w:p>
    <w:p>
      <w:pPr>
        <w:pStyle w:val="ConsPlusNormal"/>
        <w:ind w:firstLine="709"/>
        <w:jc w:val="both"/>
        <w:rPr>
          <w:sz w:val="28"/>
          <w:sz w:val="28"/>
          <w:szCs w:val="28"/>
          <w:rFonts w:ascii="Times New Roman" w:hAnsi="Times New Roman"/>
        </w:rPr>
      </w:pPr>
      <w:r>
        <w:rPr/>
        <w:t>34. В случае установления Финансовым отделом факта нецелевого использования средств, привлеченных принципалом под муниципальные гарантии, предоставление муниципальных гарантий, выданная муниципальная гарантия подлежит отзыву.</w:t>
      </w:r>
      <w:r/>
    </w:p>
    <w:p>
      <w:pPr>
        <w:pStyle w:val="ConsPlusNormal"/>
        <w:jc w:val="center"/>
        <w:rPr>
          <w:sz w:val="28"/>
          <w:sz w:val="28"/>
          <w:szCs w:val="28"/>
          <w:rFonts w:ascii="Times New Roman" w:hAnsi="Times New Roman"/>
        </w:rPr>
      </w:pPr>
      <w:r>
        <w:rPr/>
      </w:r>
      <w:r/>
    </w:p>
    <w:p>
      <w:pPr>
        <w:pStyle w:val="ConsPlusNormal"/>
        <w:ind w:firstLine="540"/>
        <w:jc w:val="both"/>
        <w:rPr>
          <w:sz w:val="28"/>
          <w:sz w:val="28"/>
          <w:szCs w:val="28"/>
          <w:rFonts w:ascii="Times New Roman" w:hAnsi="Times New Roman"/>
          <w:color w:val="000000"/>
        </w:rPr>
      </w:pPr>
      <w:r>
        <w:rPr>
          <w:color w:val="000000"/>
        </w:rPr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350" w:hanging="81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440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basedOn w:val="DefaultParagraphFont"/>
    <w:uiPriority w:val="99"/>
    <w:rsid w:val="000d27c5"/>
    <w:rPr>
      <w:rFonts w:cs="Times New Roman"/>
      <w:color w:val="0000FF"/>
      <w:u w:val="single"/>
      <w:lang w:val="zxx" w:eastAsia="zxx" w:bidi="zxx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rsid w:val="003576e7"/>
    <w:rPr>
      <w:rFonts w:ascii="Tahoma" w:hAnsi="Tahoma" w:cs="Tahoma"/>
      <w:sz w:val="16"/>
      <w:szCs w:val="16"/>
      <w:lang w:eastAsia="en-US"/>
    </w:rPr>
  </w:style>
  <w:style w:type="character" w:styleId="ListLabel1">
    <w:name w:val="ListLabel 1"/>
    <w:rPr>
      <w:rFonts w:cs="Times New Roman"/>
      <w:color w:val="00000A"/>
    </w:rPr>
  </w:style>
  <w:style w:type="character" w:styleId="ListLabel2">
    <w:name w:val="ListLabel 2"/>
    <w:rPr>
      <w:rFonts w:cs="Times New Roman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8e637c"/>
    <w:pPr>
      <w:spacing w:lineRule="auto" w:line="240" w:before="280" w:after="280"/>
    </w:pPr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rsid w:val="003576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rsid w:val="003658ef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garantf1://28363107.0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Application>LibreOffice/4.3.2.2$Windows_x86 LibreOffice_project/edfb5295ba211bd31ad47d0bad0118690f76407d</Application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2013-10-09T10:14:00Z</dcterms:created>
  <dc:creator>Test</dc:creator>
  <dc:language>ru-RU</dc:language>
  <cp:lastModifiedBy>Test</cp:lastModifiedBy>
  <cp:lastPrinted>2016-06-02T05:41:00Z</cp:lastPrinted>
  <dcterms:modified xsi:type="dcterms:W3CDTF">2016-06-27T10:16:00Z</dcterms:modified>
  <cp:revision>37</cp:revision>
</cp:coreProperties>
</file>