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66" w:rsidRPr="00CB750A" w:rsidRDefault="00537266" w:rsidP="003850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</w:p>
    <w:p w:rsidR="00537266" w:rsidRPr="00CB750A" w:rsidRDefault="00537266" w:rsidP="003850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sz w:val="28"/>
          <w:szCs w:val="28"/>
        </w:rPr>
        <w:t>по формированию доступной среды для людей с ограниченными возможностями</w:t>
      </w:r>
      <w:r w:rsidR="0067633B">
        <w:rPr>
          <w:rFonts w:ascii="Times New Roman" w:eastAsia="Times New Roman" w:hAnsi="Times New Roman" w:cs="Times New Roman"/>
          <w:b/>
          <w:sz w:val="28"/>
          <w:szCs w:val="28"/>
        </w:rPr>
        <w:t xml:space="preserve"> здоровья</w:t>
      </w:r>
      <w:r w:rsidRPr="00CB750A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(инвалидов) к объектам потребительского рынка</w:t>
      </w:r>
      <w:r w:rsidR="0067633B">
        <w:rPr>
          <w:rFonts w:ascii="Times New Roman" w:eastAsia="Times New Roman" w:hAnsi="Times New Roman" w:cs="Times New Roman"/>
          <w:b/>
          <w:sz w:val="28"/>
          <w:szCs w:val="28"/>
        </w:rPr>
        <w:t xml:space="preserve"> Ивановской области</w:t>
      </w:r>
    </w:p>
    <w:p w:rsidR="00131643" w:rsidRPr="00CB750A" w:rsidRDefault="00131643" w:rsidP="005372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643" w:rsidRPr="00CB750A" w:rsidRDefault="00131643" w:rsidP="0013164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9F1C3B" w:rsidRPr="00CB750A" w:rsidRDefault="00F62333" w:rsidP="00294FC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9F1C3B" w:rsidRPr="00CB750A">
        <w:rPr>
          <w:rFonts w:ascii="Times New Roman" w:eastAsia="Times New Roman" w:hAnsi="Times New Roman" w:cs="Times New Roman"/>
          <w:sz w:val="28"/>
          <w:szCs w:val="28"/>
        </w:rPr>
        <w:t>Настоящие Методические рекомендации разработаны в целях формирования условий для обеспечения беспрепятственного доступа людей с ограниченными возможностями к получению услуг в объектах потребительского рынка</w:t>
      </w:r>
      <w:proofErr w:type="gramStart"/>
      <w:r w:rsidR="00294FC0" w:rsidRPr="00CB75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0DDB" w:rsidRPr="00CB750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600DDB" w:rsidRPr="00CB750A">
        <w:rPr>
          <w:rFonts w:ascii="Times New Roman" w:eastAsia="Times New Roman" w:hAnsi="Times New Roman" w:cs="Times New Roman"/>
          <w:sz w:val="28"/>
          <w:szCs w:val="28"/>
        </w:rPr>
        <w:t>оторые должны обеспечивать для инвалидов и других групп населения с ограниченными возможностями передвижения (далее - маломобильных групп населения - МГН) равные условия жизнедеятельности с другими категориями населения, основанные на принципах «ун</w:t>
      </w:r>
      <w:r w:rsidR="00294FC0" w:rsidRPr="00CB750A">
        <w:rPr>
          <w:rFonts w:ascii="Times New Roman" w:eastAsia="Times New Roman" w:hAnsi="Times New Roman" w:cs="Times New Roman"/>
          <w:sz w:val="28"/>
          <w:szCs w:val="28"/>
        </w:rPr>
        <w:t>иверсального проекта» (дизайна);</w:t>
      </w:r>
    </w:p>
    <w:p w:rsidR="00294FC0" w:rsidRPr="00CB750A" w:rsidRDefault="00294FC0" w:rsidP="00294FC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Требования настоящего документа необходимо учитывать при проектировании новых, реконструируемых, подлежащих капитальному ремонту и приспосабливаемых зданий и сооружений. Они распространяются на функционально-планировочные элементы зданий и сооружений, их участки или отдельные помещения, доступные для МГН: входные узлы, коммуникации, пути эвакуации, помещения (зоны) обслуживания.</w:t>
      </w:r>
    </w:p>
    <w:p w:rsidR="009F1C3B" w:rsidRPr="00CB750A" w:rsidRDefault="00537266" w:rsidP="00F62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9F1C3B" w:rsidRPr="00CB750A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разработаны в соответствии с действующими нормативными правовыми актами Российской Федерации для практического применения в работе:</w:t>
      </w:r>
    </w:p>
    <w:p w:rsidR="009F1C3B" w:rsidRPr="00CB750A" w:rsidRDefault="001805AC" w:rsidP="00F62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1C3B" w:rsidRPr="00CB750A">
        <w:rPr>
          <w:rFonts w:ascii="Times New Roman" w:eastAsia="Times New Roman" w:hAnsi="Times New Roman" w:cs="Times New Roman"/>
          <w:sz w:val="28"/>
          <w:szCs w:val="28"/>
        </w:rPr>
        <w:t>юридическими лицами, независимо от организационно-правовой формы, индивидуальными предпринимателями, осуществляющими розничную продажу товаров, услуги общественного питания, бытовое обслуживание;</w:t>
      </w:r>
    </w:p>
    <w:p w:rsidR="009F1C3B" w:rsidRPr="00CB750A" w:rsidRDefault="001805AC" w:rsidP="00F62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1C3B" w:rsidRPr="00CB750A">
        <w:rPr>
          <w:rFonts w:ascii="Times New Roman" w:eastAsia="Times New Roman" w:hAnsi="Times New Roman" w:cs="Times New Roman"/>
          <w:sz w:val="28"/>
          <w:szCs w:val="28"/>
        </w:rPr>
        <w:t>органами, контролирующими деятельность хозяйствующих субъектов, осуществляющих розничную торговлю.</w:t>
      </w:r>
    </w:p>
    <w:p w:rsidR="009F1C3B" w:rsidRPr="00CB750A" w:rsidRDefault="009F1C3B" w:rsidP="00F62333">
      <w:pPr>
        <w:pStyle w:val="a3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Основными нормативными правовыми документами, регламентирующими продажу социально значимы</w:t>
      </w:r>
      <w:r w:rsidR="0079430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товар</w:t>
      </w:r>
      <w:r w:rsidR="0079430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, являются:</w:t>
      </w:r>
    </w:p>
    <w:p w:rsidR="009F1C3B" w:rsidRPr="00CB750A" w:rsidRDefault="009F1C3B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Федерации;</w:t>
      </w:r>
    </w:p>
    <w:p w:rsidR="009F1C3B" w:rsidRPr="00CB750A" w:rsidRDefault="009F1C3B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9F1C3B" w:rsidRPr="00CB750A" w:rsidRDefault="009F1C3B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9F1C3B" w:rsidRPr="00CB750A" w:rsidRDefault="00263675" w:rsidP="00F62333">
      <w:pPr>
        <w:pStyle w:val="a3"/>
        <w:keepLines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«Об </w:t>
      </w:r>
      <w:r w:rsidR="009F1C3B" w:rsidRPr="00CB750A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правонарушениях»</w:t>
      </w:r>
      <w:r w:rsidR="00E65EC7" w:rsidRPr="00CB75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1C3B" w:rsidRPr="00CB750A" w:rsidRDefault="009F1C3B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Налоговый Кодекс Российской Федерации;</w:t>
      </w:r>
    </w:p>
    <w:p w:rsidR="009F1C3B" w:rsidRPr="00CB750A" w:rsidRDefault="00E65EC7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Федеральный з</w:t>
      </w:r>
      <w:r w:rsidR="009F1C3B" w:rsidRPr="00CB750A">
        <w:rPr>
          <w:rFonts w:ascii="Times New Roman" w:eastAsia="Times New Roman" w:hAnsi="Times New Roman" w:cs="Times New Roman"/>
          <w:sz w:val="28"/>
          <w:szCs w:val="28"/>
        </w:rPr>
        <w:t>акон «О социальной защите инвалидов в Российской Федерации» от 24.11.1995 г. № 181-ФЗ;</w:t>
      </w:r>
    </w:p>
    <w:p w:rsidR="009F1C3B" w:rsidRPr="00CB750A" w:rsidRDefault="009F1C3B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Федеральный закон «Об основах государственного регулирования торговой деятельности в Российской Федерации» от 28.12.2009г. № 381-Ф3;</w:t>
      </w:r>
    </w:p>
    <w:p w:rsidR="009F1C3B" w:rsidRPr="00CB750A" w:rsidRDefault="009F1C3B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Федеральный закон «Технический регламент о безопасности зданий и сооружений» от 30.12.2009г. № 384-Ф3;</w:t>
      </w:r>
    </w:p>
    <w:p w:rsidR="009F1C3B" w:rsidRPr="00CB750A" w:rsidRDefault="009F1C3B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«Об общих принципах организации местного самоуправления в Российской Федерации» от 06.10.2003г. № 131-Ф3;</w:t>
      </w:r>
    </w:p>
    <w:p w:rsidR="009F1C3B" w:rsidRPr="00CB750A" w:rsidRDefault="009F1C3B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Федеральный закон «О ратификации конвенции о правах инвалидов» от 03.05.2012г. №46-ФЗ;</w:t>
      </w:r>
    </w:p>
    <w:p w:rsidR="005D11C2" w:rsidRPr="00CB750A" w:rsidRDefault="005D11C2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Указ Президента Российской Федерации от 30.01.2010г. № 120 «Об утверждении доктрины продовольственной безопасности Российской Федерации»;</w:t>
      </w:r>
    </w:p>
    <w:p w:rsidR="009F1C3B" w:rsidRPr="00CB750A" w:rsidRDefault="00CB2EAA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F1C3B" w:rsidRPr="00CB750A">
        <w:rPr>
          <w:rFonts w:ascii="Times New Roman" w:eastAsia="Times New Roman" w:hAnsi="Times New Roman" w:cs="Times New Roman"/>
          <w:sz w:val="28"/>
          <w:szCs w:val="28"/>
        </w:rPr>
        <w:t>остановление Государственного Комитета РФ по строительству и жилищно-коммунальному комплексу «О принятии и введении в действие строительных норм и правил «Доступность зданий и сооружений для маломобильных групп населения» от 16.07.2001 г. №73.</w:t>
      </w:r>
    </w:p>
    <w:p w:rsidR="005D11C2" w:rsidRPr="00CB750A" w:rsidRDefault="005D11C2" w:rsidP="00F62333">
      <w:pPr>
        <w:pStyle w:val="a3"/>
        <w:keepLines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 государственной Программе Российской Федерации «Доступная среда» на 2011–2015</w:t>
      </w:r>
      <w:bookmarkStart w:id="0" w:name="bookmark0"/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bookmarkEnd w:id="0"/>
      <w:r w:rsidRPr="00CB750A">
        <w:rPr>
          <w:rFonts w:ascii="Times New Roman" w:eastAsia="Times New Roman" w:hAnsi="Times New Roman" w:cs="Times New Roman"/>
          <w:sz w:val="28"/>
          <w:szCs w:val="28"/>
        </w:rPr>
        <w:t>от 15.04.2014г. № 297;</w:t>
      </w:r>
    </w:p>
    <w:p w:rsidR="005D11C2" w:rsidRPr="00CB750A" w:rsidRDefault="005D11C2" w:rsidP="00F62333">
      <w:pPr>
        <w:pStyle w:val="a3"/>
        <w:keepLines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Ивановской области «</w:t>
      </w:r>
      <w:r w:rsidRPr="00CB750A">
        <w:rPr>
          <w:rStyle w:val="docaccesstitle"/>
          <w:rFonts w:ascii="Times New Roman" w:hAnsi="Times New Roman" w:cs="Times New Roman"/>
          <w:sz w:val="28"/>
          <w:szCs w:val="28"/>
        </w:rPr>
        <w:t>Об утверждении программы Ивановской области «Формирование доступной среды жизнедеятельности для инвалидов и других маломобильных групп населения в Ивановской области на 2014 - 2016 годы»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от 11.04.2014г. № 135-п;</w:t>
      </w:r>
    </w:p>
    <w:p w:rsidR="001F4451" w:rsidRPr="00CB750A" w:rsidRDefault="001F4451" w:rsidP="00F62333">
      <w:pPr>
        <w:pStyle w:val="a3"/>
        <w:keepLines/>
        <w:numPr>
          <w:ilvl w:val="0"/>
          <w:numId w:val="7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СП 31-102-99 «Требования доступности общественных зданий и сооружений для инвалидов и других маломобильных посетителей», утвержден приказом директора ГУП «научно-проектный институт учебно-воспитательных, торгово-бытовых и досуговых зданий» от 22.09.1999 г. №  10;</w:t>
      </w:r>
    </w:p>
    <w:p w:rsidR="005D11C2" w:rsidRPr="00CB750A" w:rsidRDefault="005D11C2" w:rsidP="00F62333">
      <w:pPr>
        <w:pStyle w:val="a3"/>
        <w:keepLines/>
        <w:numPr>
          <w:ilvl w:val="0"/>
          <w:numId w:val="7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СП </w:t>
      </w:r>
      <w:r w:rsidR="002E4C92" w:rsidRPr="00CB750A">
        <w:rPr>
          <w:rFonts w:ascii="Times New Roman" w:eastAsia="Times New Roman" w:hAnsi="Times New Roman" w:cs="Times New Roman"/>
          <w:sz w:val="28"/>
          <w:szCs w:val="28"/>
        </w:rPr>
        <w:t xml:space="preserve">42.13330.2011. Актуализированная редакция СНиП 2.07.01-89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«Градостроительство. Планировка и застройка</w:t>
      </w:r>
      <w:r w:rsidR="00F62333" w:rsidRPr="00CB750A">
        <w:rPr>
          <w:rFonts w:ascii="Times New Roman" w:eastAsia="Times New Roman" w:hAnsi="Times New Roman" w:cs="Times New Roman"/>
          <w:sz w:val="28"/>
          <w:szCs w:val="28"/>
        </w:rPr>
        <w:t xml:space="preserve"> городских и сельских поселений;</w:t>
      </w:r>
    </w:p>
    <w:p w:rsidR="00F62333" w:rsidRPr="00CB750A" w:rsidRDefault="00F62333" w:rsidP="002E4C92">
      <w:pPr>
        <w:pStyle w:val="a3"/>
        <w:keepLines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СП</w:t>
      </w:r>
      <w:r w:rsidR="002E4C92" w:rsidRPr="00CB750A">
        <w:rPr>
          <w:rFonts w:ascii="Times New Roman" w:eastAsia="Times New Roman" w:hAnsi="Times New Roman" w:cs="Times New Roman"/>
          <w:sz w:val="28"/>
          <w:szCs w:val="28"/>
        </w:rPr>
        <w:t xml:space="preserve"> 59.13330.2012. Актуализированная редакция СНиП 35-01-2001 «Доступность зданий и сооружений для маломобильных </w:t>
      </w:r>
      <w:r w:rsidR="001F4451" w:rsidRPr="00CB750A">
        <w:rPr>
          <w:rFonts w:ascii="Times New Roman" w:eastAsia="Times New Roman" w:hAnsi="Times New Roman" w:cs="Times New Roman"/>
          <w:sz w:val="28"/>
          <w:szCs w:val="28"/>
        </w:rPr>
        <w:t>групп населения</w:t>
      </w:r>
      <w:r w:rsidRPr="00CB750A">
        <w:rPr>
          <w:rFonts w:ascii="Times New Roman" w:eastAsia="Times New Roman" w:hAnsi="Times New Roman" w:cs="Times New Roman"/>
          <w:bCs/>
          <w:sz w:val="28"/>
          <w:szCs w:val="18"/>
        </w:rPr>
        <w:t>».</w:t>
      </w:r>
    </w:p>
    <w:p w:rsidR="009F1C3B" w:rsidRPr="00CB750A" w:rsidRDefault="009F1C3B" w:rsidP="00F62333">
      <w:pPr>
        <w:pStyle w:val="a3"/>
        <w:numPr>
          <w:ilvl w:val="1"/>
          <w:numId w:val="4"/>
        </w:numPr>
        <w:tabs>
          <w:tab w:val="left" w:pos="807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Рекомендации содержат основные предложения по организации работы объектов потребительского рынка в части доступности в них людей с ограниченными возможностями (инвалидов).</w:t>
      </w:r>
    </w:p>
    <w:p w:rsidR="009F1C3B" w:rsidRPr="00CB750A" w:rsidRDefault="009F1C3B" w:rsidP="00F62333">
      <w:pPr>
        <w:pStyle w:val="a3"/>
        <w:numPr>
          <w:ilvl w:val="1"/>
          <w:numId w:val="4"/>
        </w:numPr>
        <w:tabs>
          <w:tab w:val="left" w:pos="704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Понятия, используемые в настоящих методических рекомендациях:</w:t>
      </w:r>
    </w:p>
    <w:p w:rsidR="001A6A10" w:rsidRPr="00CB750A" w:rsidRDefault="001A6A10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Визуальныесредства информации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- Носители информации, передаваемой людям с нарушением функций органов слуха в виде зрительно различимых текстов, знаков, символов, световых сигналов;</w:t>
      </w:r>
    </w:p>
    <w:p w:rsidR="001A6A10" w:rsidRPr="00CB750A" w:rsidRDefault="001A6A10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Входадаптированный -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Вход, приспособленный для прохода маломобильных посетителей, в том числе на креслах-колясках;</w:t>
      </w:r>
    </w:p>
    <w:p w:rsidR="001A6A10" w:rsidRPr="00CB750A" w:rsidRDefault="001A6A10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Габариты -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Внутренние («в свету») и наружные («в чистоте») размеры элементов архитектурной среды (предметов и пространств) по их крайним выступающим частям;</w:t>
      </w:r>
    </w:p>
    <w:p w:rsidR="001A6A10" w:rsidRPr="00CB750A" w:rsidRDefault="001A6A10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Доступнаякабина уборной -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Индивидуальная кабина дли инвалида на кресле-коляске или слепого, оборудованная только унитазом и размещаемая в блоке других кабинок;</w:t>
      </w:r>
    </w:p>
    <w:p w:rsidR="001A6A10" w:rsidRPr="00CB750A" w:rsidRDefault="001A6A10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Доступные</w:t>
      </w:r>
      <w:r w:rsidR="00794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МГН здания и сооружения -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Здания и сооружения, в которых реализован комплекс архитектурно-планировочных, инженерно-технических, эргономических, конструкционных и организационных мероприятий, отвечающих нормативным требованиям обеспечения доступности и безопасности МГН этих зданий и сооружений;</w:t>
      </w:r>
    </w:p>
    <w:p w:rsidR="001A6A10" w:rsidRPr="00CB750A" w:rsidRDefault="001A6A10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Доступный</w:t>
      </w:r>
      <w:r w:rsidR="00794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маршрут движения -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Помещения, места обслуживания, позволяющие беспрепятственно достичь места и воспользоваться услугой;</w:t>
      </w:r>
    </w:p>
    <w:p w:rsidR="001A6A10" w:rsidRPr="00CB750A" w:rsidRDefault="001A6A10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Досягаемость -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Свойство мест обслуживания, имеющих параметры, обеспечивающие возможность воспользоваться, дотянуться до предмета, объекта пользования;</w:t>
      </w:r>
    </w:p>
    <w:p w:rsidR="001A6A10" w:rsidRPr="00CB750A" w:rsidRDefault="00651A5D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i828005"/>
      <w:bookmarkEnd w:id="1"/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нвалид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Человек, имеющий нарушение здоровья со стойким расстройством функций организма, в том числе с поражением опорно-двигательного аппарата, недостатками зрения и дефектами слуха, приводящее к ограничению жизнедеятельности и вызывающее необходимость его социальной защиты;</w:t>
      </w:r>
    </w:p>
    <w:p w:rsidR="001A6A10" w:rsidRPr="00CB750A" w:rsidRDefault="00651A5D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ифтовой холл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Специальное помещение, располагаемое у входа в лифт, ограниченное, как правило, дверями;</w:t>
      </w:r>
    </w:p>
    <w:p w:rsidR="001A6A10" w:rsidRPr="00CB750A" w:rsidRDefault="00651A5D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аломобильные группы населения (МГН)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Люди, испытывающие затруднения при самостоятельном передвижении, получении услуги, необходимой информации или при ориентировании в пространстве. К маломобильным группам населения здесь отнесены: инвалиды, люди с временным нарушением здоровья, беременные женщины, люди преклонного возраста, люди с детскими колясками и т.п.;</w:t>
      </w:r>
    </w:p>
    <w:p w:rsidR="001A6A10" w:rsidRPr="00CB750A" w:rsidRDefault="0024630C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андус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Сооружение, имеющее сплошную наклонную по направлению движения поверхность, предназначенное для перемещения с одного уровня горизонтальной поверхности пути на другой, в том числе на кресле-коляске;</w:t>
      </w:r>
    </w:p>
    <w:p w:rsidR="001A6A10" w:rsidRPr="00CB750A" w:rsidRDefault="0024630C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андус</w:t>
      </w:r>
      <w:r w:rsidR="00794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бордюрный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Сооружение, предназначенное для спуска с тротуара на полотно дороги;</w:t>
      </w:r>
    </w:p>
    <w:p w:rsidR="001A6A10" w:rsidRPr="00CB750A" w:rsidRDefault="0024630C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андус</w:t>
      </w:r>
      <w:r w:rsidR="00794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2" w:name="_GoBack"/>
      <w:bookmarkEnd w:id="2"/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инвентарны</w:t>
      </w:r>
      <w:proofErr w:type="gramStart"/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CB750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End"/>
      <w:r w:rsidRPr="00CB75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Сооружение временного или эпизодического использования, например сборно-разборный, откидной, выдвижной и т.д.;</w:t>
      </w:r>
    </w:p>
    <w:p w:rsidR="001A6A10" w:rsidRPr="00CB750A" w:rsidRDefault="0024630C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ереводчик жестового языка (</w:t>
      </w:r>
      <w:proofErr w:type="spellStart"/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сурдопереводчик</w:t>
      </w:r>
      <w:proofErr w:type="spellEnd"/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Специалист, осуществляющий перевод звуковой информации на язык жестов для глухонемых;</w:t>
      </w:r>
    </w:p>
    <w:p w:rsidR="001A6A10" w:rsidRPr="00CB750A" w:rsidRDefault="0024630C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иктограмма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Символическое изображение вида деятельности, указания действия или назначения помещения;</w:t>
      </w:r>
    </w:p>
    <w:p w:rsidR="001A6A10" w:rsidRPr="00CB750A" w:rsidRDefault="0024630C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омещение индивидуального обслуживания</w:t>
      </w:r>
      <w:r w:rsidRPr="00CB750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 xml:space="preserve"> Кабина или кабинет, где осуществляется самообслуживание или обслуживание маломобильного посетителя персоналом учреждения (предприятия). Габариты кабины (кабинета) должны учитывать, как правило, возможность размещения и сопровождающего лица;</w:t>
      </w:r>
    </w:p>
    <w:p w:rsidR="001A6A10" w:rsidRPr="00CB750A" w:rsidRDefault="0024630C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оручень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Компонент лестницы или пандуса, который задает направление и обеспечивает поддержку на уровне руки при движении. Примечание - поручень может быть верхом ограждения;</w:t>
      </w:r>
    </w:p>
    <w:p w:rsidR="001A6A10" w:rsidRPr="00CB750A" w:rsidRDefault="00600DDB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уть движения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 xml:space="preserve">Пешеходный путь, используемый МГН, в том числе инвалидами на креслах-колясках, для перемещения по участку (дорожки,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lastRenderedPageBreak/>
        <w:t>тротуары, пандусы и т.д.), а также внутри зданий и сооружений (горизонтальные и вертикальные коммуникации);</w:t>
      </w:r>
    </w:p>
    <w:p w:rsidR="001A6A10" w:rsidRPr="00CB750A" w:rsidRDefault="00600DDB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азумное приспособление</w:t>
      </w:r>
      <w:r w:rsidRPr="00CB750A">
        <w:rPr>
          <w:rFonts w:ascii="Times New Roman" w:eastAsia="Times New Roman" w:hAnsi="Times New Roman" w:cs="Times New Roman"/>
          <w:bCs/>
          <w:sz w:val="28"/>
          <w:szCs w:val="28"/>
        </w:rPr>
        <w:t>– «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Внесение, когда это нужно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инвалидами наравне с другими всех прав человека и основных свобод» (Конвенция ООН «О правах инвалидов»);</w:t>
      </w:r>
    </w:p>
    <w:p w:rsidR="001A6A10" w:rsidRPr="00CB750A" w:rsidRDefault="00600DDB" w:rsidP="001A6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1A6A10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ниверсальная кабина уборной</w:t>
      </w: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1A6A10" w:rsidRPr="00CB750A">
        <w:rPr>
          <w:rFonts w:ascii="Times New Roman" w:eastAsia="Times New Roman" w:hAnsi="Times New Roman" w:cs="Times New Roman"/>
          <w:sz w:val="28"/>
          <w:szCs w:val="28"/>
        </w:rPr>
        <w:t>Кабина уборной, предназначенная для использования инвалидом на кресле-коляске или слепым с сопровождающим, оборудованная унитазом, умывальником и другими принадлежностями. Вход в кабину не должен быть из других уборных;</w:t>
      </w:r>
    </w:p>
    <w:p w:rsidR="009F1C3B" w:rsidRPr="00CB750A" w:rsidRDefault="009F1C3B" w:rsidP="00F62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Зона предоставления услуг (обслуживания)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- совокупность мест обслуживания в помещении или на участке</w:t>
      </w:r>
      <w:r w:rsidR="00EA1845" w:rsidRPr="00CB75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1C3B" w:rsidRPr="00CB750A" w:rsidRDefault="009F1C3B" w:rsidP="00F62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розничной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торговли - организация, осуществляющая торговую деятельность, связанную с приобретением и продажей товаров для использования их в личных, семейных, домашних и иных целях, не связанных с осуществлением п</w:t>
      </w:r>
      <w:r w:rsidR="00104A88" w:rsidRPr="00CB750A">
        <w:rPr>
          <w:rFonts w:ascii="Times New Roman" w:eastAsia="Times New Roman" w:hAnsi="Times New Roman" w:cs="Times New Roman"/>
          <w:sz w:val="28"/>
          <w:szCs w:val="28"/>
        </w:rPr>
        <w:t>редпринимательской деятельности</w:t>
      </w:r>
      <w:r w:rsidR="00EA1845" w:rsidRPr="00CB75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1C3B" w:rsidRPr="00CB750A" w:rsidRDefault="009F1C3B" w:rsidP="00F62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Предприятие общественного питания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- организация, которая оказывает услуги общественного питания посредством: производства кулинарной продукции, её реализации и организации питания различных групп населения</w:t>
      </w:r>
      <w:r w:rsidR="00EA1845" w:rsidRPr="00CB75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1C3B" w:rsidRPr="00CB750A" w:rsidRDefault="009F1C3B" w:rsidP="00F62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Предприятие бытового обслуживания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- организация, чья деятельность направлена на удовлетворение непосредственных материальных и духовных потребностей людей вне их профессиональной и общественно-политической деятельности.</w:t>
      </w:r>
    </w:p>
    <w:p w:rsidR="00104A88" w:rsidRPr="00CB750A" w:rsidRDefault="00104A88" w:rsidP="00F62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50F" w:rsidRPr="00CB750A" w:rsidRDefault="009A250F" w:rsidP="009A250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i112081"/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2. Входы и пути движения</w:t>
      </w:r>
      <w:bookmarkEnd w:id="3"/>
    </w:p>
    <w:p w:rsidR="009A250F" w:rsidRPr="00CB750A" w:rsidRDefault="009A250F" w:rsidP="009A250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2.1. Вход на участок следует оборудовать доступными для МГН, в том числе инвалидов-колясочников, элементами информации об объекте.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2.2. На путях движения МГН не допускается применять непрозрачные калитки на навесных петлях двустороннего действия, калитки с вращающимися полотнами, турникеты и другие устройства, создающие преграду для МГН.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2.3. Покрытие пешеходных дорожек, тротуаров и пандусов должно быть из твердых материалов, ровным, шероховатым, без зазоров, не создающим вибрацию при движении, а также предотвращающим скольжение, т.е. сохраняющим крепкое сцепление подошвы обуви, опор вспомогательных средств хождения и колес кресла-коляски при сырости и снеге.</w:t>
      </w:r>
    </w:p>
    <w:p w:rsidR="009A250F" w:rsidRPr="00CB750A" w:rsidRDefault="009A250F" w:rsidP="00CB7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Ширина лестничных маршей открытых лестниц должна быть не менее 1,35 м. Для открытых лестниц на перепадах рельефа ширину </w:t>
      </w:r>
      <w:proofErr w:type="spellStart"/>
      <w:r w:rsidRPr="00CB750A">
        <w:rPr>
          <w:rFonts w:ascii="Times New Roman" w:eastAsia="Times New Roman" w:hAnsi="Times New Roman" w:cs="Times New Roman"/>
          <w:sz w:val="28"/>
          <w:szCs w:val="28"/>
        </w:rPr>
        <w:t>проступей</w:t>
      </w:r>
      <w:proofErr w:type="spellEnd"/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следует </w:t>
      </w:r>
      <w:bookmarkStart w:id="4" w:name="i134509"/>
      <w:bookmarkEnd w:id="4"/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принимать от 0,35 до 0,4 м, высоту </w:t>
      </w:r>
      <w:proofErr w:type="spellStart"/>
      <w:r w:rsidRPr="00CB750A">
        <w:rPr>
          <w:rFonts w:ascii="Times New Roman" w:eastAsia="Times New Roman" w:hAnsi="Times New Roman" w:cs="Times New Roman"/>
          <w:sz w:val="28"/>
          <w:szCs w:val="28"/>
        </w:rPr>
        <w:t>подступенка</w:t>
      </w:r>
      <w:proofErr w:type="spellEnd"/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- от 0,12 до 0,15 м. Все ступени лестниц в пределах одного марша должны быть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одинаковыми по форме в плане, по размерам ширины проступи и высоты подъема ступеней. </w:t>
      </w:r>
      <w:proofErr w:type="gramEnd"/>
    </w:p>
    <w:p w:rsidR="009A250F" w:rsidRPr="00CB750A" w:rsidRDefault="00CB750A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 В тех местах, где высота свободного пространства от поверхности земли до выступающих снизу конструкций лестниц менее 2,1 м, следует предусматривать ограждение или озеленение (кусты).</w:t>
      </w:r>
    </w:p>
    <w:p w:rsidR="009A250F" w:rsidRPr="00CB750A" w:rsidRDefault="00CB750A" w:rsidP="00CB750A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 Лестницы должны дублироваться пандусами или подъемными устройствами.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Наружные лестницы и пандусы должны быть оборудованы поручнями. Длина марша пандуса не должна превышать 9,0 м, а уклон не круче 1:20.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Ширина между поручнями пандуса должна быть в пределах 0,9 - 1,0 м.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Пандус с расчетной длиной 36,0 м и более или высотой более 3,0 м следует заменять подъемными устройствами.</w:t>
      </w:r>
    </w:p>
    <w:p w:rsidR="009A250F" w:rsidRPr="00CB750A" w:rsidRDefault="00CB750A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proofErr w:type="gramStart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Длина горизонтальной площадки прямого пандуса должна быть не менее 1,5 м. В верхнем и нижнем окончаниях пандуса следует предусмотреть свободную зону размером не менее 1,5×1,5 м, а в зонах интенсивного использования не менее 2,1×2,1 м. Свободные зоны должны быть также предусмотрены при каждом изменении направления пандуса.</w:t>
      </w:r>
      <w:proofErr w:type="gramEnd"/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Пандусы должны иметь двухстороннее ограждение с поручнями на высоте 0,9 м (допустимо от 0,85 до 0,92 м) и 0,7 м с учетом технических требований к опорным стационарным устройствам по </w:t>
      </w:r>
      <w:hyperlink r:id="rId6" w:tooltip="ГОСТ Р 51261-99 Устройства опорные стационарные реабилитационные. Типы и технические требования" w:history="1">
        <w:r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ГОСТ </w:t>
        </w:r>
        <w:proofErr w:type="gramStart"/>
        <w:r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</w:t>
        </w:r>
        <w:proofErr w:type="gramEnd"/>
        <w:r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51261</w:t>
        </w:r>
      </w:hyperlink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. Расстояние между поручнями должно быть в пределах 0,9 - 1,0 м. </w:t>
      </w:r>
      <w:proofErr w:type="spellStart"/>
      <w:r w:rsidRPr="00CB750A">
        <w:rPr>
          <w:rFonts w:ascii="Times New Roman" w:eastAsia="Times New Roman" w:hAnsi="Times New Roman" w:cs="Times New Roman"/>
          <w:sz w:val="28"/>
          <w:szCs w:val="28"/>
        </w:rPr>
        <w:t>Колесоотбойные</w:t>
      </w:r>
      <w:proofErr w:type="spellEnd"/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высотой 0,1 м следует устанавливать на промежуточных площадках и на съезде.</w:t>
      </w:r>
    </w:p>
    <w:p w:rsidR="009A250F" w:rsidRPr="00CB750A" w:rsidRDefault="00CB750A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Поверхность пандуса должна быть нескользкой, отчетливо маркированной цветом или текстурой, контрастной относительно прилегающей поверхности.</w:t>
      </w:r>
    </w:p>
    <w:p w:rsidR="00CB750A" w:rsidRPr="00CB750A" w:rsidRDefault="00CB750A" w:rsidP="009A250F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i151565"/>
    </w:p>
    <w:p w:rsidR="009A250F" w:rsidRPr="00CB750A" w:rsidRDefault="00CB750A" w:rsidP="00CB75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9A250F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Автостоянки для инвалидов</w:t>
      </w:r>
      <w:bookmarkEnd w:id="5"/>
    </w:p>
    <w:p w:rsidR="00CB750A" w:rsidRPr="00CB750A" w:rsidRDefault="00CB750A" w:rsidP="00CB750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50F" w:rsidRPr="00CB750A" w:rsidRDefault="00CB750A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На индивидуальных автостоянках на участке около или внутри зданий учреждений обслуживания следует выделять 10 % мест (но не менее одного места) для транспорта инвалидов, в том числе 5 % специализированных мест для автотранспорта инвалидов на кресле-коляске из расчета, при числе мест: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6238"/>
      </w:tblGrid>
      <w:tr w:rsidR="00CB750A" w:rsidRPr="00CB750A" w:rsidTr="00CB750A">
        <w:trPr>
          <w:tblCellSpacing w:w="0" w:type="dxa"/>
          <w:jc w:val="center"/>
        </w:trPr>
        <w:tc>
          <w:tcPr>
            <w:tcW w:w="1650" w:type="pct"/>
            <w:vAlign w:val="center"/>
            <w:hideMark/>
          </w:tcPr>
          <w:p w:rsidR="009A250F" w:rsidRPr="00CB750A" w:rsidRDefault="009A250F" w:rsidP="00CB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50A">
              <w:rPr>
                <w:rFonts w:ascii="Times New Roman" w:eastAsia="Times New Roman" w:hAnsi="Times New Roman" w:cs="Times New Roman"/>
                <w:sz w:val="28"/>
                <w:szCs w:val="28"/>
              </w:rPr>
              <w:t>до 100 включительно</w:t>
            </w:r>
          </w:p>
        </w:tc>
        <w:tc>
          <w:tcPr>
            <w:tcW w:w="3300" w:type="pct"/>
            <w:vAlign w:val="center"/>
            <w:hideMark/>
          </w:tcPr>
          <w:p w:rsidR="009A250F" w:rsidRPr="00CB750A" w:rsidRDefault="009A250F" w:rsidP="00CB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50A">
              <w:rPr>
                <w:rFonts w:ascii="Times New Roman" w:eastAsia="Times New Roman" w:hAnsi="Times New Roman" w:cs="Times New Roman"/>
                <w:sz w:val="28"/>
                <w:szCs w:val="28"/>
              </w:rPr>
              <w:t>5 %, но не менее одного места;</w:t>
            </w:r>
          </w:p>
        </w:tc>
      </w:tr>
      <w:tr w:rsidR="00CB750A" w:rsidRPr="00CB750A" w:rsidTr="00CB750A">
        <w:trPr>
          <w:tblCellSpacing w:w="0" w:type="dxa"/>
          <w:jc w:val="center"/>
        </w:trPr>
        <w:tc>
          <w:tcPr>
            <w:tcW w:w="1650" w:type="pct"/>
            <w:vAlign w:val="center"/>
            <w:hideMark/>
          </w:tcPr>
          <w:p w:rsidR="009A250F" w:rsidRPr="00CB750A" w:rsidRDefault="009A250F" w:rsidP="00CB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50A">
              <w:rPr>
                <w:rFonts w:ascii="Times New Roman" w:eastAsia="Times New Roman" w:hAnsi="Times New Roman" w:cs="Times New Roman"/>
                <w:sz w:val="28"/>
                <w:szCs w:val="28"/>
              </w:rPr>
              <w:t>от 101 до 200</w:t>
            </w:r>
          </w:p>
        </w:tc>
        <w:tc>
          <w:tcPr>
            <w:tcW w:w="3300" w:type="pct"/>
            <w:vAlign w:val="center"/>
            <w:hideMark/>
          </w:tcPr>
          <w:p w:rsidR="009A250F" w:rsidRPr="00CB750A" w:rsidRDefault="009A250F" w:rsidP="00CB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50A">
              <w:rPr>
                <w:rFonts w:ascii="Times New Roman" w:eastAsia="Times New Roman" w:hAnsi="Times New Roman" w:cs="Times New Roman"/>
                <w:sz w:val="28"/>
                <w:szCs w:val="28"/>
              </w:rPr>
              <w:t>5 мест и дополнительно 3 %;</w:t>
            </w:r>
          </w:p>
        </w:tc>
      </w:tr>
      <w:tr w:rsidR="00CB750A" w:rsidRPr="00CB750A" w:rsidTr="00CB750A">
        <w:trPr>
          <w:tblCellSpacing w:w="0" w:type="dxa"/>
          <w:jc w:val="center"/>
        </w:trPr>
        <w:tc>
          <w:tcPr>
            <w:tcW w:w="1650" w:type="pct"/>
            <w:vAlign w:val="center"/>
            <w:hideMark/>
          </w:tcPr>
          <w:p w:rsidR="009A250F" w:rsidRPr="00CB750A" w:rsidRDefault="009A250F" w:rsidP="00CB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50A">
              <w:rPr>
                <w:rFonts w:ascii="Times New Roman" w:eastAsia="Times New Roman" w:hAnsi="Times New Roman" w:cs="Times New Roman"/>
                <w:sz w:val="28"/>
                <w:szCs w:val="28"/>
              </w:rPr>
              <w:t>от 201 до 1000</w:t>
            </w:r>
          </w:p>
        </w:tc>
        <w:tc>
          <w:tcPr>
            <w:tcW w:w="3300" w:type="pct"/>
            <w:vAlign w:val="center"/>
            <w:hideMark/>
          </w:tcPr>
          <w:p w:rsidR="009A250F" w:rsidRPr="00CB750A" w:rsidRDefault="009A250F" w:rsidP="00CB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50A">
              <w:rPr>
                <w:rFonts w:ascii="Times New Roman" w:eastAsia="Times New Roman" w:hAnsi="Times New Roman" w:cs="Times New Roman"/>
                <w:sz w:val="28"/>
                <w:szCs w:val="28"/>
              </w:rPr>
              <w:t>8 мест и дополнительно 2 %;</w:t>
            </w:r>
          </w:p>
        </w:tc>
      </w:tr>
      <w:tr w:rsidR="00CB750A" w:rsidRPr="00CB750A" w:rsidTr="00CB750A">
        <w:trPr>
          <w:tblCellSpacing w:w="0" w:type="dxa"/>
          <w:jc w:val="center"/>
        </w:trPr>
        <w:tc>
          <w:tcPr>
            <w:tcW w:w="1650" w:type="pct"/>
            <w:vAlign w:val="center"/>
            <w:hideMark/>
          </w:tcPr>
          <w:p w:rsidR="009A250F" w:rsidRPr="00CB750A" w:rsidRDefault="009A250F" w:rsidP="00CB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50A">
              <w:rPr>
                <w:rFonts w:ascii="Times New Roman" w:eastAsia="Times New Roman" w:hAnsi="Times New Roman" w:cs="Times New Roman"/>
                <w:sz w:val="28"/>
                <w:szCs w:val="28"/>
              </w:rPr>
              <w:t>1001 место и более</w:t>
            </w:r>
          </w:p>
        </w:tc>
        <w:tc>
          <w:tcPr>
            <w:tcW w:w="3300" w:type="pct"/>
            <w:vAlign w:val="center"/>
            <w:hideMark/>
          </w:tcPr>
          <w:p w:rsidR="009A250F" w:rsidRPr="00CB750A" w:rsidRDefault="009A250F" w:rsidP="00CB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50A">
              <w:rPr>
                <w:rFonts w:ascii="Times New Roman" w:eastAsia="Times New Roman" w:hAnsi="Times New Roman" w:cs="Times New Roman"/>
                <w:sz w:val="28"/>
                <w:szCs w:val="28"/>
              </w:rPr>
              <w:t>24 места плюс не менее 1 % на каждые 100 мест свыше.</w:t>
            </w:r>
          </w:p>
        </w:tc>
      </w:tr>
    </w:tbl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Выделяемые места должны обозначаться знаками, принятыми </w:t>
      </w:r>
      <w:hyperlink r:id="rId7" w:tooltip="ГОСТ Р 52289-2004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 w:history="1">
        <w:r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ГОСТ </w:t>
        </w:r>
        <w:proofErr w:type="gramStart"/>
        <w:r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</w:t>
        </w:r>
        <w:proofErr w:type="gramEnd"/>
        <w:r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52289</w:t>
        </w:r>
      </w:hyperlink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и ПДД на поверхности покрытия стоянки и продублированы знаком на вертикальной поверхности (стене, столбе, стойке и т.п.) в соответствии с </w:t>
      </w:r>
      <w:hyperlink r:id="rId8" w:tooltip="ГОСТ 12.4.026-76 Система стандартов безопасности труда. Цвета сигнальные и знаки безопасности" w:history="1">
        <w:r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ГОСТ 12.4.026</w:t>
        </w:r>
      </w:hyperlink>
      <w:r w:rsidRPr="00CB750A">
        <w:rPr>
          <w:rFonts w:ascii="Times New Roman" w:eastAsia="Times New Roman" w:hAnsi="Times New Roman" w:cs="Times New Roman"/>
          <w:sz w:val="28"/>
          <w:szCs w:val="28"/>
        </w:rPr>
        <w:t>, расположенным на высоте не менее 1,5 м.</w:t>
      </w:r>
    </w:p>
    <w:p w:rsidR="009A250F" w:rsidRPr="00CB750A" w:rsidRDefault="00CB750A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Места для личного автотранспорта инвалидов желательно размещать вблизи входа в предприятие или в учреждение, доступного для инвалидов, но не далее 50 м, от входа в жилое здание - не далее 100 м.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Площадки для остановки специализированных средств общественного транспорта, перевозящих только инвалидов (социальное такси), следует предусматривать на расстоянии не далее 100 м от входов в общественные здания.</w:t>
      </w:r>
    </w:p>
    <w:p w:rsidR="009A250F" w:rsidRPr="00CB750A" w:rsidRDefault="00CB750A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Разметку места для стоянки автомашины инвалида на кресле-коляске следует предусматривать размером 6,0×3,6 м, что дает возможность создать безопасную зону сбоку и сзади машины - 1,2 м.</w:t>
      </w:r>
    </w:p>
    <w:p w:rsidR="009A250F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Встроенные, в том числе подземные автостоянки должны иметь непосредственную связь с функциональными этажами здания с помощью лифтов, в том числе приспособленных для перемещения инвалидов на кресле-коляске с сопровождающим. Эти лифты и подходы к ним должны быть выделены специальными знаками.</w:t>
      </w:r>
      <w:bookmarkStart w:id="6" w:name="i162825"/>
      <w:bookmarkEnd w:id="6"/>
    </w:p>
    <w:p w:rsidR="007C11A8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50F" w:rsidRDefault="007C11A8" w:rsidP="007C11A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i17811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9A250F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Благоустройство и места отдыха</w:t>
      </w:r>
      <w:bookmarkEnd w:id="7"/>
    </w:p>
    <w:p w:rsidR="007C11A8" w:rsidRPr="00CB750A" w:rsidRDefault="007C11A8" w:rsidP="007C11A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50F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На территории на основных путях движения людей рекомендуется предусматривать не менее чем через 100 - 150 м места отдыха, доступные для МГН, оборудованные навесами, скамьями, телефонами-автоматами, указателями, светильниками, сигнализацией и т.п.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Места отдыха должны выполнять функции архитектурных акцентов, входящих в общую информационную систему объекта.</w:t>
      </w:r>
    </w:p>
    <w:p w:rsidR="009A250F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Скамейки для инвалидов, в том числе слепых, устанавливаются на обочинах проходов и обозначаются с помощью изменения фактуры наземного покрытия.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В местах отдыха следует применять скамьи разной высоты от 0,38 до 0,58 м с опорой для спины. Сиденья должны иметь не менее одного подлокотника. Минимальное свободное пространство для ног под сиденьем должно быть не менее 1/3 глубины сиденья.</w:t>
      </w:r>
    </w:p>
    <w:p w:rsidR="009A250F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Устройства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кресла-коляски.</w:t>
      </w:r>
    </w:p>
    <w:p w:rsidR="007C11A8" w:rsidRDefault="007C11A8" w:rsidP="009A250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8" w:name="i195187"/>
    </w:p>
    <w:p w:rsidR="009A250F" w:rsidRDefault="009A250F" w:rsidP="007C11A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7C11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. </w:t>
      </w:r>
      <w:r w:rsidRPr="00CB7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Требования к помещениям и их элементам</w:t>
      </w:r>
      <w:bookmarkEnd w:id="8"/>
    </w:p>
    <w:p w:rsidR="007C11A8" w:rsidRPr="00CB750A" w:rsidRDefault="007C11A8" w:rsidP="007C11A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В зданиях и сооружениях должны быть обеспечены для МГН условия использования в полном объеме помещений для безопасного осуществления необходимой деятельности самостоятельно либо при помощи сопровождающего, а также эвакуации в случае экстренной ситуации.</w:t>
      </w:r>
    </w:p>
    <w:p w:rsidR="009A250F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 здании должен быть как минимум один вход, доступный для МГН, с поверхности земли и из каждого доступного для МГН подземного или надземного уровня, соединенного с этим зданием.</w:t>
      </w:r>
    </w:p>
    <w:p w:rsidR="009A250F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 Наружные лестницы и пандусы должны иметь поручни с учетом технических требований к опорным стационарным устройствам по </w:t>
      </w:r>
      <w:hyperlink r:id="rId9" w:tooltip="ГОСТ Р 51261-99 Устройства опорные стационарные реабилитационные. Типы и технические требования" w:history="1">
        <w:r w:rsidR="009A250F"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ГОСТ </w:t>
        </w:r>
        <w:proofErr w:type="gramStart"/>
        <w:r w:rsidR="009A250F"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</w:t>
        </w:r>
        <w:proofErr w:type="gramEnd"/>
        <w:r w:rsidR="009A250F"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51261</w:t>
        </w:r>
      </w:hyperlink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. При ширине лестниц на основных входах в здание 4,0 м и более следует дополнительно предусматривать разделительные поручни.</w:t>
      </w:r>
    </w:p>
    <w:p w:rsidR="009A250F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 Входная площадка при входах, доступных МГН, должна иметь: навес, водоотвод, а в зависимости от местных климатических условий - подогрев поверхности покрытия. Размеры входной площадки при открывании полотна дверей наружу должны быть не менее 1,4×2,0 м или 1,5×1,85 м. Размеры входной площадки с пандусом не менее 2,2×2,2 м.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Поверхности покрытий входных площадок и тамбуров должны быть твердыми, не допускать скольжения при намокании и иметь поперечный уклон в пределах 1 - 2 %.</w:t>
      </w:r>
    </w:p>
    <w:p w:rsidR="009A250F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Входные двери должны иметь ширину в свету не менее 1,2 м. Применение дверей на качающихся петлях и дверей вертушек на путях передвижения МГН не допускается.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В полотнах наружных дверей, доступных для МГН, следует предусматривать смотровые панели, заполненные прозрачным и ударопрочным материалом, нижняя часть которых должна располагаться в пределах от 0,5 до 1,2 м от уровня пола. Нижняя часть стеклянных дверных полотен на высоту не менее 0,3 м от уровня пола должна быть защищена </w:t>
      </w:r>
      <w:proofErr w:type="spellStart"/>
      <w:r w:rsidRPr="00CB750A">
        <w:rPr>
          <w:rFonts w:ascii="Times New Roman" w:eastAsia="Times New Roman" w:hAnsi="Times New Roman" w:cs="Times New Roman"/>
          <w:sz w:val="28"/>
          <w:szCs w:val="28"/>
        </w:rPr>
        <w:t>противоударной</w:t>
      </w:r>
      <w:proofErr w:type="spellEnd"/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полосой.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Наружные двери, доступные для МГН, могут иметь пороги. При этом высота каждого элемента порога не должна превышать 0,014 м.</w:t>
      </w:r>
    </w:p>
    <w:p w:rsidR="009A250F" w:rsidRPr="00CB750A" w:rsidRDefault="007C11A8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Прозрачные двери на входах и в здании, а также ограждения следует выполнять из ударопрочного материала.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пути.</w:t>
      </w:r>
    </w:p>
    <w:p w:rsidR="009A250F" w:rsidRPr="009F3BEF" w:rsidRDefault="009F3BEF" w:rsidP="009F3B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Пути движени</w:t>
      </w:r>
      <w:r w:rsidR="0064597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 к помещениям, зонам и местам обслуживания внутри здания следует проектировать в соответствии с нормативными требованиями к путям эвакуации людей из здания</w:t>
      </w:r>
      <w:proofErr w:type="gramStart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250F" w:rsidRPr="009F3BEF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9A250F" w:rsidRPr="009F3BEF">
        <w:rPr>
          <w:rFonts w:ascii="Times New Roman" w:eastAsia="Times New Roman" w:hAnsi="Times New Roman" w:cs="Times New Roman"/>
          <w:sz w:val="28"/>
          <w:szCs w:val="28"/>
        </w:rPr>
        <w:t>ирина пути движения (в коридорах, галереях и т.п.) должна быть не менее:</w:t>
      </w:r>
    </w:p>
    <w:p w:rsidR="009A250F" w:rsidRPr="009F3BEF" w:rsidRDefault="009A250F" w:rsidP="009F3BE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EF">
        <w:rPr>
          <w:rFonts w:ascii="Times New Roman" w:eastAsia="Times New Roman" w:hAnsi="Times New Roman" w:cs="Times New Roman"/>
          <w:sz w:val="28"/>
          <w:szCs w:val="28"/>
        </w:rPr>
        <w:t>при движении кресла-коляски в одном направлении 1,5 м;</w:t>
      </w:r>
    </w:p>
    <w:p w:rsidR="009A250F" w:rsidRPr="009F3BEF" w:rsidRDefault="009A250F" w:rsidP="009F3BE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EF">
        <w:rPr>
          <w:rFonts w:ascii="Times New Roman" w:eastAsia="Times New Roman" w:hAnsi="Times New Roman" w:cs="Times New Roman"/>
          <w:sz w:val="28"/>
          <w:szCs w:val="28"/>
        </w:rPr>
        <w:t>при встречном движении 1,8 м.</w:t>
      </w:r>
    </w:p>
    <w:p w:rsidR="009A250F" w:rsidRPr="009F3BEF" w:rsidRDefault="009A250F" w:rsidP="009F3BEF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EF">
        <w:rPr>
          <w:rFonts w:ascii="Times New Roman" w:eastAsia="Times New Roman" w:hAnsi="Times New Roman" w:cs="Times New Roman"/>
          <w:sz w:val="28"/>
          <w:szCs w:val="28"/>
        </w:rPr>
        <w:t>Ширину перехода в другое здание следует принимать - не менее 2,0 м.</w:t>
      </w:r>
    </w:p>
    <w:p w:rsidR="009A250F" w:rsidRPr="009F3BEF" w:rsidRDefault="009A250F" w:rsidP="009F3BE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EF">
        <w:rPr>
          <w:rFonts w:ascii="Times New Roman" w:eastAsia="Times New Roman" w:hAnsi="Times New Roman" w:cs="Times New Roman"/>
          <w:sz w:val="28"/>
          <w:szCs w:val="28"/>
        </w:rPr>
        <w:t xml:space="preserve">При движении по коридору инвалиду на кресле-коляске следует обеспечить минимальное пространство </w:t>
      </w:r>
      <w:proofErr w:type="gramStart"/>
      <w:r w:rsidRPr="009F3BE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F3BE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250F" w:rsidRPr="009F3BEF" w:rsidRDefault="009A250F" w:rsidP="009F3BE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EF">
        <w:rPr>
          <w:rFonts w:ascii="Times New Roman" w:eastAsia="Times New Roman" w:hAnsi="Times New Roman" w:cs="Times New Roman"/>
          <w:sz w:val="28"/>
          <w:szCs w:val="28"/>
        </w:rPr>
        <w:t xml:space="preserve">поворота на 90° - </w:t>
      </w:r>
      <w:proofErr w:type="gramStart"/>
      <w:r w:rsidRPr="009F3BEF">
        <w:rPr>
          <w:rFonts w:ascii="Times New Roman" w:eastAsia="Times New Roman" w:hAnsi="Times New Roman" w:cs="Times New Roman"/>
          <w:sz w:val="28"/>
          <w:szCs w:val="28"/>
        </w:rPr>
        <w:t>равное</w:t>
      </w:r>
      <w:proofErr w:type="gramEnd"/>
      <w:r w:rsidRPr="009F3BEF">
        <w:rPr>
          <w:rFonts w:ascii="Times New Roman" w:eastAsia="Times New Roman" w:hAnsi="Times New Roman" w:cs="Times New Roman"/>
          <w:sz w:val="28"/>
          <w:szCs w:val="28"/>
        </w:rPr>
        <w:t xml:space="preserve"> 1,2 ×1,2 м;</w:t>
      </w:r>
    </w:p>
    <w:p w:rsidR="009A250F" w:rsidRPr="009F3BEF" w:rsidRDefault="009A250F" w:rsidP="009F3BE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EF">
        <w:rPr>
          <w:rFonts w:ascii="Times New Roman" w:eastAsia="Times New Roman" w:hAnsi="Times New Roman" w:cs="Times New Roman"/>
          <w:sz w:val="28"/>
          <w:szCs w:val="28"/>
        </w:rPr>
        <w:t xml:space="preserve">разворота на 180° - </w:t>
      </w:r>
      <w:proofErr w:type="gramStart"/>
      <w:r w:rsidRPr="009F3BEF">
        <w:rPr>
          <w:rFonts w:ascii="Times New Roman" w:eastAsia="Times New Roman" w:hAnsi="Times New Roman" w:cs="Times New Roman"/>
          <w:sz w:val="28"/>
          <w:szCs w:val="28"/>
        </w:rPr>
        <w:t>равное</w:t>
      </w:r>
      <w:proofErr w:type="gramEnd"/>
      <w:r w:rsidRPr="009F3BEF">
        <w:rPr>
          <w:rFonts w:ascii="Times New Roman" w:eastAsia="Times New Roman" w:hAnsi="Times New Roman" w:cs="Times New Roman"/>
          <w:sz w:val="28"/>
          <w:szCs w:val="28"/>
        </w:rPr>
        <w:t xml:space="preserve"> диаметру 1,4 м.</w:t>
      </w:r>
      <w:bookmarkStart w:id="9" w:name="i247553"/>
      <w:bookmarkEnd w:id="9"/>
    </w:p>
    <w:p w:rsidR="009A250F" w:rsidRPr="009F3BEF" w:rsidRDefault="009A250F" w:rsidP="009F3BE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EF">
        <w:rPr>
          <w:rFonts w:ascii="Times New Roman" w:eastAsia="Times New Roman" w:hAnsi="Times New Roman" w:cs="Times New Roman"/>
          <w:sz w:val="28"/>
          <w:szCs w:val="28"/>
        </w:rPr>
        <w:t>В тупиковых коридорах необходимо обеспечить возможность разворота кресла-коляски на 180°.</w:t>
      </w:r>
    </w:p>
    <w:p w:rsidR="009A250F" w:rsidRPr="009F3BEF" w:rsidRDefault="009A250F" w:rsidP="009F3BE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BEF">
        <w:rPr>
          <w:rFonts w:ascii="Times New Roman" w:eastAsia="Times New Roman" w:hAnsi="Times New Roman" w:cs="Times New Roman"/>
          <w:sz w:val="28"/>
          <w:szCs w:val="28"/>
        </w:rPr>
        <w:lastRenderedPageBreak/>
        <w:t>Высота коридоров по всей их длине и ширине должна составлять в свету не менее 2,1 м.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Примечание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- При реконструкции зданий допускается уменьшать ширину коридоров при условии создания разъездов (карманов) для кресел-колясок размером 2 м (длина) и 1,8 м (ширина) в пределах прямой видимости следующего кармана.</w:t>
      </w:r>
    </w:p>
    <w:p w:rsidR="009A250F" w:rsidRPr="00CB750A" w:rsidRDefault="009F3BE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Ширина дверных и открытых проемов в стене, а также выходов из помещений и коридоров на лестничную клетку должна быть не менее 0,9 м. При глубине откоса в стене открытого проема более 1,0 м ширину проема следует принимать по ширине коммуникационного прохода, но не менее 1,2 м.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F3BEF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B750A">
        <w:rPr>
          <w:rFonts w:ascii="Times New Roman" w:eastAsia="Times New Roman" w:hAnsi="Times New Roman" w:cs="Times New Roman"/>
          <w:sz w:val="28"/>
          <w:szCs w:val="28"/>
        </w:rPr>
        <w:t>Здания следует оборудовать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этажа). Выбор способа подъема инвалидов и возможность дублирования этих способов подъема устанавливается в задании на проектирование.</w:t>
      </w:r>
    </w:p>
    <w:p w:rsidR="009A250F" w:rsidRPr="00CB750A" w:rsidRDefault="009F3BE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Следует применять лифты, предназначенные для пользования инвалидом на кресле-коляске с сопровождающим, Их кабины должны иметь внутренние размеры не менее 1,7 м в ширину и 1,5 м в глубину.</w:t>
      </w:r>
    </w:p>
    <w:p w:rsidR="009A250F" w:rsidRPr="00CB750A" w:rsidRDefault="009F3BE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Во всех зданиях, где имеются санитарно-бытовые помещения, должны быть предусмотрены специально оборудованные для МГН места универсальные каби</w:t>
      </w:r>
      <w:r>
        <w:rPr>
          <w:rFonts w:ascii="Times New Roman" w:eastAsia="Times New Roman" w:hAnsi="Times New Roman" w:cs="Times New Roman"/>
          <w:sz w:val="28"/>
          <w:szCs w:val="28"/>
        </w:rPr>
        <w:t>ны в уборных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50F" w:rsidRPr="00CB750A" w:rsidRDefault="009F3BE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5.11.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 общем количестве кабин уборных общественных и производственных зданий доля доступных для МГН кабин должна составлять 7 %, но не менее одной.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В применяемой дополнительно универсальной кабине вход следует проектировать с учетом возможной разницы полов сопровождающего и инвалида.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5.12.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Доступная кабина в общей уборной должна иметь размеры в плане не менее, </w:t>
      </w:r>
      <w:proofErr w:type="gramStart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: ширина - 1,65, глубина - 1,8, ширина двери - 0,9. В кабине рядом с унитазом следует предусматривать пространство не менее 0,75 м для размещения кресла-коляски, а также крючки для одежды, костылей и других принадлежностей. В кабине должно быть свободное пространство диаметром 1,4 м для разворота кресла-коляски. Двери должны открываться наружу.</w:t>
      </w:r>
    </w:p>
    <w:p w:rsidR="00B97FF1" w:rsidRDefault="00B97FF1" w:rsidP="009A250F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i564844"/>
    </w:p>
    <w:p w:rsidR="009A250F" w:rsidRDefault="00B97FF1" w:rsidP="00B97FF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9A250F" w:rsidRPr="00CB750A">
        <w:rPr>
          <w:rFonts w:ascii="Times New Roman" w:eastAsia="Times New Roman" w:hAnsi="Times New Roman" w:cs="Times New Roman"/>
          <w:b/>
          <w:bCs/>
          <w:sz w:val="28"/>
          <w:szCs w:val="28"/>
        </w:rPr>
        <w:t>Здания и помещения сервисного обслуживания населения</w:t>
      </w:r>
      <w:bookmarkEnd w:id="10"/>
    </w:p>
    <w:p w:rsidR="00B97FF1" w:rsidRPr="00CB750A" w:rsidRDefault="00B97FF1" w:rsidP="00B97FF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Комплектация и расстановка оборудования в торговых залах, доступных инвалидам, должна быть рассчитана на обслуживание лиц, передвигающихся на креслах-колясках самостоятельно и с сопровождающими, инвалидов на костылях, а также инвалидов по зрению.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Столы, прилавки, расчетные плоскости кассовых кабин следует располагать на высоте, не превышающей 0,8 м от уровня пола. Максимальная глубина полок (при подъезде вплотную) не должна быть более 0,5 м.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6.2.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Как минимум один из расчетно-кассовых постов в зале должен быть оборудован в соответствии с требованиями доступности для инвалидов. В расчетно-кассовой зоне должно быть приспособлено не менее одного доступного контрольно-кассового аппарата. Ширина прохода около расчетно-кассового аппа</w:t>
      </w:r>
      <w:r>
        <w:rPr>
          <w:rFonts w:ascii="Times New Roman" w:eastAsia="Times New Roman" w:hAnsi="Times New Roman" w:cs="Times New Roman"/>
          <w:sz w:val="28"/>
          <w:szCs w:val="28"/>
        </w:rPr>
        <w:t>рата должна быть не менее 1,1 м.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Для акцентирования внимания покупателей с недостатками зрения на необходимой информации следует активно использовать тактильные, световые </w:t>
      </w:r>
      <w:bookmarkStart w:id="11" w:name="i573025"/>
      <w:bookmarkEnd w:id="11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указатели, табло и пиктограммы, а также контрастное цветовое решение элементов интерьера.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 удобном для посетителя-инвалида по зрению месте и в доступной для него форме должна располагаться информация о расположении торговых залов и секций, об ассортименте и ценники на товары, а также средства связи с администрацией.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 обеденных залах предприятий питания (или в зонах, предназначенных для специализированного обслуживания МГН</w:t>
      </w:r>
      <w:proofErr w:type="gramStart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,) </w:t>
      </w:r>
      <w:proofErr w:type="gramEnd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рекомендуется предусматривать обслуживание инвалидов официантами. Площадь таких обеденных залов следует определять исходя из норматива площади не менее 3 м</w:t>
      </w:r>
      <w:proofErr w:type="gramStart"/>
      <w:r w:rsidR="009A250F" w:rsidRPr="00CB750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 на место.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 предприятиях самообслуживания рекомендуется отводить не менее 5 % мест, а при вместимости зала более 80 мест - не менее 4 %, но не менее одного для лиц, передвигающихся на креслах-колясках и с недостатками зрения, с площадью каждого места не менее 3 м</w:t>
      </w:r>
      <w:proofErr w:type="gramStart"/>
      <w:r w:rsidR="009A250F" w:rsidRPr="00CB750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6.7.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 помещениях обеденных залов расстановка столов, инвентаря и оборудования должна обеспечивать беспрепятственное движение инвалидов.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Ширина прохода около прилавков для сервирования блюд в предприятиях самообслуживания должна быть не менее 0,9м. Для обеспечения свободного </w:t>
      </w:r>
      <w:proofErr w:type="spellStart"/>
      <w:r w:rsidRPr="00CB750A">
        <w:rPr>
          <w:rFonts w:ascii="Times New Roman" w:eastAsia="Times New Roman" w:hAnsi="Times New Roman" w:cs="Times New Roman"/>
          <w:sz w:val="28"/>
          <w:szCs w:val="28"/>
        </w:rPr>
        <w:t>огибания</w:t>
      </w:r>
      <w:proofErr w:type="spellEnd"/>
      <w:r w:rsidRPr="00CB750A">
        <w:rPr>
          <w:rFonts w:ascii="Times New Roman" w:eastAsia="Times New Roman" w:hAnsi="Times New Roman" w:cs="Times New Roman"/>
          <w:sz w:val="28"/>
          <w:szCs w:val="28"/>
        </w:rPr>
        <w:t xml:space="preserve"> при проезде кресла-коляски ширину прохода рекомендуется увеличивать до 1,1м.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В буфетах и закусочных должно быть не менее одного стола высотой 0,65 - 0,7м.</w:t>
      </w:r>
    </w:p>
    <w:p w:rsidR="009A250F" w:rsidRPr="00CB750A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Ширина прохода между столами в ресторане должна быть не менее 1,2м.</w:t>
      </w:r>
    </w:p>
    <w:p w:rsidR="009A250F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t>Секция стойки бара для инвалидов на кресле-коляске должна иметь ширину столешницы 1,6м, высоту от пола 0,85м и свободное пространство для ног 0,75м.</w:t>
      </w:r>
    </w:p>
    <w:p w:rsidR="00B97FF1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250F" w:rsidRDefault="00B97FF1" w:rsidP="00B97FF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12" w:name="i703341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7. </w:t>
      </w:r>
      <w:r w:rsidR="009A250F" w:rsidRPr="00CB75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Специальные требования к местам приложения труда</w:t>
      </w:r>
      <w:bookmarkEnd w:id="12"/>
    </w:p>
    <w:p w:rsidR="00B97FF1" w:rsidRPr="00CB750A" w:rsidRDefault="00B97FF1" w:rsidP="00B97FF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 При проектировании помещений с местами труда инвалидов кроме данного документа следует учитывать требования </w:t>
      </w:r>
      <w:hyperlink r:id="rId10" w:tooltip="СП 44.13330.2011 Административные и бытовые здания" w:history="1">
        <w:r w:rsidR="009A250F"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СП 44.13330</w:t>
        </w:r>
      </w:hyperlink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1" w:tooltip="СП 56.13330.2011 Производственные здания" w:history="1">
        <w:r w:rsidR="009A250F"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СП 56.13330</w:t>
        </w:r>
      </w:hyperlink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При проектировании зданий учреждений, организаций и предприятий следует предусматривать рабочие места для инвалидов в соответствии с программами профессиональной реабилитации инвалидов, разрабатываемыми местными органами социальной защиты населения.</w:t>
      </w:r>
    </w:p>
    <w:p w:rsidR="009A250F" w:rsidRDefault="009A250F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50A">
        <w:rPr>
          <w:rFonts w:ascii="Times New Roman" w:eastAsia="Times New Roman" w:hAnsi="Times New Roman" w:cs="Times New Roman"/>
          <w:sz w:val="28"/>
          <w:szCs w:val="28"/>
        </w:rPr>
        <w:lastRenderedPageBreak/>
        <w:t>Число и виды рабочих мест для инвалидов (специализированные или обычные), их размещение в объемно-планировочной структуре здания (рассредоточенное или в специализированных цехах, производственных участках и специальных помещениях), а также необходимые дополнительные помещения устанавливаются в задании на проектирование.</w:t>
      </w:r>
    </w:p>
    <w:p w:rsidR="009A250F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 xml:space="preserve">Рабочие места инвалидов должны быть безопасны для здоровья, рационально организованы. В задании на проектирование следует устанавливать их специализацию и, при необходимости, включать комплект мебели, оборудования и вспомогательных устройств, специально приспособленных для конкретного вида инвалидности, в том числе с учетом </w:t>
      </w:r>
      <w:hyperlink r:id="rId12" w:tooltip="ГОСТ Р 51645-2000 Рабочее место для инвалида по зрению типовое специальное компьютерное. Технические требования к оборудованию и к производственной среде" w:history="1">
        <w:r w:rsidR="009A250F"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ГОСТ </w:t>
        </w:r>
        <w:proofErr w:type="gramStart"/>
        <w:r w:rsidR="009A250F"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</w:t>
        </w:r>
        <w:proofErr w:type="gramEnd"/>
        <w:r w:rsidR="009A250F" w:rsidRPr="00CB750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 51645</w:t>
        </w:r>
      </w:hyperlink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50F" w:rsidRPr="00CB750A" w:rsidRDefault="00B97FF1" w:rsidP="009A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="009A250F" w:rsidRPr="00CB750A">
        <w:rPr>
          <w:rFonts w:ascii="Times New Roman" w:eastAsia="Times New Roman" w:hAnsi="Times New Roman" w:cs="Times New Roman"/>
          <w:sz w:val="28"/>
          <w:szCs w:val="28"/>
        </w:rPr>
        <w:t>В рабочей зоне помещений должно быть обеспечено выполнение комплекса санитарно-гигиенических требований к микроклимату в соответствии с ГОСТ 12.01.005, а также соблюдены дополнительные требования, устанавливаемые в зависимости от вида заболевания инвалидов.</w:t>
      </w:r>
    </w:p>
    <w:sectPr w:rsidR="009A250F" w:rsidRPr="00CB750A" w:rsidSect="00104A88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5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6"/>
      <w:numFmt w:val="decimal"/>
      <w:lvlText w:val="%2."/>
      <w:lvlJc w:val="left"/>
    </w:lvl>
    <w:lvl w:ilvl="2">
      <w:start w:val="1"/>
      <w:numFmt w:val="decimal"/>
      <w:lvlText w:val="%2.%3"/>
      <w:lvlJc w:val="left"/>
    </w:lvl>
    <w:lvl w:ilvl="3">
      <w:start w:val="1"/>
      <w:numFmt w:val="decimal"/>
      <w:lvlText w:val="%2.%3"/>
      <w:lvlJc w:val="left"/>
    </w:lvl>
    <w:lvl w:ilvl="4">
      <w:start w:val="1"/>
      <w:numFmt w:val="decimal"/>
      <w:lvlText w:val="%2.%3"/>
      <w:lvlJc w:val="left"/>
    </w:lvl>
    <w:lvl w:ilvl="5">
      <w:start w:val="1"/>
      <w:numFmt w:val="decimal"/>
      <w:lvlText w:val="%2.%3"/>
      <w:lvlJc w:val="left"/>
    </w:lvl>
    <w:lvl w:ilvl="6">
      <w:start w:val="1"/>
      <w:numFmt w:val="decimal"/>
      <w:lvlText w:val="%2.%3"/>
      <w:lvlJc w:val="left"/>
    </w:lvl>
    <w:lvl w:ilvl="7">
      <w:start w:val="1"/>
      <w:numFmt w:val="decimal"/>
      <w:lvlText w:val="%2.%3"/>
      <w:lvlJc w:val="left"/>
    </w:lvl>
    <w:lvl w:ilvl="8">
      <w:start w:val="1"/>
      <w:numFmt w:val="decimal"/>
      <w:lvlText w:val="%2.%3"/>
      <w:lvlJc w:val="left"/>
    </w:lvl>
  </w:abstractNum>
  <w:abstractNum w:abstractNumId="2">
    <w:nsid w:val="0B811149"/>
    <w:multiLevelType w:val="multilevel"/>
    <w:tmpl w:val="A3545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18D67616"/>
    <w:multiLevelType w:val="hybridMultilevel"/>
    <w:tmpl w:val="E2D24F70"/>
    <w:lvl w:ilvl="0" w:tplc="778A72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F75244"/>
    <w:multiLevelType w:val="hybridMultilevel"/>
    <w:tmpl w:val="5D109300"/>
    <w:lvl w:ilvl="0" w:tplc="778A72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C661372"/>
    <w:multiLevelType w:val="multilevel"/>
    <w:tmpl w:val="19B828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843671"/>
    <w:multiLevelType w:val="multilevel"/>
    <w:tmpl w:val="650CD85E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2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2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2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>
    <w:nsid w:val="6C51307D"/>
    <w:multiLevelType w:val="multilevel"/>
    <w:tmpl w:val="AD4A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6E86509B"/>
    <w:multiLevelType w:val="multilevel"/>
    <w:tmpl w:val="2286CF48"/>
    <w:lvl w:ilvl="0">
      <w:start w:val="3"/>
      <w:numFmt w:val="decimal"/>
      <w:lvlText w:val="%1."/>
      <w:lvlJc w:val="left"/>
      <w:pPr>
        <w:ind w:left="861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>
    <w:nsid w:val="6E917658"/>
    <w:multiLevelType w:val="hybridMultilevel"/>
    <w:tmpl w:val="C83E7312"/>
    <w:lvl w:ilvl="0" w:tplc="778A72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EF6F6F"/>
    <w:multiLevelType w:val="hybridMultilevel"/>
    <w:tmpl w:val="A9C8E708"/>
    <w:lvl w:ilvl="0" w:tplc="778A72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E874747"/>
    <w:multiLevelType w:val="hybridMultilevel"/>
    <w:tmpl w:val="8230E49E"/>
    <w:lvl w:ilvl="0" w:tplc="778A72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1C3B"/>
    <w:rsid w:val="00006065"/>
    <w:rsid w:val="00054537"/>
    <w:rsid w:val="000A4600"/>
    <w:rsid w:val="000B7C41"/>
    <w:rsid w:val="00104A88"/>
    <w:rsid w:val="00131643"/>
    <w:rsid w:val="001805AC"/>
    <w:rsid w:val="001A6A10"/>
    <w:rsid w:val="001C77D1"/>
    <w:rsid w:val="001D4D96"/>
    <w:rsid w:val="001F4451"/>
    <w:rsid w:val="0023282F"/>
    <w:rsid w:val="0024630C"/>
    <w:rsid w:val="00263675"/>
    <w:rsid w:val="00294FC0"/>
    <w:rsid w:val="002E4C92"/>
    <w:rsid w:val="003850DF"/>
    <w:rsid w:val="003C0433"/>
    <w:rsid w:val="003D4098"/>
    <w:rsid w:val="00537266"/>
    <w:rsid w:val="005D11C2"/>
    <w:rsid w:val="00600DDB"/>
    <w:rsid w:val="00645979"/>
    <w:rsid w:val="00651A5D"/>
    <w:rsid w:val="0067633B"/>
    <w:rsid w:val="00731149"/>
    <w:rsid w:val="007428C3"/>
    <w:rsid w:val="0079430C"/>
    <w:rsid w:val="007C11A8"/>
    <w:rsid w:val="007D47D9"/>
    <w:rsid w:val="00850C27"/>
    <w:rsid w:val="00883D9F"/>
    <w:rsid w:val="00937C4A"/>
    <w:rsid w:val="00940565"/>
    <w:rsid w:val="009A250F"/>
    <w:rsid w:val="009C4044"/>
    <w:rsid w:val="009F1C3B"/>
    <w:rsid w:val="009F3BEF"/>
    <w:rsid w:val="00A84886"/>
    <w:rsid w:val="00B97FF1"/>
    <w:rsid w:val="00C537AF"/>
    <w:rsid w:val="00CB03CE"/>
    <w:rsid w:val="00CB2EAA"/>
    <w:rsid w:val="00CB750A"/>
    <w:rsid w:val="00CC2748"/>
    <w:rsid w:val="00CC2B1D"/>
    <w:rsid w:val="00D070CE"/>
    <w:rsid w:val="00D2759F"/>
    <w:rsid w:val="00E65EC7"/>
    <w:rsid w:val="00EA1845"/>
    <w:rsid w:val="00EF1689"/>
    <w:rsid w:val="00F62333"/>
    <w:rsid w:val="00FA4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41"/>
  </w:style>
  <w:style w:type="paragraph" w:styleId="1">
    <w:name w:val="heading 1"/>
    <w:basedOn w:val="a"/>
    <w:link w:val="10"/>
    <w:uiPriority w:val="9"/>
    <w:qFormat/>
    <w:rsid w:val="009A2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A2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66"/>
    <w:pPr>
      <w:ind w:left="720"/>
      <w:contextualSpacing/>
    </w:pPr>
  </w:style>
  <w:style w:type="character" w:customStyle="1" w:styleId="docaccesstitle">
    <w:name w:val="docaccess_title"/>
    <w:basedOn w:val="a0"/>
    <w:rsid w:val="00CB2EAA"/>
  </w:style>
  <w:style w:type="character" w:customStyle="1" w:styleId="10">
    <w:name w:val="Заголовок 1 Знак"/>
    <w:basedOn w:val="a0"/>
    <w:link w:val="1"/>
    <w:uiPriority w:val="9"/>
    <w:rsid w:val="009A25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A25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A250F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A250F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A2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66"/>
    <w:pPr>
      <w:ind w:left="720"/>
      <w:contextualSpacing/>
    </w:pPr>
  </w:style>
  <w:style w:type="character" w:customStyle="1" w:styleId="docaccesstitle">
    <w:name w:val="docaccess_title"/>
    <w:basedOn w:val="a0"/>
    <w:rsid w:val="00CB2EAA"/>
  </w:style>
  <w:style w:type="character" w:customStyle="1" w:styleId="10">
    <w:name w:val="Заголовок 1 Знак"/>
    <w:basedOn w:val="a0"/>
    <w:link w:val="1"/>
    <w:uiPriority w:val="9"/>
    <w:rsid w:val="009A25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A25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A250F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A250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Data2/1/4294852/4294852000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iles.stroyinf.ru/Data2/1/4293854/4293854149.htm" TargetMode="External"/><Relationship Id="rId12" Type="http://schemas.openxmlformats.org/officeDocument/2006/relationships/hyperlink" Target="http://files.stroyinf.ru/Data2/1/4294816/42948162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troyinf.ru/Data2/1/4294847/4294847109.htm" TargetMode="External"/><Relationship Id="rId11" Type="http://schemas.openxmlformats.org/officeDocument/2006/relationships/hyperlink" Target="http://files.stroyinf.ru/Data2/1/4293811/4293811022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iles.stroyinf.ru/Data2/1/4293811/429381149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stroyinf.ru/Data2/1/4294847/429484710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klipov</dc:creator>
  <cp:lastModifiedBy>Клипов</cp:lastModifiedBy>
  <cp:revision>5</cp:revision>
  <cp:lastPrinted>2015-06-15T07:39:00Z</cp:lastPrinted>
  <dcterms:created xsi:type="dcterms:W3CDTF">2015-05-29T13:25:00Z</dcterms:created>
  <dcterms:modified xsi:type="dcterms:W3CDTF">2015-06-15T07:40:00Z</dcterms:modified>
</cp:coreProperties>
</file>