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BC3552">
        <w:rPr>
          <w:rFonts w:ascii="Times New Roman" w:hAnsi="Times New Roman" w:cs="Times New Roman"/>
          <w:sz w:val="28"/>
          <w:szCs w:val="28"/>
        </w:rPr>
        <w:t>Министерство образования и науки Пермского края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 образовательное учреждение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«Строгановский колледж»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6658" cy="795647"/>
            <wp:effectExtent l="19050" t="0" r="0" b="0"/>
            <wp:docPr id="1" name="Рисунок 1" descr="лог обыч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 обычный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58" cy="79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552">
        <w:rPr>
          <w:rFonts w:ascii="Times New Roman" w:hAnsi="Times New Roman" w:cs="Times New Roman"/>
          <w:sz w:val="28"/>
          <w:szCs w:val="28"/>
        </w:rPr>
        <w:t>МЕТОДИЧЕСКАЯ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РЕКОМЕНДАЦИИ</w:t>
      </w:r>
    </w:p>
    <w:p w:rsidR="00BC3552" w:rsidRPr="00BC3552" w:rsidRDefault="00BC3552" w:rsidP="00BC3552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Тема  «Реализация проектно-исследовательской работы в процессе производственного обучения»</w:t>
      </w:r>
    </w:p>
    <w:p w:rsidR="00BC3552" w:rsidRPr="00BC3552" w:rsidRDefault="00BC3552" w:rsidP="00BC3552">
      <w:pPr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552" w:rsidRPr="00BC3552" w:rsidRDefault="00BC3552" w:rsidP="00BC3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BC3552" w:rsidRPr="00BC3552" w:rsidRDefault="00BC3552" w:rsidP="00BC3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Ершов Сергей Георгиевич</w:t>
      </w:r>
      <w:r w:rsidRPr="00BC355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производственного обучения</w:t>
      </w:r>
      <w:r w:rsidRPr="00BC3552">
        <w:rPr>
          <w:rFonts w:ascii="Times New Roman" w:hAnsi="Times New Roman" w:cs="Times New Roman"/>
          <w:sz w:val="28"/>
          <w:szCs w:val="28"/>
        </w:rPr>
        <w:t>,</w:t>
      </w: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Очер 2015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5A1D0F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Предыстория вопроса.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552">
        <w:rPr>
          <w:rFonts w:ascii="Times New Roman" w:hAnsi="Times New Roman" w:cs="Times New Roman"/>
          <w:sz w:val="28"/>
          <w:szCs w:val="28"/>
        </w:rPr>
        <w:t>Начиная с 2010 года в нашем колледже регулярно проводятся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краевые конкурсы технического творчества сотрудников и студентов средне - специальных учебных заведений Пермского края. В процесс подготовки к следующему краевому конкурсу 2012 года нам была поставлена задача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выполнить работу научно-исследовательского характера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историко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технологической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направленности. В нашем городе издавна существует уникальная школа художественной обработки металла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Мастера XIX века работавшие на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Очёрском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Строгановском заводе сумели создать оригинальные образы орнаментального декора изделий из кованого железа , сохранившиеся до наших дней 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Мы поставили перед собой задачу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подробнейшим образом исследовать конструкцию изделий и технологию их изготовления. В конечном итоге попытаться изготовить подобные изделия на своём оборудовании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Здесь надо отметить , что в течение четырёх лет мы занимались художественной обработкой металла и получили в этом деле некоторый опыт, а так же изготовили комплекс оборудования для художественной обработки металла. Очень полезной для нас была встреча с немецкими специалистами фирмы “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Айзенкрафт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”,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специализирующийся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на художественной обработке металла и изготовлении оборудования для неё.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552">
        <w:rPr>
          <w:rFonts w:ascii="Times New Roman" w:hAnsi="Times New Roman" w:cs="Times New Roman"/>
          <w:b/>
          <w:sz w:val="28"/>
          <w:szCs w:val="28"/>
        </w:rPr>
        <w:t>Актуальность работы:</w:t>
      </w:r>
      <w:r w:rsidRPr="00BC3552">
        <w:rPr>
          <w:rFonts w:ascii="Times New Roman" w:hAnsi="Times New Roman" w:cs="Times New Roman"/>
          <w:sz w:val="28"/>
          <w:szCs w:val="28"/>
        </w:rPr>
        <w:t xml:space="preserve"> на сегодняшний день колледжу необходимо изготовить декоративное ограждение по улице Революционной, как по требованиям санитарных норм и правил, так и в связи с приближающимся 100-летием колледжа.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В январе 2012 года в колледже был проведен конкурс проектов ограждения. Художественный совет колледжа утвердил вариант предложенный нами. В основе проекта лежит идея изготовления декоративного ограждения выполненного в общегородском стиле; в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нёмшироко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используются элементы декора кованых конструкций XIX века изготовленных для Михайло-Архангельской церкви. В процессе подготовки к выполнению данной работы нами были детально изучены все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доСТУПН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тые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нам декоративные изделия мастеров Очёрского завода XIX века и разработан проект декоративного ограждения колледжа.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2. Процесс выполнения научно-исследовательской работы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В течение года нами были выполнены следующие мероприятия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выполнению научно-исследовательской работы: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Проведён поиск и фотографирование объектов художественной обработки металла мастеров Очёрского Строгановского завода XIX века.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Произведено детальное измерение и исследование этих объектов на предмет изучения материалов и технологий изготовления.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Систематизированы элементы декора этих объектов. Вычленены элементы декора наиболее характерные для работ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очерских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мастеров XIX века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На основе этого исследования выполнены 21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эсшзный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проект ограждения. Из них выбраны наиболее удач Н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решения для дальнейшего проектирования.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Выполнен проект (сборочные чертежи и деталировка ) на рядовую секцию ограждения и секции примыкающие к парадному входу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Составлена смета на закупку необходимых материалов.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Закуплены материалы.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Разработан технологический процесс изготовления двух видов секций ограждения.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Согласно тех. Процесса определены недостающие типы оборудования и намечена доработка существующего оборудования.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Найден поставщик и финансовые средства для изобретения электрической нагревательной печи. Приобретена и доставлена в колледж нагревательная печь.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552">
        <w:rPr>
          <w:rFonts w:ascii="Times New Roman" w:hAnsi="Times New Roman" w:cs="Times New Roman"/>
          <w:sz w:val="28"/>
          <w:szCs w:val="28"/>
        </w:rPr>
        <w:t>Произведён монтаж, пуско-наладочные работы нагревательной</w:t>
      </w:r>
      <w:proofErr w:type="gramEnd"/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печи.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Отработаны режимы работы нагревательной печи для ковки декоративных элементов ограждения.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Произведена необходимая доработка кузнечного горна для предстоящей работы.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 ремонт и пуск в эксплуатацию пресс-ножниц (ранее находившихся в неисправном состоянии).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Разработан и изготовлен регулируемый упор для пресс-ножниц (оформлено </w:t>
      </w:r>
      <w:proofErr w:type="spellStart"/>
      <w:proofErr w:type="gramStart"/>
      <w:r w:rsidRPr="00BC3552">
        <w:rPr>
          <w:rFonts w:ascii="Times New Roman" w:hAnsi="Times New Roman" w:cs="Times New Roman"/>
          <w:sz w:val="28"/>
          <w:szCs w:val="28"/>
        </w:rPr>
        <w:t>рац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>. предложение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).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 подбор необходимой марки стали, Выполнен расчет параметров заготовок (по форме; объему; длине). Выполнена пробная ковка декоративных элементов.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Изготовлены гибочные приспособления и необходимые шаблоны.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Произведена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наладка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и подготовка к предстоящей работе пневматического молота.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Разработан и находится в стадии изготовления сварочный кондуктор для сборки и сварки декоративных решеток (при этом внедрены два </w:t>
      </w:r>
      <w:proofErr w:type="spellStart"/>
      <w:proofErr w:type="gramStart"/>
      <w:r w:rsidRPr="00BC3552">
        <w:rPr>
          <w:rFonts w:ascii="Times New Roman" w:hAnsi="Times New Roman" w:cs="Times New Roman"/>
          <w:sz w:val="28"/>
          <w:szCs w:val="28"/>
        </w:rPr>
        <w:t>рац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>. предложения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).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Вначале июля 2012 года получена пробная декоративная решетка.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A1D0F" w:rsidRPr="00BC3552" w:rsidRDefault="00F9227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1"/>
      <w:r w:rsidRPr="00BC35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EF3948" w:rsidRPr="00BC3552">
        <w:rPr>
          <w:rFonts w:ascii="Times New Roman" w:hAnsi="Times New Roman" w:cs="Times New Roman"/>
          <w:b/>
          <w:sz w:val="28"/>
          <w:szCs w:val="28"/>
        </w:rPr>
        <w:t xml:space="preserve">Цели, задачи, методы исследования, и </w:t>
      </w:r>
      <w:proofErr w:type="spellStart"/>
      <w:r w:rsidR="00EF3948" w:rsidRPr="00BC3552">
        <w:rPr>
          <w:rFonts w:ascii="Times New Roman" w:hAnsi="Times New Roman" w:cs="Times New Roman"/>
          <w:b/>
          <w:sz w:val="28"/>
          <w:szCs w:val="28"/>
        </w:rPr>
        <w:t>психолого</w:t>
      </w:r>
      <w:r w:rsidR="00EF3948" w:rsidRPr="00BC3552">
        <w:rPr>
          <w:rFonts w:ascii="Times New Roman" w:hAnsi="Times New Roman" w:cs="Times New Roman"/>
          <w:b/>
          <w:sz w:val="28"/>
          <w:szCs w:val="28"/>
        </w:rPr>
        <w:softHyphen/>
        <w:t>педагогические</w:t>
      </w:r>
      <w:proofErr w:type="spellEnd"/>
      <w:r w:rsidR="00EF3948" w:rsidRPr="00BC3552">
        <w:rPr>
          <w:rFonts w:ascii="Times New Roman" w:hAnsi="Times New Roman" w:cs="Times New Roman"/>
          <w:b/>
          <w:sz w:val="28"/>
          <w:szCs w:val="28"/>
        </w:rPr>
        <w:t xml:space="preserve"> аспекты выполнения данной исследовательской работы</w:t>
      </w:r>
      <w:bookmarkEnd w:id="1"/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Цели работы:</w:t>
      </w:r>
    </w:p>
    <w:p w:rsid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Исследовательская цель: Исследовать традиции художественной обработки металлов мастеров Очерского Строгановского завода XIX века. На основе этого исследования спроектировать и представить проект декоративного ограждения Строгановского колледжа.</w:t>
      </w:r>
      <w:r w:rsid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 xml:space="preserve">Производственная цель: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Изготовить и смонтировать декоративное ограждение колледжа по ул. Революционной выполненное в едином общегородском стиле, используя в работе традиции мастеров Очерского завода XIX века.</w:t>
      </w:r>
      <w:proofErr w:type="gramEnd"/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Педагогическая цель:</w:t>
      </w:r>
      <w:r w:rsidRPr="00BC3552">
        <w:rPr>
          <w:rFonts w:ascii="Times New Roman" w:hAnsi="Times New Roman" w:cs="Times New Roman"/>
          <w:sz w:val="28"/>
          <w:szCs w:val="28"/>
        </w:rPr>
        <w:t xml:space="preserve"> Сформировать у студентов умения и навыки работы с металлом, специфические для Очерского района. Сохранить связь Поколений и местные традиции в области обработки металлов. Выработать у студентов бережное отношение к культурно- историческим объектам города, а также интерес к изучению истории региона.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Задачи работы: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1 .Исследовать традиции мастеров Очерского завода XIX века в области художественной обработки металла.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F3948" w:rsidRPr="00BC3552">
        <w:rPr>
          <w:rFonts w:ascii="Times New Roman" w:hAnsi="Times New Roman" w:cs="Times New Roman"/>
          <w:sz w:val="28"/>
          <w:szCs w:val="28"/>
        </w:rPr>
        <w:t>Систематизировать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 xml:space="preserve">элементы декора. Вычленить элементы декора наиболее характерные для работ </w:t>
      </w:r>
      <w:proofErr w:type="spellStart"/>
      <w:r w:rsidR="00EF3948" w:rsidRPr="00BC3552">
        <w:rPr>
          <w:rFonts w:ascii="Times New Roman" w:hAnsi="Times New Roman" w:cs="Times New Roman"/>
          <w:sz w:val="28"/>
          <w:szCs w:val="28"/>
        </w:rPr>
        <w:t>Очерских</w:t>
      </w:r>
      <w:proofErr w:type="spellEnd"/>
      <w:r w:rsidR="00EF3948" w:rsidRPr="00BC3552">
        <w:rPr>
          <w:rFonts w:ascii="Times New Roman" w:hAnsi="Times New Roman" w:cs="Times New Roman"/>
          <w:sz w:val="28"/>
          <w:szCs w:val="28"/>
        </w:rPr>
        <w:t xml:space="preserve"> мастеров XIX века.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F3948" w:rsidRPr="00BC3552">
        <w:rPr>
          <w:rFonts w:ascii="Times New Roman" w:hAnsi="Times New Roman" w:cs="Times New Roman"/>
          <w:sz w:val="28"/>
          <w:szCs w:val="28"/>
        </w:rPr>
        <w:t>На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основе этих исследований разработать конструкцию ограждения.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F3948" w:rsidRPr="00BC3552">
        <w:rPr>
          <w:rFonts w:ascii="Times New Roman" w:hAnsi="Times New Roman" w:cs="Times New Roman"/>
          <w:sz w:val="28"/>
          <w:szCs w:val="28"/>
        </w:rPr>
        <w:t>Разработать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технологию изготовления ограждения на имеющемся в колледже оборудовании.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F3948" w:rsidRPr="00BC3552">
        <w:rPr>
          <w:rFonts w:ascii="Times New Roman" w:hAnsi="Times New Roman" w:cs="Times New Roman"/>
          <w:sz w:val="28"/>
          <w:szCs w:val="28"/>
        </w:rPr>
        <w:t>На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практическом изготовлении элементов декоративного ограждения отработать технологию, так, чтобы выполнение операций было посильно студентам, имеющим лишь первоначальные навыки работы с металлом.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F3948" w:rsidRPr="00BC3552">
        <w:rPr>
          <w:rFonts w:ascii="Times New Roman" w:hAnsi="Times New Roman" w:cs="Times New Roman"/>
          <w:sz w:val="28"/>
          <w:szCs w:val="28"/>
        </w:rPr>
        <w:t>Включить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 xml:space="preserve">работы по изготовлению декоративного ограждения в перечень учебно-производственных работ и загрузить </w:t>
      </w:r>
      <w:proofErr w:type="spellStart"/>
      <w:r w:rsidR="00EF3948" w:rsidRPr="00BC3552">
        <w:rPr>
          <w:rFonts w:ascii="Times New Roman" w:hAnsi="Times New Roman" w:cs="Times New Roman"/>
          <w:sz w:val="28"/>
          <w:szCs w:val="28"/>
        </w:rPr>
        <w:t>учебно</w:t>
      </w:r>
      <w:r w:rsidR="00EF3948" w:rsidRPr="00BC3552">
        <w:rPr>
          <w:rFonts w:ascii="Times New Roman" w:hAnsi="Times New Roman" w:cs="Times New Roman"/>
          <w:sz w:val="28"/>
          <w:szCs w:val="28"/>
        </w:rPr>
        <w:softHyphen/>
        <w:t>производственные</w:t>
      </w:r>
      <w:proofErr w:type="spellEnd"/>
      <w:r w:rsidR="00EF3948" w:rsidRPr="00BC3552">
        <w:rPr>
          <w:rFonts w:ascii="Times New Roman" w:hAnsi="Times New Roman" w:cs="Times New Roman"/>
          <w:sz w:val="28"/>
          <w:szCs w:val="28"/>
        </w:rPr>
        <w:t xml:space="preserve"> мастерские работами по изготовлению декоративного ограждения колледжа.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F3948" w:rsidRPr="00BC3552">
        <w:rPr>
          <w:rFonts w:ascii="Times New Roman" w:hAnsi="Times New Roman" w:cs="Times New Roman"/>
          <w:sz w:val="28"/>
          <w:szCs w:val="28"/>
        </w:rPr>
        <w:t>Научить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студентов выполнять практические работы по изготовлению декоративного ограждения, специфического для данного региона.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Работа</w:t>
      </w:r>
      <w:r w:rsidRPr="00BC3552">
        <w:rPr>
          <w:rFonts w:ascii="Times New Roman" w:hAnsi="Times New Roman" w:cs="Times New Roman"/>
          <w:sz w:val="28"/>
          <w:szCs w:val="28"/>
        </w:rPr>
        <w:tab/>
        <w:t>с музейными архивами. Изучение истории создания объекта исследования.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Поиск</w:t>
      </w:r>
      <w:r w:rsidRPr="00BC3552">
        <w:rPr>
          <w:rFonts w:ascii="Times New Roman" w:hAnsi="Times New Roman" w:cs="Times New Roman"/>
          <w:sz w:val="28"/>
          <w:szCs w:val="28"/>
        </w:rPr>
        <w:tab/>
        <w:t>и изучение образцов декоративных ограждений, изготовленных мастерами Очерского Строгановского завода в XIX веке, в нашем регионе.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Изучение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конструкции и анализ технологии изготовления этих изделий.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Фотографирование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и производство замеров натурных образцов.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Работа</w:t>
      </w:r>
      <w:r w:rsidRPr="00BC3552">
        <w:rPr>
          <w:rFonts w:ascii="Times New Roman" w:hAnsi="Times New Roman" w:cs="Times New Roman"/>
          <w:sz w:val="28"/>
          <w:szCs w:val="28"/>
        </w:rPr>
        <w:tab/>
        <w:t>с интерне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ресурсами.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Опрос местных краеведов, старожилов поиск прямых потомков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Очерских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мастеров XIX века, сбор воспоминаний.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возможностей изготовления подобных изделий на оборудовании учебно-производственных мастерских. Разработка и изготовления недостающего оборудования.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Изучение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интереса студентов к выполнению подобных работ и степени информированности их о местной региональной истории.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стоимостного выражения различных вариантов изготовления декоративного ограждения.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BC3552"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 w:rsidRPr="00BC3552">
        <w:rPr>
          <w:rFonts w:ascii="Times New Roman" w:hAnsi="Times New Roman" w:cs="Times New Roman"/>
          <w:b/>
          <w:sz w:val="28"/>
          <w:szCs w:val="28"/>
        </w:rPr>
        <w:t>- педагогические</w:t>
      </w:r>
      <w:proofErr w:type="gramEnd"/>
      <w:r w:rsidRPr="00BC3552">
        <w:rPr>
          <w:rFonts w:ascii="Times New Roman" w:hAnsi="Times New Roman" w:cs="Times New Roman"/>
          <w:b/>
          <w:sz w:val="28"/>
          <w:szCs w:val="28"/>
        </w:rPr>
        <w:t xml:space="preserve"> аспекты выполнения исследовательской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работы: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1 .Развитие интереса студентов к истории региона.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2.Реализация регионального компонента в производственном обучении.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3.Ознакомление студентов с основами дизайна при выполнении учебно-производственных работ.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Усиление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мотивации к выполнению учебно-производственных работ студентами.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Воспитание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бережного отношения к сооружениям и оборудованию колледжа.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Отработка методики выполнения и оформления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исследовательских</w:t>
      </w:r>
      <w:proofErr w:type="gramEnd"/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работ.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Отработка элементов кооперации между различными мастерскими участвующими в данной работе.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92272" w:rsidRPr="00BC3552" w:rsidRDefault="00F92272" w:rsidP="00BC355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2"/>
    </w:p>
    <w:p w:rsidR="00F92272" w:rsidRDefault="00F9227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Исследование конструкции, технологии изготовления и дизайна рядовой секции декоративного ограждения Михайло - Архангельской церкви г. Очёра, изготовленного мастерами Очёрского Строгановского завода в 1886 году - прототипа проектируемого декоративного ограждения колледжа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Объектом исследования является рядовая секция декоративного ограждения Михайло - Архангельской церкви.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Описание конструкции и технологии.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Объект исследования представляет собой рамную конструкцию, выполненную из уголкового стального проката с шириной полки 2 " (50,8 мм). Конструкция выполнена в дюймовой системе измерений (1 дюйм=Г-25.4 мм). Размер рамы звена ограждения 100"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53" (2540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1346 мм). Рама собрана с помощью заклепочных соединений. Внутри рамы под углом 45° закреплены проволочные прожилины 0%" (6,35 мм) с шагом 4 " (102 мм). Концы прожилин загнуты под углом 90° и вставлены в отверстия полок уголка, а затем расклепаны. Между собой прожилины в местах взаимного пересечения соединены проволочными скреп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0Ул" (6,35 мм). Скрепы расположены вертикально; концы их тщательно сведены и подогнуты так, что стыков концов проволоки на скрепах почти не заметно. Прожилины, пересекаясь между собой, образуют решетку, ячейки которой имеют форму квадрата с диагоналями, расположенными вертикально и горизонтально.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На верхней балке рамы с помощью заклепочных соединений закреплен декоративный пояс высотой 8" (203 мм), состоящий из кованых и штампованных деталей, соединенных между собой кузнечным способом - скрепами из стальной полосы размером 3/5"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1/5" (15,24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5,08 мм), образующий оригинальный красивый растительный орнамент (см. фотоматериалы проектно - исследовательской работы).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Кроме того в конструкцию рядовой секции входит каменный (а во многих местах бетонный, сделанный позднее, в ходе всевозможных переделок в течение XX века) парапет высотой « 20" (а* 0,5 м) и зазор между парапетом и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секьмъограждения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6" (152 мм), перекрытый одним стальным продольным прутком на кованых стойках. Во многих местах этот элемент безвозвратно утерян в ходе многочисленных переделок ограждения.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Итого общая высота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секцич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ограждения без учета парапета и зазора составляет 61" (1550 мм). Высота ограждения с учетом высоты парапета и зазора 87" (2210 мм). Из-за неровного рельефа местности парапет имеет в разных местах неодинаковую высоту, поэтому общая высота ограждения колеблется в пределах от 1,8 +2,2 м.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Предметом исследования является оригинальный, характерный только для данного региона дизайн рядовой секции декоративного ограждения Михайло - Архангельской церкви. Прежде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нужно отметить великолепные пропорции рядовой секции ограждения. Отношение высоты</w:t>
      </w:r>
      <w:r w:rsid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63.</w:t>
      </w:r>
      <w:r w:rsidR="00BC3552">
        <w:rPr>
          <w:rFonts w:ascii="Times New Roman" w:hAnsi="Times New Roman" w:cs="Times New Roman"/>
          <w:sz w:val="28"/>
          <w:szCs w:val="28"/>
        </w:rPr>
        <w:t xml:space="preserve"> С</w:t>
      </w:r>
      <w:r w:rsidRPr="00BC3552">
        <w:rPr>
          <w:rFonts w:ascii="Times New Roman" w:hAnsi="Times New Roman" w:cs="Times New Roman"/>
          <w:sz w:val="28"/>
          <w:szCs w:val="28"/>
        </w:rPr>
        <w:t>екции и его длины составляет =0,61^0,62. Это практически полное</w:t>
      </w:r>
      <w:r w:rsid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попадание в «золотое сечение»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асчет пропорций мелких элементов декора дает те же цифры 1,62;</w:t>
      </w:r>
      <w:r w:rsid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 xml:space="preserve">0,62; 1,12; 0,56. Можно сделать вывод, что люди, проектировавшие и изготовлявшие церковную ограду в XIX веке свободно оперировали принципом «золотого сечения» (золотое число, динамичная симметрия),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заключающим’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ся</w:t>
      </w:r>
      <w:proofErr w:type="spellEnd"/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в соотношении между двумя частями единого целого, которое равно отношению его большей части к целому. Математически это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1+Vl5</w:t>
      </w:r>
      <w:r w:rsidR="00357B9E">
        <w:rPr>
          <w:rFonts w:ascii="Times New Roman" w:hAnsi="Times New Roman" w:cs="Times New Roman"/>
          <w:sz w:val="28"/>
          <w:szCs w:val="28"/>
        </w:rPr>
        <w:t>/2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число выгляди</w:t>
      </w:r>
      <w:r w:rsidR="00357B9E">
        <w:rPr>
          <w:rFonts w:ascii="Times New Roman" w:hAnsi="Times New Roman" w:cs="Times New Roman"/>
          <w:sz w:val="28"/>
          <w:szCs w:val="28"/>
        </w:rPr>
        <w:t>т следующим образом: —— = 1,618=</w:t>
      </w:r>
      <w:r w:rsidRPr="00BC3552">
        <w:rPr>
          <w:rFonts w:ascii="Times New Roman" w:hAnsi="Times New Roman" w:cs="Times New Roman"/>
          <w:sz w:val="28"/>
          <w:szCs w:val="28"/>
        </w:rPr>
        <w:t>1,62 или 0,62 при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1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отрицательном значении корня. Обратная величина</w:t>
      </w:r>
      <w:r w:rsidRPr="00BC3552">
        <w:rPr>
          <w:rFonts w:ascii="Times New Roman" w:hAnsi="Times New Roman" w:cs="Times New Roman"/>
          <w:sz w:val="28"/>
          <w:szCs w:val="28"/>
        </w:rPr>
        <w:tab/>
      </w:r>
      <w:r w:rsidR="00357B9E">
        <w:rPr>
          <w:rFonts w:ascii="Times New Roman" w:hAnsi="Times New Roman" w:cs="Times New Roman"/>
          <w:sz w:val="28"/>
          <w:szCs w:val="28"/>
        </w:rPr>
        <w:t xml:space="preserve">1/1,62= </w:t>
      </w:r>
      <w:r w:rsidRPr="00BC3552">
        <w:rPr>
          <w:rFonts w:ascii="Times New Roman" w:hAnsi="Times New Roman" w:cs="Times New Roman"/>
          <w:sz w:val="28"/>
          <w:szCs w:val="28"/>
        </w:rPr>
        <w:t>0,62 более удобна в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1,62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применении.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Соотношение 1,12 является функцией «золотого сечения» и тоже часто применяется (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. приложение).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Интересно, что ячейки решетки изготовлены без применения «золотого сечения», просто квадратными, видимо чисто из технологических соображений. Общеизвестно, что решетки с ячейками в виде ромба с диагоналями, находящимися в пропорции 0,56 выглядят значительно красивее квадратных ячеек, но ставить на них проволочные скрепы в одном случае затруднительно, в другом они будут портить вид решетки. Поэтому, видимо было принято решение делать ячейки квадратными. Так определился внешний вид решетки, ставшей позднее визитной карточкой города.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Нами были детально исследованы элементы декора ажурных ворот церковной ограды. Впечатляет огромный объем работ, выполнены вручную - они были выпилены напильниками из цельного листа стали. Сложнейший орнамент содержит ряд элементов, характерных для Очёрского региона и ни</w:t>
      </w:r>
      <w:r w:rsidR="00357B9E">
        <w:rPr>
          <w:rFonts w:ascii="Times New Roman" w:hAnsi="Times New Roman" w:cs="Times New Roman"/>
          <w:sz w:val="28"/>
          <w:szCs w:val="28"/>
        </w:rPr>
        <w:t>где больше не встречается. К так</w:t>
      </w:r>
      <w:r w:rsidRPr="00BC3552">
        <w:rPr>
          <w:rFonts w:ascii="Times New Roman" w:hAnsi="Times New Roman" w:cs="Times New Roman"/>
          <w:sz w:val="28"/>
          <w:szCs w:val="28"/>
        </w:rPr>
        <w:t>им оригинальным элементам относятся так называемые «лилии» (см. че</w:t>
      </w:r>
      <w:r w:rsidR="00357B9E">
        <w:rPr>
          <w:rFonts w:ascii="Times New Roman" w:hAnsi="Times New Roman" w:cs="Times New Roman"/>
          <w:sz w:val="28"/>
          <w:szCs w:val="28"/>
        </w:rPr>
        <w:t xml:space="preserve">ртёж ПИР 01.01.000 </w:t>
      </w:r>
      <w:proofErr w:type="gramStart"/>
      <w:r w:rsidR="00357B9E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="00357B9E">
        <w:rPr>
          <w:rFonts w:ascii="Times New Roman" w:hAnsi="Times New Roman" w:cs="Times New Roman"/>
          <w:sz w:val="28"/>
          <w:szCs w:val="28"/>
        </w:rPr>
        <w:t>; ПИР 01.02</w:t>
      </w:r>
      <w:r w:rsidRPr="00BC3552">
        <w:rPr>
          <w:rFonts w:ascii="Times New Roman" w:hAnsi="Times New Roman" w:cs="Times New Roman"/>
          <w:sz w:val="28"/>
          <w:szCs w:val="28"/>
        </w:rPr>
        <w:t>.000 СБ; ПИР 01.03.000 СБ), а так же оригинальные угловые элементы, мотивы которых мы использовали при проектировании ограждения колледжа.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Так же были детально исследованы элементы декора лестницы, ведущей в верхнюю церковь. В декоре перил лестницы привлекают внимание волюты верхнего пояса, соединенные прямолинейными элементами с круглыми набалдашниками. Такое же решение принято в проектируемом нами ограждении, конечно в несколько измененном виде, обусловленное применяемой нами технологией изготовления, размерами и формой ограждения колледжа.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Исследование работ мастеров XIX века позволило нам выполнить проект ограждения колледжа, выдержанный в общегородском стиле: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что особенно важно, учитывая, что колледж расположен на въезде в город. И любой человек, впервые въезжающий в Очёр, сразу будет чувствовать, что он попал в город, где созданы и сохраняются многовековые традиции художественной обработки металла.</w:t>
      </w:r>
    </w:p>
    <w:p w:rsidR="00357B9E" w:rsidRDefault="00F92272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4 . </w:t>
      </w:r>
      <w:r w:rsidR="00EF3948" w:rsidRPr="00BC3552">
        <w:rPr>
          <w:rFonts w:ascii="Times New Roman" w:hAnsi="Times New Roman" w:cs="Times New Roman"/>
          <w:b/>
          <w:sz w:val="28"/>
          <w:szCs w:val="28"/>
        </w:rPr>
        <w:t xml:space="preserve">Методические и психолого-педагогические аспекты </w:t>
      </w:r>
      <w:proofErr w:type="gramStart"/>
      <w:r w:rsidR="00EF3948" w:rsidRPr="00BC3552">
        <w:rPr>
          <w:rFonts w:ascii="Times New Roman" w:hAnsi="Times New Roman" w:cs="Times New Roman"/>
          <w:b/>
          <w:sz w:val="28"/>
          <w:szCs w:val="28"/>
        </w:rPr>
        <w:t>поисково-творческой</w:t>
      </w:r>
      <w:proofErr w:type="gramEnd"/>
    </w:p>
    <w:p w:rsidR="005A1D0F" w:rsidRDefault="00EF3948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 xml:space="preserve"> и исследовательской деятельности студентов</w:t>
      </w:r>
      <w:bookmarkEnd w:id="2"/>
    </w:p>
    <w:p w:rsidR="00357B9E" w:rsidRPr="00BC3552" w:rsidRDefault="00357B9E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D0F" w:rsidRPr="00357B9E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4.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1. Основные принципы развития творческого потенциала</w:t>
      </w:r>
      <w:r w:rsidRPr="00357B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студентов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Современные условия жизни диктуют высокие требования к подготовке специалистов в различных видах профессиональной деятельности, что вызвано необходимостью повысить конкурентоспособность выпускников СПО на рынке труда. Как показывают результаты международных исследований (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Student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Assesment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- международная программа по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оценкеобразовательных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достижений), российский учащийся не умеет применять свои многочисленные теоретические знания на практике в конкретных жизненных ситуациях. Государственный образовательный стандарт СПО предъявляет к выпускникам довольно высокие требования. Молодой специалист помимо профессиональных знаний должен обладать: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а)</w:t>
      </w:r>
      <w:r w:rsidRPr="00BC3552">
        <w:rPr>
          <w:rFonts w:ascii="Times New Roman" w:hAnsi="Times New Roman" w:cs="Times New Roman"/>
          <w:sz w:val="28"/>
          <w:szCs w:val="28"/>
        </w:rPr>
        <w:tab/>
        <w:t>ярко выраженным вербальным интеллектом;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б)</w:t>
      </w:r>
      <w:r w:rsidRPr="00BC3552">
        <w:rPr>
          <w:rFonts w:ascii="Times New Roman" w:hAnsi="Times New Roman" w:cs="Times New Roman"/>
          <w:sz w:val="28"/>
          <w:szCs w:val="28"/>
        </w:rPr>
        <w:tab/>
        <w:t>широтой познавательных интересов;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в)</w:t>
      </w:r>
      <w:r w:rsidRPr="00BC3552">
        <w:rPr>
          <w:rFonts w:ascii="Times New Roman" w:hAnsi="Times New Roman" w:cs="Times New Roman"/>
          <w:sz w:val="28"/>
          <w:szCs w:val="28"/>
        </w:rPr>
        <w:tab/>
        <w:t>эрудицией;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г)</w:t>
      </w:r>
      <w:r w:rsidRPr="00BC3552">
        <w:rPr>
          <w:rFonts w:ascii="Times New Roman" w:hAnsi="Times New Roman" w:cs="Times New Roman"/>
          <w:sz w:val="28"/>
          <w:szCs w:val="28"/>
        </w:rPr>
        <w:tab/>
        <w:t>богатым словарным запасом.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Поэтому одной из основных целей модернизации российского образования является достижение современного уровня качества образования путем реализации компетентностного подхода.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подход отличается как раз тем, предлагает применение полученных знаний на практике, а это в свою очередь требует</w:t>
      </w:r>
      <w:r w:rsidR="0099365C" w:rsidRP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личностного переосмысления постоянно возникающих новых жизненных ситуаций и быстрого принятия решений в этих ситуациях.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Большинство людей комфортно чувствуют себя только в знакомых и поддающихся контролю обстоятельствах. Любая новая или необычная ситуация вызывает у них сильный дискомфорт и тревогу. Возникает потребность выйти из ситуации или изменить ее, превратить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понятную и предсказуемую. На проблему накладывается без достаточных логических обоснований прошлый жизненный опыт, стереотипы и т.д. Это соответствует шаблонному, нетворческому мировосприятию.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Ситуации новизны и неопределенности для обладателя такого мировоззрения дискомфортны, а поведение в них в большинстве случаев бывает не вполне адекватным. Творческие же люди характеризуются тем, что склонны к активному преобразованию среды, а не к пассивному приспосабливанию к ней. Можно утверждать, что творчество в этом плане есть противоположность адаптации: оно представляет собой не столько приспособление к внешним условиям, сколько активное их изменение.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Психологические предпосылки, лежащие в основе формирования творческой личности, имеют сложный, системный характер. Можно выделить следующие предпосылки расширения творческого потенциала личности студента: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а)</w:t>
      </w:r>
      <w:r w:rsidRPr="00BC3552">
        <w:rPr>
          <w:rFonts w:ascii="Times New Roman" w:hAnsi="Times New Roman" w:cs="Times New Roman"/>
          <w:sz w:val="28"/>
          <w:szCs w:val="28"/>
        </w:rPr>
        <w:tab/>
        <w:t>Развитие базы знаний и умений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Накопление и систематизация того запаса информации, на основе которого можно творить что-то новое, а так же совершенствование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навыков,</w:t>
      </w:r>
      <w:r w:rsidRPr="00BC3552">
        <w:rPr>
          <w:rFonts w:ascii="Times New Roman" w:hAnsi="Times New Roman" w:cs="Times New Roman"/>
          <w:sz w:val="28"/>
          <w:szCs w:val="28"/>
        </w:rPr>
        <w:tab/>
        <w:t>необходимых</w:t>
      </w:r>
      <w:r w:rsidRPr="00BC3552">
        <w:rPr>
          <w:rFonts w:ascii="Times New Roman" w:hAnsi="Times New Roman" w:cs="Times New Roman"/>
          <w:sz w:val="28"/>
          <w:szCs w:val="28"/>
        </w:rPr>
        <w:tab/>
        <w:t>для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соответствующего вида деятельности.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б)</w:t>
      </w:r>
      <w:r w:rsidRPr="00BC3552">
        <w:rPr>
          <w:rFonts w:ascii="Times New Roman" w:hAnsi="Times New Roman" w:cs="Times New Roman"/>
          <w:sz w:val="28"/>
          <w:szCs w:val="28"/>
        </w:rPr>
        <w:tab/>
        <w:t>Создание атмосферы, располагающей к творчеству. Ключевая характеристика этой атмосферы - избегание критики на стадии порождения идей, что позволяет преодолеть внутренние ограничения, препятствующие тому, чтобы увидеть проблему в новом ракурсе.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в)</w:t>
      </w:r>
      <w:r w:rsidRPr="00BC3552">
        <w:rPr>
          <w:rFonts w:ascii="Times New Roman" w:hAnsi="Times New Roman" w:cs="Times New Roman"/>
          <w:sz w:val="28"/>
          <w:szCs w:val="28"/>
        </w:rPr>
        <w:tab/>
        <w:t>Поиск аналогий. Шансы на творческое решение задачи возрастает, если удается разглядеть аналогии между ней и какими-то другими проблемными ситуациями.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 учебных занятиях необходимо развивать у студентов также операции логического мышления, как синтез, анализ, абстрагирование, обобщение. Студенты должны учиться ставить проблему, интерпретировать полученную информацию, высказывать свою позицию, пытаться применять знания в новых условиях, видоизменять, интегрировать знания из разных областей.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 данном случае концепция компетентностного подхода тесно смыкается с концепцией оптимизации обучения и предусматривает направленность преподавания условий овладения студентами необходимых элементов опыта творческой деятельности. В настоящее время существуют разнообразные технологии, позволяющие раскрыть творческий потенциал студента. Смысл внедрения в образовательный процесс этих технологий обучения заключается в эффекте новизны, оригинальности, повышении качества подготовки специалиста. Студенты приобретают необходимые знания, умения и навыки не на репродуктивном, а на эвристическом творческом уровне. В результате у студентов формируется профессиональная компетентность, которая является неотъемлемым компонентом в структуре творческой деятельности студентов.</w:t>
      </w:r>
    </w:p>
    <w:p w:rsidR="00357B9E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3" w:name="bookmark4"/>
    </w:p>
    <w:p w:rsidR="005A1D0F" w:rsidRPr="00357B9E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 xml:space="preserve">4.2. 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Формирование общих компетенций с помощью творческих заданий</w:t>
      </w:r>
      <w:bookmarkEnd w:id="3"/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Здесь, прежде всего, необходимо определиться с термином «творчество».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трактует это следующим образом: «Творчество - процесс деятельности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создающий качественно новые материалы и духовные ценности; или итог создания объективно нового. Основной критерий, отличающий творчество от изготовления (производства) - </w:t>
      </w:r>
      <w:r w:rsidRPr="00BC3552">
        <w:rPr>
          <w:rFonts w:ascii="Times New Roman" w:hAnsi="Times New Roman" w:cs="Times New Roman"/>
          <w:sz w:val="28"/>
          <w:szCs w:val="28"/>
        </w:rPr>
        <w:lastRenderedPageBreak/>
        <w:t>уникальность его результата».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Более конкретно можно сказать так: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Творчество - это: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деятельность, порождающая нечто качественное новое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никогда ранее не существовавшее;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создание чего-то нового, ценного не только для данного человека ,но и для других;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процесс создания субъективных ценностей.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Для студента в ходе выполнения творческого задания не только происходит рождения новых предметных знаний и умений, но и формируются представления о каких-то сторонах будущей профессиональной деятельности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но является интерес и мотивация и её усвоению. Если же студенты ещё и обсуждают результаты творческих заданий на занятиях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то в процессе диалога создается что-то новое, ценное не только для данного человека, но и для других. Процесс выполнения творческого задания предлагает создание субъективных ценностей, которые на первом этапе работы с творческими заданиями студентами могут ясно и не осознаваться. Специалист или рабочий на производстве не только постоянно совершенствует методы своей деятельности, но и изыскивает наиболее рациональные способы действий, создаёт рациональные приспособления. Поэтому важно развивать конструкторское мышление, творческий подход к выполнению профессиональных обязанностей. Главной</w:t>
      </w:r>
      <w:r w:rsidR="00F92272" w:rsidRP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составляющей профессиональной компетенции является такое качество личности, как творческий потенциал. Специалист, имеющий развитые творческие способности может самостоятельно ставить творческие задачи и решать их, создавать объекты, не имеющие аналогов. Бригадная форма организации деятельности студентов в период производственного обучения и на производственной практике способствует формированию общих компетенций: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-ответственности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-умение работать в команде.</w:t>
      </w:r>
    </w:p>
    <w:p w:rsidR="005A1D0F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Самостоятельность, способность планировать сою деятельность и контролировать её результаты - эти качества необходимы для участников конкурсов технических проектов, а так же самостоятельного изготовления изделия (от идеи до её воплощения). Творческие задания развивают у студентов способность к активному преобразованию среды, а не к пассивному приспособлению к ней. Творчество в этом плане есть противоположность к адаптации: оно предлагает собой не столько приспособление к внешним условиям, сколько активное их изменение.</w:t>
      </w:r>
    </w:p>
    <w:p w:rsidR="00357B9E" w:rsidRPr="00BC3552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272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4.3.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2272" w:rsidRPr="00BC355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4" w:name="bookmark5"/>
      <w:r w:rsidR="00F92272" w:rsidRPr="00357B9E">
        <w:rPr>
          <w:rFonts w:ascii="Times New Roman" w:hAnsi="Times New Roman" w:cs="Times New Roman"/>
          <w:i/>
          <w:sz w:val="28"/>
          <w:szCs w:val="28"/>
        </w:rPr>
        <w:t xml:space="preserve">Проектно-исследовательская деятельность как средство развития </w:t>
      </w:r>
      <w:proofErr w:type="spellStart"/>
      <w:r w:rsidR="00F92272" w:rsidRPr="00357B9E">
        <w:rPr>
          <w:rFonts w:ascii="Times New Roman" w:hAnsi="Times New Roman" w:cs="Times New Roman"/>
          <w:i/>
          <w:sz w:val="28"/>
          <w:szCs w:val="28"/>
        </w:rPr>
        <w:t>креативности</w:t>
      </w:r>
      <w:proofErr w:type="spellEnd"/>
      <w:r w:rsidR="00F92272" w:rsidRPr="00357B9E">
        <w:rPr>
          <w:rFonts w:ascii="Times New Roman" w:hAnsi="Times New Roman" w:cs="Times New Roman"/>
          <w:i/>
          <w:sz w:val="28"/>
          <w:szCs w:val="28"/>
        </w:rPr>
        <w:t xml:space="preserve"> студентов</w:t>
      </w:r>
      <w:bookmarkEnd w:id="4"/>
    </w:p>
    <w:p w:rsidR="00357B9E" w:rsidRPr="00357B9E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Значение термина «исследовательская деятельность» в современных условиях приобретает несколько иное значение, чем раньше. В нем уменьшается доля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компонента, факторов научной новизны исследований, возрастает роль содержания, связанного с пониманием исследовательской деятельности как инструмента повышения качества образования, развития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Под термином «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» (творческое мышление) нужно понимать способность создавать множество новых идей, умение подходить к решению проблемы с разных сторон и видеть ситуацию под различными углами зрения, возможность придумывать необычные и интересные идеи и доводить их до совершенства, развивать заложенный творческий потенциал, воспитывать смелость мысли.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С развитием творческого мышления, повышается самооценка обучающихся, растёт уверенность в себе, учебная мотивация.</w:t>
      </w:r>
      <w:proofErr w:type="gramEnd"/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Цель развития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это развитие творческого мышления, формирование практических навыков проектно-исследовательской деятельности; таких интеллектуальных умений, как: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отбор нужной информации для решения поставленной задачи;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творческое моделирование ситуаций;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-генерирование новых идей;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владение культурой коммуникаций.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является генератором интересных, прогрессивных идей,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помогающий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студентам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самовыразиться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через исследовательскую деятельность.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552">
        <w:rPr>
          <w:rFonts w:ascii="Times New Roman" w:hAnsi="Times New Roman" w:cs="Times New Roman"/>
          <w:sz w:val="28"/>
          <w:szCs w:val="28"/>
        </w:rPr>
        <w:t>Цель современного образования - не заучивание огромного объёма информации, а умение работать с этим массивом, выбирать из него необходимые знания, уметь их анализировать, обобщать, поэтому необходимо формировать у обучающихся способностей самостоятельно мыслить, добывать и применять знания, планировать свои действия, эффективно сотрудничать в разнообразных по составу и профилю группах, быть открытым для новых контактов и культурных связей.</w:t>
      </w:r>
      <w:proofErr w:type="gramEnd"/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Проектно - исследовательская деятельность стимулирует интеллектуальные способности студентов и дальнейшее развитие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два основных вида исследовательских работ: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Учебная исследовательская работа студентов, предусмотренная действующими учебными планами. Чаще всего это работы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проблемно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реферативного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типа или участие в роли «младшего» сотрудника в выполнении практических проектно-исследовательских работах (т.е. практическое участие в создании оригинальных образов оборудования, участие в изготовлении образцов художественных изделий).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Исследовательская работа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, не предусмотренная учебными планами. Наиболее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эффективна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для развития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кративных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способностей обучающихся. Применима к 3% - 5% студентов, для которых характерны устойчивое исследовательское поведение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выраженная основная активность , готовность заниматься </w:t>
      </w:r>
      <w:r w:rsidRPr="00BC3552">
        <w:rPr>
          <w:rFonts w:ascii="Times New Roman" w:hAnsi="Times New Roman" w:cs="Times New Roman"/>
          <w:sz w:val="28"/>
          <w:szCs w:val="28"/>
        </w:rPr>
        <w:lastRenderedPageBreak/>
        <w:t>заинтересовавшей его проблемой в свободное время.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Три этажа исследовательской деятельности обучающихся: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B9E">
        <w:rPr>
          <w:rFonts w:ascii="Times New Roman" w:hAnsi="Times New Roman" w:cs="Times New Roman"/>
          <w:i/>
          <w:sz w:val="28"/>
          <w:szCs w:val="28"/>
        </w:rPr>
        <w:t>Первый этап</w:t>
      </w:r>
      <w:r w:rsidRPr="00BC3552">
        <w:rPr>
          <w:rFonts w:ascii="Times New Roman" w:hAnsi="Times New Roman" w:cs="Times New Roman"/>
          <w:sz w:val="28"/>
          <w:szCs w:val="28"/>
        </w:rPr>
        <w:t xml:space="preserve"> - организационно - подготовительный (возникновения</w:t>
      </w:r>
      <w:proofErr w:type="gramEnd"/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идеи, определения темы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планирование представленной деятельности).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Второй этап</w:t>
      </w:r>
      <w:r w:rsidRPr="00BC3552">
        <w:rPr>
          <w:rFonts w:ascii="Times New Roman" w:hAnsi="Times New Roman" w:cs="Times New Roman"/>
          <w:sz w:val="28"/>
          <w:szCs w:val="28"/>
        </w:rPr>
        <w:t xml:space="preserve"> - технологический (сбор и анализ информаций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проведение необходимых экспериментов, оформление полученных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результатов.)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Третий этап</w:t>
      </w:r>
      <w:r w:rsidRPr="00BC355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презентативный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(публичная защита.)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требует значительных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ресурсных затрат. Поэтому формированием умений и навыков самостоятельной исследовательской деятельности следует заниматься не только в процессе работы над исследованием, но и поэлементно во время традиционных уроков.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Для этого можно использовать следующие приемы:</w:t>
      </w:r>
    </w:p>
    <w:p w:rsidR="00F92272" w:rsidRPr="00BC3552" w:rsidRDefault="00357B9E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2272" w:rsidRPr="00BC3552">
        <w:rPr>
          <w:rFonts w:ascii="Times New Roman" w:hAnsi="Times New Roman" w:cs="Times New Roman"/>
          <w:sz w:val="28"/>
          <w:szCs w:val="28"/>
        </w:rPr>
        <w:t>проблемное введение в тему занятия;</w:t>
      </w:r>
    </w:p>
    <w:p w:rsidR="00F92272" w:rsidRPr="00BC3552" w:rsidRDefault="00357B9E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2272" w:rsidRPr="00BC3552">
        <w:rPr>
          <w:rFonts w:ascii="Times New Roman" w:hAnsi="Times New Roman" w:cs="Times New Roman"/>
          <w:sz w:val="28"/>
          <w:szCs w:val="28"/>
        </w:rPr>
        <w:t>совместное планирование выполнения творческого или практического задания;</w:t>
      </w:r>
    </w:p>
    <w:p w:rsidR="00F92272" w:rsidRPr="00BC3552" w:rsidRDefault="00357B9E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2272" w:rsidRPr="00BC3552">
        <w:rPr>
          <w:rFonts w:ascii="Times New Roman" w:hAnsi="Times New Roman" w:cs="Times New Roman"/>
          <w:sz w:val="28"/>
          <w:szCs w:val="28"/>
        </w:rPr>
        <w:t>работа с информационными источниками.</w:t>
      </w:r>
    </w:p>
    <w:p w:rsidR="00F9227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Студенты, занимаясь проектно- исследовательской деятельностью, делают вклад в общий банк знаний, приобщаются к творчеству. Полученные в ходе исследований конкретные навыки позволяют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иметь возможность и способность работать с ранее неизвестными объектами. Проектно - исследовательская деятельность- это путь, который позволяет творчески развиваться и студентам и педагогическим работникам.</w:t>
      </w:r>
    </w:p>
    <w:p w:rsidR="00357B9E" w:rsidRPr="00BC3552" w:rsidRDefault="00357B9E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D0F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5" w:name="bookmark6"/>
      <w:r>
        <w:rPr>
          <w:rFonts w:ascii="Times New Roman" w:hAnsi="Times New Roman" w:cs="Times New Roman"/>
          <w:i/>
          <w:sz w:val="28"/>
          <w:szCs w:val="28"/>
        </w:rPr>
        <w:t xml:space="preserve">4.4. 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Методы развития творческого мышления студентов</w:t>
      </w:r>
      <w:bookmarkEnd w:id="5"/>
    </w:p>
    <w:p w:rsidR="00357B9E" w:rsidRPr="00357B9E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мозгового штурма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- это метод группового решения творческих задач. Моровой штурм создаёт обстановку необходимую для творческого процесса. Здесь поощряется риск, принятие нестандартных решений. Ещё один важный момент - студенты получают при этом навыки работы в команде. При проведении мозгового штурма у студентов формируется умение выслушать и проанализировать предложения других участников команды, а так же аргументировано высказать свою позицию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умение конструктивно воспринимать критику в свой адрес, принимать общее решение.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синектики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>. Базируется на методе мозгового штурма. Суть заключается в том, что предлагаются разного вида аналогии (прямые, субъективные, символические, фантастические) в словесной форме, образной форме через ассоциацию или инверсию.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ученического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>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Студенты упражняются в постановке целей собственной деятельности.</w:t>
      </w:r>
    </w:p>
    <w:p w:rsidR="005A1D0F" w:rsidRPr="00BC3552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агглютинации.</w:t>
      </w:r>
      <w:r w:rsidR="00EF3948"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3948" w:rsidRPr="00BC3552">
        <w:rPr>
          <w:rFonts w:ascii="Times New Roman" w:hAnsi="Times New Roman" w:cs="Times New Roman"/>
          <w:sz w:val="28"/>
          <w:szCs w:val="28"/>
        </w:rPr>
        <w:t>Основан на приеме творческого воображения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948" w:rsidRPr="00BC3552">
        <w:rPr>
          <w:rFonts w:ascii="Times New Roman" w:hAnsi="Times New Roman" w:cs="Times New Roman"/>
          <w:sz w:val="28"/>
          <w:szCs w:val="28"/>
        </w:rPr>
        <w:t>агглютинации и заключается в том, что участникам предлагается соединить несоединимые в реальности качества, свойства, части объектов и предоставить полученное произведение.</w:t>
      </w:r>
      <w:proofErr w:type="gramEnd"/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Агглютинация (лат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клеивание) - элементарный механизм преобразования имеющихся у человека представлений в процессе воображения, заключается в синтезе, комбинировании «склеивании» разнородных элементов, в результате чего создаются образы объектов, не встречающихся в действительности (например образы кентавра, русалки и т.п.) В обостренной форме наблюдается при шизофрении.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придумывания. Выполнение заданий на придумывание развивает способность воображения и позволяет лучше понять устройство</w:t>
      </w:r>
      <w:r w:rsidR="00F92272" w:rsidRP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реального мира, взаимосвязь его составляющих, фундаментальные основы различных наук.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проектов. Студенты самостоятельно и в совместных усилиях решают поставленную проблему, применяя полученные знания, получая конкретный и ощутимый результат.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решения творческих задач. Для этого метода целесообразно брать задачи, которые имеют несколько решений.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Творческие недели. Задача таких недель - увеличение продолжительности и качества творческой работы студента над одной темой или проблемой.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Деловая игра. Метод имитации (подражания, изображения) принятия решений в различных, искусственно созданных ситуациях, путем разыгрывания ролей, индивидуальных и групповых по заданным правилам. Т.е. деловая игра - это коллективная целенаправленная деятельность обучающихся по условию дисциплин или разделов с помощью делового имитационного моделирования.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Деловые игры (производственные) являются активными методами производственного обучения; строятся на определенном моделировании производственных и жизненных ситуаций. Они обеспечивают эффективную организацию взаимодействия мастера производственного обучения и учащихся, реальную практическую значимость полученных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знаний и умений, их перенос в новые нетипичные условия. Типовой сценарий деловой игры (производственной) включает: постановку задачи и введение обучающихся в игру; формирование бригад </w:t>
      </w:r>
      <w:r w:rsidRPr="00BC3552">
        <w:rPr>
          <w:rFonts w:ascii="Times New Roman" w:hAnsi="Times New Roman" w:cs="Times New Roman"/>
          <w:sz w:val="28"/>
          <w:szCs w:val="28"/>
        </w:rPr>
        <w:lastRenderedPageBreak/>
        <w:t>(команд, звеньев) и распределение им заданий; изучение ситуац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ии и уя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снение правил игры; распределение ролей внутри бригады; процесс игры; подведение итогов игры и оценка деятельности бригад.</w:t>
      </w:r>
    </w:p>
    <w:p w:rsidR="00F92272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Позиция и роль мастера в процессе деловой игры (производственной) постоянно меняется: до игры он инструктор; в процессе игры - консультант, а при подведении итогов главный судья и руководитель дискуссии.</w:t>
      </w:r>
    </w:p>
    <w:p w:rsidR="005A1D0F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В процессе выполнения проектно- исследовательской работы этот метод широко применялся. Студенты, прежде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побывали в роли конструктора, что было для них очень полезно. При выполнении работ в большинстве случаев использовался бригадный метод. Как результат мы справились с большим объектом как творческих, так и чисто производственных задач при выполнении проектно - исследовательской работы.</w:t>
      </w:r>
    </w:p>
    <w:p w:rsidR="00357B9E" w:rsidRPr="00BC3552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D0F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6" w:name="bookmark7"/>
      <w:r w:rsidRPr="00357B9E">
        <w:rPr>
          <w:rFonts w:ascii="Times New Roman" w:hAnsi="Times New Roman" w:cs="Times New Roman"/>
          <w:i/>
          <w:sz w:val="28"/>
          <w:szCs w:val="28"/>
        </w:rPr>
        <w:t xml:space="preserve">4.5. 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Реализация регионального компонента содержания профессионального образования</w:t>
      </w:r>
      <w:bookmarkEnd w:id="6"/>
    </w:p>
    <w:p w:rsidR="00357B9E" w:rsidRPr="00357B9E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Кто из ныне действующих педагогов не слышал этого солидно звучащего термина, появившегося некоторое время назад в потоке директивных документов и затем как-то незаметно исчезнувшего из употребления. Формально региональный компонент определяется, как создание форм и способов оптимального для данного региона осуществления образовательного процесса.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В ходе выполнения своей проектно-исследовательской работы, мы напрямую столкнулись с проявлением этого регионального компонента при проектировании и производстве работ по изготовлению объектов практической части проекта. Самое интересное, что этот региональный компонент, региональная специфика проявились с самой неожиданной стороны - со стороны студентов участников проекта. Работы выполнялись в основном студентами- коренными жителями Очера. А город наш характерен тем, что градообразующим предприятием является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Очёрский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машиностроительный завод, на котором все 255 лет его существования основным производством было кузнечное производство. То есть предки наших студентов в 10-12 поколениях были так или иначе связаны с кузнечным производством, другими видами пластической и механической обработки металлов. Да ещё и редко в каком городе увидишь на улицах столько образцов металлического декора разного времени изготовления, начиная от конца XVIII века до современных изделий. На фоне всех этих факторов у местной молодежи способность к выполнению работ по художественной обработке металлов как бы заложена в генетическую память всеми предшествующими поколениями их предков. Надо было видеть с каким интересом и видимым удовольствием наши парни - студенты изготовляли элементы металлического декора. С не меньшим интересом в ходе проектирования изучались характерные для нашего региона</w:t>
      </w:r>
      <w:r w:rsidR="00F92272" w:rsidRP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 xml:space="preserve">декоративные элементы, которые создавались на протяжении веков синтезом художественных традиций </w:t>
      </w:r>
      <w:proofErr w:type="spellStart"/>
      <w:proofErr w:type="gramStart"/>
      <w:r w:rsidRPr="00BC3552">
        <w:rPr>
          <w:rFonts w:ascii="Times New Roman" w:hAnsi="Times New Roman" w:cs="Times New Roman"/>
          <w:sz w:val="28"/>
          <w:szCs w:val="28"/>
        </w:rPr>
        <w:t>финно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>- угорских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, тюркских и славянских народов, населяющих Пермский край и территорию Очёрского района в частности.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Мы использовали при этом несколько подходов к изучению региональных культурных особенностей: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Последовательное изучение предполагает первоначальное рассмотрение предмета искусства или объекта культуры того народа, который представлен большинством студентов.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Параллельное обучение ведется через сравнение нескольких национальных традиций в одной какой-либо области культуры.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Интегрированное изучение предполагает рассмотрение взаимопроникновения нескольких культур разных народов на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примере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какого- либо одного объекта (там где именно интеграция национальных традиций разных народов способствовала расцвету, например, деревянного зодчества, металлического декора).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Также подходы в изучении культуры и искусства региона позволяют воспитывать у студентов не только интерес к многонациональной региональной культуре, но и вместе с тем создают условия для развития этой культуры на основе взаимообогащения национальных культур.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Вот такой неожиданной стороной проявился региональный компонент в нашей проектно-исследовательской работе.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B1995" w:rsidRDefault="00357B9E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bookmark8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BB1995" w:rsidRPr="00BC3552">
        <w:rPr>
          <w:rFonts w:ascii="Times New Roman" w:hAnsi="Times New Roman" w:cs="Times New Roman"/>
          <w:b/>
          <w:sz w:val="28"/>
          <w:szCs w:val="28"/>
        </w:rPr>
        <w:t xml:space="preserve">Развитие технического творчества в ходе реализации </w:t>
      </w:r>
      <w:proofErr w:type="spellStart"/>
      <w:r w:rsidR="00BB1995" w:rsidRPr="00BC3552">
        <w:rPr>
          <w:rFonts w:ascii="Times New Roman" w:hAnsi="Times New Roman" w:cs="Times New Roman"/>
          <w:b/>
          <w:sz w:val="28"/>
          <w:szCs w:val="28"/>
        </w:rPr>
        <w:t>проектно</w:t>
      </w:r>
      <w:r w:rsidR="00BB1995" w:rsidRPr="00BC3552">
        <w:rPr>
          <w:rFonts w:ascii="Times New Roman" w:hAnsi="Times New Roman" w:cs="Times New Roman"/>
          <w:b/>
          <w:sz w:val="28"/>
          <w:szCs w:val="28"/>
        </w:rPr>
        <w:softHyphen/>
        <w:t>исследовательской</w:t>
      </w:r>
      <w:proofErr w:type="spellEnd"/>
      <w:r w:rsidR="00BB1995" w:rsidRPr="00BC3552">
        <w:rPr>
          <w:rFonts w:ascii="Times New Roman" w:hAnsi="Times New Roman" w:cs="Times New Roman"/>
          <w:b/>
          <w:sz w:val="28"/>
          <w:szCs w:val="28"/>
        </w:rPr>
        <w:t xml:space="preserve"> работы коллектива мастеров производственного обучения и студентов колледжа</w:t>
      </w:r>
    </w:p>
    <w:p w:rsidR="00357B9E" w:rsidRPr="00BC3552" w:rsidRDefault="00357B9E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В начале реализации проекта была выдвинута гипотеза: сопричастность людей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выполнении исторически значимого события формирует новый образ мышления.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И, действительно, выдвинутая в 2011 году гипотеза нашла свое подтверждение в процессе выполнения проекта.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Улучшился имидж колледжа в глазах горожан и гостей колледжа.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Произошел толчок к развитию традиционных местных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очерских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ремесел, в частности изготовления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кованного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декора ограждений и других элементов городского дизайна.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Повысился уровень удовлетворения от совместной деятельности педагогов и студентов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Студенты групп НПО 83, 84 и др. выполнили часть работы по исследованию проблемы: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Фотографирование объектов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Анализ Интернет-ресурсов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Производство измерений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Описание прототипа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Получение справок в музее и работа с местными старожилами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Отдельные студенты, уже закончившие колледж, продолжают оказывать активную помощь в выполнении проекта. Таким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проект вышел за пределы колледжа.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Все студенты принимают участие в разработке оригинальных эскизов деталей ограждения.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Из 33000 необходимых деталей ограждения студенты изготовили более 22000 штук.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Студенты активно участвовали в процессе проектирования и изготовления специального специфического оборудования (4 станка) и порядка 30 приспособлений. При этом были предложены оригинальные решения технических и технологических проблем, например: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Рационализирован процесс фрезерной обработки скрепы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552">
        <w:rPr>
          <w:rFonts w:ascii="Times New Roman" w:hAnsi="Times New Roman" w:cs="Times New Roman"/>
          <w:sz w:val="28"/>
          <w:szCs w:val="28"/>
        </w:rPr>
        <w:t>Рационализирован процесс гибки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деталей типа «Лепесток»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Рационализирован процесс рихтовки пруткового материала и др.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Значительно вырос интерес к истории города и района.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Участники проекта пришли к выводу: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«Великое дело нужно делать сообща», подобные проекты требуют широкого сотрудничества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Техническое и технологическое мышление студентов может развиваться только на основе производительного труда.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452" w:rsidRDefault="006B1452" w:rsidP="006B145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ЛИТЕРАТУРА</w:t>
      </w:r>
    </w:p>
    <w:p w:rsidR="006B1452" w:rsidRDefault="006B1452" w:rsidP="006B14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452" w:rsidRDefault="006B1452" w:rsidP="006B14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452" w:rsidRPr="006B1452" w:rsidRDefault="006B1452" w:rsidP="006B14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452" w:rsidRPr="006B1452" w:rsidRDefault="006B1452" w:rsidP="006B1452">
      <w:pPr>
        <w:pStyle w:val="af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В.П. Логинов</w:t>
      </w:r>
      <w:proofErr w:type="gramStart"/>
      <w:r w:rsidRPr="006B14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1452">
        <w:rPr>
          <w:rFonts w:ascii="Times New Roman" w:hAnsi="Times New Roman" w:cs="Times New Roman"/>
          <w:sz w:val="28"/>
          <w:szCs w:val="28"/>
        </w:rPr>
        <w:t>В.В Боброва «Секреты кузнечного мастерства»</w:t>
      </w:r>
    </w:p>
    <w:p w:rsidR="006B1452" w:rsidRPr="006B1452" w:rsidRDefault="006B1452" w:rsidP="006B145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-- Чебоксары  изд. «Атлант» , 2008.</w:t>
      </w:r>
    </w:p>
    <w:p w:rsidR="006B1452" w:rsidRPr="006B1452" w:rsidRDefault="006B1452" w:rsidP="006B1452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proofErr w:type="gramStart"/>
      <w:r w:rsidRPr="006B1452">
        <w:rPr>
          <w:rFonts w:ascii="Times New Roman" w:hAnsi="Times New Roman" w:cs="Times New Roman"/>
          <w:sz w:val="28"/>
          <w:szCs w:val="28"/>
          <w:lang w:val="en-US"/>
        </w:rPr>
        <w:t>Iuan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 xml:space="preserve">  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End"/>
      <w:r w:rsidRPr="006B1452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proofErr w:type="gramStart"/>
      <w:r w:rsidRPr="006B1452">
        <w:rPr>
          <w:rFonts w:ascii="Times New Roman" w:hAnsi="Times New Roman" w:cs="Times New Roman"/>
          <w:sz w:val="28"/>
          <w:szCs w:val="28"/>
          <w:lang w:val="en-US"/>
        </w:rPr>
        <w:t>Lorente</w:t>
      </w:r>
      <w:proofErr w:type="spell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Herrera</w:t>
      </w:r>
      <w:proofErr w:type="gram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, Anna  </w:t>
      </w:r>
      <w:proofErr w:type="spellStart"/>
      <w:r w:rsidRPr="006B1452">
        <w:rPr>
          <w:rFonts w:ascii="Times New Roman" w:hAnsi="Times New Roman" w:cs="Times New Roman"/>
          <w:sz w:val="28"/>
          <w:szCs w:val="28"/>
          <w:lang w:val="en-US"/>
        </w:rPr>
        <w:t>Garsia</w:t>
      </w:r>
      <w:proofErr w:type="spell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1452">
        <w:rPr>
          <w:rFonts w:ascii="Times New Roman" w:hAnsi="Times New Roman" w:cs="Times New Roman"/>
          <w:sz w:val="28"/>
          <w:szCs w:val="28"/>
          <w:lang w:val="en-US"/>
        </w:rPr>
        <w:t>Pascual</w:t>
      </w:r>
      <w:proofErr w:type="spell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, </w:t>
      </w:r>
      <w:proofErr w:type="spellStart"/>
      <w:r w:rsidRPr="006B1452">
        <w:rPr>
          <w:rFonts w:ascii="Times New Roman" w:hAnsi="Times New Roman" w:cs="Times New Roman"/>
          <w:sz w:val="28"/>
          <w:szCs w:val="28"/>
          <w:lang w:val="en-US"/>
        </w:rPr>
        <w:t>Lluis</w:t>
      </w:r>
      <w:proofErr w:type="spell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6B1452">
        <w:rPr>
          <w:rFonts w:ascii="Times New Roman" w:hAnsi="Times New Roman" w:cs="Times New Roman"/>
          <w:sz w:val="28"/>
          <w:szCs w:val="28"/>
          <w:lang w:val="en-US"/>
        </w:rPr>
        <w:t>Llado</w:t>
      </w:r>
      <w:proofErr w:type="spell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6B1452">
        <w:rPr>
          <w:rFonts w:ascii="Times New Roman" w:hAnsi="Times New Roman" w:cs="Times New Roman"/>
          <w:sz w:val="28"/>
          <w:szCs w:val="28"/>
          <w:lang w:val="en-US"/>
        </w:rPr>
        <w:t>Teixido</w:t>
      </w:r>
      <w:proofErr w:type="spell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“</w:t>
      </w:r>
      <w:r w:rsidRPr="006B1452">
        <w:rPr>
          <w:rFonts w:ascii="Times New Roman" w:hAnsi="Times New Roman" w:cs="Times New Roman"/>
          <w:sz w:val="28"/>
          <w:szCs w:val="28"/>
        </w:rPr>
        <w:t>Двери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1452">
        <w:rPr>
          <w:rFonts w:ascii="Times New Roman" w:hAnsi="Times New Roman" w:cs="Times New Roman"/>
          <w:sz w:val="28"/>
          <w:szCs w:val="28"/>
        </w:rPr>
        <w:t>ворота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1452">
        <w:rPr>
          <w:rFonts w:ascii="Times New Roman" w:hAnsi="Times New Roman" w:cs="Times New Roman"/>
          <w:sz w:val="28"/>
          <w:szCs w:val="28"/>
        </w:rPr>
        <w:t>калитки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6B1452" w:rsidRPr="006B1452" w:rsidRDefault="006B1452" w:rsidP="006B145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1452">
        <w:rPr>
          <w:rFonts w:ascii="Times New Roman" w:hAnsi="Times New Roman" w:cs="Times New Roman"/>
          <w:sz w:val="28"/>
          <w:szCs w:val="28"/>
        </w:rPr>
        <w:t xml:space="preserve">-- 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Idea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Spain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>.</w:t>
      </w:r>
    </w:p>
    <w:p w:rsidR="006B1452" w:rsidRPr="006B1452" w:rsidRDefault="006B1452" w:rsidP="006B145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spellStart"/>
      <w:proofErr w:type="gramStart"/>
      <w:r w:rsidRPr="006B1452">
        <w:rPr>
          <w:rFonts w:ascii="Times New Roman" w:hAnsi="Times New Roman" w:cs="Times New Roman"/>
          <w:sz w:val="28"/>
          <w:szCs w:val="28"/>
          <w:lang w:val="en-US"/>
        </w:rPr>
        <w:t>перевод</w:t>
      </w:r>
      <w:proofErr w:type="spell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М</w:t>
      </w:r>
      <w:proofErr w:type="gram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B145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Ниола-пресс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>» 2008.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О.Е. Цветкова «Металлическое кружево: ворота и решётки»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B1452">
        <w:rPr>
          <w:rFonts w:ascii="Times New Roman" w:hAnsi="Times New Roman" w:cs="Times New Roman"/>
          <w:sz w:val="28"/>
          <w:szCs w:val="28"/>
          <w:lang w:val="en-US"/>
        </w:rPr>
        <w:t>Idea  Books</w:t>
      </w:r>
      <w:proofErr w:type="gramEnd"/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. </w:t>
      </w:r>
      <w:proofErr w:type="gramStart"/>
      <w:r w:rsidRPr="006B1452">
        <w:rPr>
          <w:rFonts w:ascii="Times New Roman" w:hAnsi="Times New Roman" w:cs="Times New Roman"/>
          <w:sz w:val="28"/>
          <w:szCs w:val="28"/>
          <w:lang w:val="en-US"/>
        </w:rPr>
        <w:t>Spain .</w:t>
      </w:r>
      <w:proofErr w:type="gramEnd"/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452">
        <w:rPr>
          <w:rFonts w:ascii="Times New Roman" w:hAnsi="Times New Roman" w:cs="Times New Roman"/>
          <w:sz w:val="28"/>
          <w:szCs w:val="28"/>
        </w:rPr>
        <w:t>п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еревод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 xml:space="preserve">  М, « 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Ниола-пресс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>» 2008.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Вудсон</w:t>
      </w:r>
      <w:proofErr w:type="spellEnd"/>
      <w:proofErr w:type="gramStart"/>
      <w:r w:rsidRPr="006B14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1452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Коновер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 xml:space="preserve"> «Справочник по инженерной психологии для инженеров и художников конструкторов».</w:t>
      </w:r>
    </w:p>
    <w:p w:rsidR="006B1452" w:rsidRPr="006B1452" w:rsidRDefault="006B1452" w:rsidP="006B1452">
      <w:pPr>
        <w:ind w:left="39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  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-- Los </w:t>
      </w:r>
      <w:proofErr w:type="gramStart"/>
      <w:r w:rsidRPr="006B1452">
        <w:rPr>
          <w:rFonts w:ascii="Times New Roman" w:hAnsi="Times New Roman" w:cs="Times New Roman"/>
          <w:sz w:val="28"/>
          <w:szCs w:val="28"/>
          <w:lang w:val="en-US"/>
        </w:rPr>
        <w:t>Angeles  «</w:t>
      </w:r>
      <w:proofErr w:type="gramEnd"/>
      <w:r w:rsidRPr="006B1452">
        <w:rPr>
          <w:rFonts w:ascii="Times New Roman" w:hAnsi="Times New Roman" w:cs="Times New Roman"/>
          <w:sz w:val="28"/>
          <w:szCs w:val="28"/>
          <w:lang w:val="en-US"/>
        </w:rPr>
        <w:t>California  Press  Berkley»  1966</w:t>
      </w:r>
    </w:p>
    <w:p w:rsidR="006B1452" w:rsidRPr="006B1452" w:rsidRDefault="006B1452" w:rsidP="006B1452">
      <w:pPr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B1452">
        <w:rPr>
          <w:rFonts w:ascii="Times New Roman" w:hAnsi="Times New Roman" w:cs="Times New Roman"/>
          <w:sz w:val="28"/>
          <w:szCs w:val="28"/>
        </w:rPr>
        <w:t>перевод М. «Мир» 1968.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 С.Я. 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Батышев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 xml:space="preserve"> «Производственная педагогика»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М, « Машиностроение».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А.В.Флеров </w:t>
      </w:r>
      <w:r w:rsidRPr="006B1452">
        <w:rPr>
          <w:rFonts w:ascii="Times New Roman" w:hAnsi="Times New Roman" w:cs="Times New Roman"/>
          <w:sz w:val="28"/>
          <w:szCs w:val="28"/>
        </w:rPr>
        <w:t>«Материаловедение и технология художественной обработки металлов»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М, « Высшая школа» 1981.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Г.А. Николаев</w:t>
      </w:r>
      <w:proofErr w:type="gramStart"/>
      <w:r w:rsidRPr="006B14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1452">
        <w:rPr>
          <w:rFonts w:ascii="Times New Roman" w:hAnsi="Times New Roman" w:cs="Times New Roman"/>
          <w:sz w:val="28"/>
          <w:szCs w:val="28"/>
        </w:rPr>
        <w:t xml:space="preserve"> С.А. Куркин, В.А. Винокуров  «Сварные конструкции»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М, «Высшая школа»  1983.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 Н.А. Силантьева</w:t>
      </w:r>
      <w:proofErr w:type="gramStart"/>
      <w:r w:rsidRPr="006B14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1452">
        <w:rPr>
          <w:rFonts w:ascii="Times New Roman" w:hAnsi="Times New Roman" w:cs="Times New Roman"/>
          <w:sz w:val="28"/>
          <w:szCs w:val="28"/>
        </w:rPr>
        <w:t xml:space="preserve"> В.Р. Малиновский «Техническое нормирование труда в машиностроении»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М, «Машиностроение» 1990.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Р.И. </w:t>
      </w:r>
      <w:proofErr w:type="spellStart"/>
      <w:r w:rsidRPr="006B1452">
        <w:rPr>
          <w:rFonts w:ascii="Times New Roman" w:hAnsi="Times New Roman" w:cs="Times New Roman"/>
          <w:sz w:val="28"/>
          <w:szCs w:val="28"/>
        </w:rPr>
        <w:t>Гжиров</w:t>
      </w:r>
      <w:proofErr w:type="spellEnd"/>
      <w:r w:rsidRPr="006B1452">
        <w:rPr>
          <w:rFonts w:ascii="Times New Roman" w:hAnsi="Times New Roman" w:cs="Times New Roman"/>
          <w:sz w:val="28"/>
          <w:szCs w:val="28"/>
        </w:rPr>
        <w:t xml:space="preserve">  «Краткий справочник конструктора»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Pr="006B1452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Pr="006B1452">
        <w:rPr>
          <w:rFonts w:ascii="Times New Roman" w:hAnsi="Times New Roman" w:cs="Times New Roman"/>
          <w:sz w:val="28"/>
          <w:szCs w:val="28"/>
        </w:rPr>
        <w:t xml:space="preserve"> Машиностроение» 1983.</w:t>
      </w:r>
    </w:p>
    <w:p w:rsidR="006B1452" w:rsidRPr="005B7028" w:rsidRDefault="006B1452" w:rsidP="006B1452">
      <w:pPr>
        <w:ind w:left="360"/>
        <w:rPr>
          <w:b/>
        </w:rPr>
      </w:pPr>
      <w:r w:rsidRPr="005B7028">
        <w:rPr>
          <w:b/>
        </w:rPr>
        <w:t xml:space="preserve"> 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038" w:rsidRPr="00173038" w:rsidRDefault="00173038" w:rsidP="0017303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303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73038" w:rsidRPr="00173038" w:rsidRDefault="00173038" w:rsidP="0017303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3038">
        <w:rPr>
          <w:rFonts w:ascii="Times New Roman" w:hAnsi="Times New Roman" w:cs="Times New Roman"/>
          <w:sz w:val="28"/>
          <w:szCs w:val="28"/>
        </w:rPr>
        <w:t>Образец документации по реализации проекта</w:t>
      </w:r>
    </w:p>
    <w:p w:rsidR="00173038" w:rsidRDefault="00173038" w:rsidP="0017303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D0F" w:rsidRPr="00BC3552" w:rsidRDefault="00EF3948" w:rsidP="0017303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 xml:space="preserve">Методические аспекты научно-исследовательской работы, выполненной мастерами </w:t>
      </w:r>
      <w:proofErr w:type="spellStart"/>
      <w:proofErr w:type="gramStart"/>
      <w:r w:rsidRPr="00BC3552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BC3552">
        <w:rPr>
          <w:rFonts w:ascii="Times New Roman" w:hAnsi="Times New Roman" w:cs="Times New Roman"/>
          <w:b/>
          <w:sz w:val="28"/>
          <w:szCs w:val="28"/>
        </w:rPr>
        <w:t>/о Ершовым С.Г. и Путиным С.Ю.</w:t>
      </w:r>
      <w:bookmarkEnd w:id="7"/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Составлен план проектно-исследовательской работы.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Определены составы групп по исследовательской работе и группы по изготовлению и установке изделий.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Разработан перечень мероприятий проектно-исследовательской работы и график их исполнения.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Разработана форма отчета о ходе выполнения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проектно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исследовательской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работы в текстовом и графическом варианте.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Намечены и выполняются следующие этапы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проектно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исследовательской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работы: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Включение объектов проектно-исследовательской работы в перечень учебно-производственных работ мастерских колледжа.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Привлечение студентов на этапе изготовления объектов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УПР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>, как на практических занятиях, так и кружковой работе.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Отработка элементов кооперации между различными мастерскими, участвующими в данной работе.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Планируется участие в очередном краевом конкурсе технического творчества с нашим проектом и оборудованием, разработанным нами для его выполнения.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Мастер и/о Ершов С.Г.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Мастер и/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Путин С.Ю.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27.06.2012 г.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36460" cy="10452735"/>
            <wp:effectExtent l="19050" t="0" r="254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104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Default="00173038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B521D" w:rsidRPr="00BC3552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Включает: семь чертежей, две технологические карты</w:t>
      </w:r>
    </w:p>
    <w:p w:rsidR="00BB1995" w:rsidRPr="00BC3552" w:rsidRDefault="00BB1995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br w:type="page"/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BB1995">
          <w:pgSz w:w="23810" w:h="16838" w:orient="landscape"/>
          <w:pgMar w:top="2540" w:right="1134" w:bottom="2540" w:left="8256" w:header="0" w:footer="6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-5240655</wp:posOffset>
            </wp:positionH>
            <wp:positionV relativeFrom="paragraph">
              <wp:posOffset>-1076960</wp:posOffset>
            </wp:positionV>
            <wp:extent cx="15046325" cy="10050145"/>
            <wp:effectExtent l="1905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325" cy="100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-1002030</wp:posOffset>
            </wp:positionH>
            <wp:positionV relativeFrom="paragraph">
              <wp:posOffset>-626110</wp:posOffset>
            </wp:positionV>
            <wp:extent cx="10448925" cy="1488313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148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sz w:val="28"/>
          <w:szCs w:val="28"/>
        </w:rPr>
        <w:br w:type="page"/>
      </w:r>
    </w:p>
    <w:p w:rsidR="00BB1995" w:rsidRPr="00BC3552" w:rsidRDefault="00BB1995" w:rsidP="00BC3552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BB1995">
          <w:pgSz w:w="23810" w:h="16838" w:orient="landscape"/>
          <w:pgMar w:top="2540" w:right="1134" w:bottom="2540" w:left="8256" w:header="0" w:footer="6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B45E89" w:rsidRPr="00BC35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-5447665</wp:posOffset>
            </wp:positionH>
            <wp:positionV relativeFrom="paragraph">
              <wp:posOffset>-745490</wp:posOffset>
            </wp:positionV>
            <wp:extent cx="15133955" cy="971169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955" cy="97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BB1995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-23495</wp:posOffset>
            </wp:positionV>
            <wp:extent cx="14703425" cy="8924290"/>
            <wp:effectExtent l="1905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425" cy="892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-734060</wp:posOffset>
            </wp:positionV>
            <wp:extent cx="14156055" cy="101377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055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BB1995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-946785</wp:posOffset>
            </wp:positionV>
            <wp:extent cx="14768195" cy="103981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195" cy="103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-1049020</wp:posOffset>
            </wp:positionV>
            <wp:extent cx="14770735" cy="1054735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735" cy="10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-1017905</wp:posOffset>
            </wp:positionV>
            <wp:extent cx="13701395" cy="946658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395" cy="946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-899160</wp:posOffset>
            </wp:positionV>
            <wp:extent cx="14312900" cy="1028763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0" cy="1028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8" w:name="bookmark9"/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B1995" w:rsidRDefault="00BB1995" w:rsidP="00DB52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1D">
        <w:rPr>
          <w:rFonts w:ascii="Times New Roman" w:hAnsi="Times New Roman" w:cs="Times New Roman"/>
          <w:b/>
          <w:sz w:val="28"/>
          <w:szCs w:val="28"/>
        </w:rPr>
        <w:t>Служебная записка</w:t>
      </w: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Зам. Директора по </w:t>
      </w:r>
      <w:proofErr w:type="gramStart"/>
      <w:r w:rsidRPr="00BC3552">
        <w:rPr>
          <w:rFonts w:ascii="Times New Roman" w:hAnsi="Times New Roman" w:cs="Times New Roman"/>
          <w:sz w:val="28"/>
          <w:szCs w:val="28"/>
        </w:rPr>
        <w:t>УПР</w:t>
      </w:r>
      <w:proofErr w:type="gramEnd"/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ГБПОУ</w:t>
      </w:r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«Строгановский колледж</w:t>
      </w:r>
      <w:r w:rsidRPr="00BC3552">
        <w:rPr>
          <w:rFonts w:ascii="Times New Roman" w:hAnsi="Times New Roman" w:cs="Times New Roman"/>
          <w:sz w:val="28"/>
          <w:szCs w:val="28"/>
        </w:rPr>
        <w:t>»</w:t>
      </w: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Трепезаевой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Е.А. </w:t>
      </w:r>
    </w:p>
    <w:p w:rsidR="00DB521D" w:rsidRPr="00BC3552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мастера </w:t>
      </w:r>
      <w:proofErr w:type="spellStart"/>
      <w:proofErr w:type="gramStart"/>
      <w:r w:rsidRPr="00BC3552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BC3552">
        <w:rPr>
          <w:rFonts w:ascii="Times New Roman" w:hAnsi="Times New Roman" w:cs="Times New Roman"/>
          <w:sz w:val="28"/>
          <w:szCs w:val="28"/>
        </w:rPr>
        <w:t>/о Ершова С.Г.</w:t>
      </w:r>
    </w:p>
    <w:p w:rsidR="00DB521D" w:rsidRP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995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Хронометраж изготовления декоративной решетки в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сборочно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сварочном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кондукторе показал следующие результаты.</w:t>
      </w:r>
    </w:p>
    <w:p w:rsidR="00DB521D" w:rsidRPr="00BC3552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69"/>
        <w:gridCol w:w="3816"/>
        <w:gridCol w:w="1416"/>
        <w:gridCol w:w="1416"/>
        <w:gridCol w:w="1310"/>
      </w:tblGrid>
      <w:tr w:rsidR="00BB1995" w:rsidRPr="00BC3552" w:rsidTr="00DD0767">
        <w:trPr>
          <w:trHeight w:hRule="exact" w:val="1114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операции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Изделие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Изделие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Изделие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BB1995" w:rsidRPr="00BC3552" w:rsidTr="00DD0767">
        <w:trPr>
          <w:trHeight w:hRule="exact" w:val="1128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материала </w:t>
            </w:r>
            <w:proofErr w:type="gram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сборочно-сварочном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кондукторе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35 мин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25мин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21 мин</w:t>
            </w:r>
          </w:p>
        </w:tc>
      </w:tr>
      <w:tr w:rsidR="00BB1995" w:rsidRPr="00BC3552" w:rsidTr="00DD0767">
        <w:trPr>
          <w:trHeight w:hRule="exact" w:val="1099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Сборка решётки на кольцах- скрепах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Зчаса</w:t>
            </w:r>
            <w:proofErr w:type="spellEnd"/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45мин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Зчаса</w:t>
            </w:r>
            <w:proofErr w:type="spellEnd"/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15мин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4часа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Юмин</w:t>
            </w:r>
            <w:proofErr w:type="spellEnd"/>
          </w:p>
        </w:tc>
      </w:tr>
      <w:tr w:rsidR="00BB1995" w:rsidRPr="00BC3552" w:rsidTr="00DD0767">
        <w:trPr>
          <w:trHeight w:hRule="exact" w:val="1128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Сварка решетки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2часа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25мин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2часа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55мин</w:t>
            </w:r>
          </w:p>
        </w:tc>
      </w:tr>
      <w:tr w:rsidR="00BB1995" w:rsidRPr="00BC3552" w:rsidTr="00DD0767">
        <w:trPr>
          <w:trHeight w:hRule="exact" w:val="1958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Извлечение готовой решётки из сборочно-сварочного кондуктора и переноска к месту складирования (включая отрезание излишков материала)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35 мин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20мн</w:t>
            </w:r>
          </w:p>
        </w:tc>
      </w:tr>
      <w:tr w:rsidR="00BB1995" w:rsidRPr="00BC3552" w:rsidTr="00DD0767">
        <w:trPr>
          <w:trHeight w:hRule="exact" w:val="1147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Время, затраченное на изготовление одной декоративной решетки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7часов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20мин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бчасов</w:t>
            </w:r>
            <w:proofErr w:type="spellEnd"/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Омин</w:t>
            </w:r>
            <w:proofErr w:type="spellEnd"/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бчасов</w:t>
            </w:r>
            <w:proofErr w:type="spellEnd"/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46мин</w:t>
            </w:r>
          </w:p>
        </w:tc>
      </w:tr>
    </w:tbl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Средние значение фактической нормы времени на изготовление одной декоративной решетки </w:t>
      </w:r>
      <w:proofErr w:type="spellStart"/>
      <w:r w:rsidRPr="00BC3552">
        <w:rPr>
          <w:rFonts w:ascii="Times New Roman" w:hAnsi="Times New Roman" w:cs="Times New Roman"/>
          <w:sz w:val="28"/>
          <w:szCs w:val="28"/>
        </w:rPr>
        <w:t>бчасов</w:t>
      </w:r>
      <w:proofErr w:type="spellEnd"/>
      <w:r w:rsidRPr="00BC3552">
        <w:rPr>
          <w:rFonts w:ascii="Times New Roman" w:hAnsi="Times New Roman" w:cs="Times New Roman"/>
          <w:sz w:val="28"/>
          <w:szCs w:val="28"/>
        </w:rPr>
        <w:t xml:space="preserve"> 42мин/на одного человека.</w:t>
      </w:r>
      <w:r w:rsidR="00DB521D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 xml:space="preserve">Хронометраж выполнил мастер </w:t>
      </w:r>
      <w:proofErr w:type="spellStart"/>
      <w:proofErr w:type="gramStart"/>
      <w:r w:rsidRPr="00BC3552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BC3552">
        <w:rPr>
          <w:rFonts w:ascii="Times New Roman" w:hAnsi="Times New Roman" w:cs="Times New Roman"/>
          <w:sz w:val="28"/>
          <w:szCs w:val="28"/>
        </w:rPr>
        <w:t>/о Ершов С.Г.</w:t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22.10.2012г.</w:t>
      </w: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BB1995" w:rsidRDefault="00BB1995" w:rsidP="00DB52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1D">
        <w:rPr>
          <w:rFonts w:ascii="Times New Roman" w:hAnsi="Times New Roman" w:cs="Times New Roman"/>
          <w:b/>
          <w:sz w:val="28"/>
          <w:szCs w:val="28"/>
        </w:rPr>
        <w:t>Расчет необходимого количества материала и его стоимости для первого этапа изготовления декоративного ограждения колледжа по ул. Революционной</w:t>
      </w:r>
    </w:p>
    <w:p w:rsidR="00DB521D" w:rsidRP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I. Рядовая секция ограждения - 26 шт.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23"/>
        <w:gridCol w:w="4848"/>
        <w:gridCol w:w="2467"/>
      </w:tblGrid>
      <w:tr w:rsidR="00BB1995" w:rsidRPr="00BC3552" w:rsidTr="00DD0767">
        <w:trPr>
          <w:trHeight w:hRule="exact" w:val="43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6,5+7мм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пог</w:t>
            </w:r>
            <w:proofErr w:type="spellEnd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. м.</w:t>
            </w:r>
          </w:p>
        </w:tc>
      </w:tr>
      <w:tr w:rsidR="00BB1995" w:rsidRPr="00BC3552" w:rsidTr="00DD0767">
        <w:trPr>
          <w:trHeight w:hRule="exact" w:val="389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Труба 1 % " (уел</w:t>
            </w:r>
            <w:proofErr w:type="gram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рох.32)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12,3 м</w:t>
            </w:r>
          </w:p>
        </w:tc>
      </w:tr>
      <w:tr w:rsidR="00BB1995" w:rsidRPr="00BC3552" w:rsidTr="00DD0767">
        <w:trPr>
          <w:trHeight w:hRule="exact" w:val="41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Квадрат □ 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7,7 м</w:t>
            </w:r>
          </w:p>
        </w:tc>
      </w:tr>
      <w:tr w:rsidR="00BB1995" w:rsidRPr="00BC3552" w:rsidTr="00DD0767">
        <w:trPr>
          <w:trHeight w:hRule="exact" w:val="42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Квадрат </w:t>
            </w:r>
            <w:proofErr w:type="gram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9,6 м</w:t>
            </w:r>
          </w:p>
        </w:tc>
      </w:tr>
      <w:tr w:rsidR="00BB1995" w:rsidRPr="00BC3552" w:rsidTr="00DD0767">
        <w:trPr>
          <w:trHeight w:hRule="exact" w:val="40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4+5 мм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8,5 м</w:t>
            </w:r>
          </w:p>
        </w:tc>
      </w:tr>
      <w:tr w:rsidR="00BB1995" w:rsidRPr="00BC3552" w:rsidTr="00DD0767">
        <w:trPr>
          <w:trHeight w:hRule="exact" w:val="42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0,03 </w:t>
            </w: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пог</w:t>
            </w:r>
            <w:proofErr w:type="spellEnd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</w:p>
        </w:tc>
      </w:tr>
      <w:tr w:rsidR="00BB1995" w:rsidRPr="00BC3552" w:rsidTr="00DD0767">
        <w:trPr>
          <w:trHeight w:hRule="exact" w:val="43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0,3 </w:t>
            </w: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пог</w:t>
            </w:r>
            <w:proofErr w:type="spellEnd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</w:p>
        </w:tc>
      </w:tr>
      <w:tr w:rsidR="00BB1995" w:rsidRPr="00BC3552" w:rsidTr="00DD0767">
        <w:trPr>
          <w:trHeight w:hRule="exact" w:val="39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Лист (полоса) S 3+4мм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0,02 м</w:t>
            </w:r>
            <w:proofErr w:type="gram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  <w:tr w:rsidR="00BB1995" w:rsidRPr="00BC3552" w:rsidTr="00DD0767">
        <w:trPr>
          <w:trHeight w:hRule="exact" w:val="43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0 120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0,04 </w:t>
            </w: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пог</w:t>
            </w:r>
            <w:proofErr w:type="spellEnd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</w:p>
        </w:tc>
      </w:tr>
      <w:tr w:rsidR="00BB1995" w:rsidRPr="00BC3552" w:rsidTr="00DD0767">
        <w:trPr>
          <w:trHeight w:hRule="exact" w:val="1070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10.*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Лист S 8+10мм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(кованые детали, вид проката не определен)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«0,09 м</w:t>
            </w:r>
            <w:proofErr w:type="gram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  <w:tr w:rsidR="00BB1995" w:rsidRPr="00BC3552" w:rsidTr="00DD0767">
        <w:trPr>
          <w:trHeight w:hRule="exact" w:val="49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11/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Труба 60+63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 xml:space="preserve">«3,0 </w:t>
            </w:r>
            <w:proofErr w:type="spellStart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пог</w:t>
            </w:r>
            <w:proofErr w:type="spellEnd"/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</w:p>
        </w:tc>
      </w:tr>
    </w:tbl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1)</w:t>
      </w:r>
      <w:r w:rsidRPr="00BC3552">
        <w:rPr>
          <w:rFonts w:ascii="Times New Roman" w:hAnsi="Times New Roman" w:cs="Times New Roman"/>
          <w:sz w:val="28"/>
          <w:szCs w:val="28"/>
        </w:rPr>
        <w:tab/>
        <w:t>Позиции, помеченные * по различным причинам в смету не включены.</w:t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2)</w:t>
      </w:r>
      <w:r w:rsidRPr="00BC3552">
        <w:rPr>
          <w:rFonts w:ascii="Times New Roman" w:hAnsi="Times New Roman" w:cs="Times New Roman"/>
          <w:sz w:val="28"/>
          <w:szCs w:val="28"/>
        </w:rPr>
        <w:tab/>
        <w:t>Размеры приведены по чертежу, без учета технологических отходов.</w:t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Monotype Corsiva" w:hAnsi="Monotype Corsiva" w:cs="Times New Roman"/>
          <w:sz w:val="144"/>
          <w:szCs w:val="144"/>
        </w:rPr>
      </w:pPr>
    </w:p>
    <w:p w:rsidR="00DB521D" w:rsidRDefault="00DB521D" w:rsidP="00BC3552">
      <w:pPr>
        <w:spacing w:line="276" w:lineRule="auto"/>
        <w:jc w:val="both"/>
        <w:rPr>
          <w:rFonts w:ascii="Monotype Corsiva" w:hAnsi="Monotype Corsiva" w:cs="Times New Roman"/>
          <w:sz w:val="144"/>
          <w:szCs w:val="144"/>
        </w:rPr>
      </w:pPr>
    </w:p>
    <w:p w:rsidR="005A1D0F" w:rsidRPr="00DB521D" w:rsidRDefault="00DB521D" w:rsidP="00BC3552">
      <w:pPr>
        <w:spacing w:line="276" w:lineRule="auto"/>
        <w:jc w:val="both"/>
        <w:rPr>
          <w:rFonts w:ascii="Monotype Corsiva" w:hAnsi="Monotype Corsiva" w:cs="Times New Roman"/>
          <w:sz w:val="144"/>
          <w:szCs w:val="144"/>
        </w:rPr>
      </w:pPr>
      <w:r w:rsidRPr="00DB521D">
        <w:rPr>
          <w:rFonts w:ascii="Monotype Corsiva" w:hAnsi="Monotype Corsiva" w:cs="Times New Roman"/>
          <w:sz w:val="144"/>
          <w:szCs w:val="144"/>
        </w:rPr>
        <w:t>Стальные круже</w:t>
      </w:r>
      <w:r w:rsidR="00EF3948" w:rsidRPr="00DB521D">
        <w:rPr>
          <w:rFonts w:ascii="Monotype Corsiva" w:hAnsi="Monotype Corsiva" w:cs="Times New Roman"/>
          <w:sz w:val="144"/>
          <w:szCs w:val="144"/>
        </w:rPr>
        <w:t>ва Очёра</w:t>
      </w:r>
      <w:bookmarkEnd w:id="8"/>
    </w:p>
    <w:p w:rsid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A1D0F" w:rsidRPr="00DB521D" w:rsidRDefault="00EF3948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B521D">
        <w:rPr>
          <w:rFonts w:ascii="Times New Roman" w:hAnsi="Times New Roman" w:cs="Times New Roman"/>
          <w:b/>
          <w:sz w:val="72"/>
          <w:szCs w:val="72"/>
        </w:rPr>
        <w:t xml:space="preserve">Фотоматериалы </w:t>
      </w:r>
      <w:proofErr w:type="gramStart"/>
      <w:r w:rsidRPr="00DB521D">
        <w:rPr>
          <w:rFonts w:ascii="Times New Roman" w:hAnsi="Times New Roman" w:cs="Times New Roman"/>
          <w:b/>
          <w:sz w:val="72"/>
          <w:szCs w:val="72"/>
        </w:rPr>
        <w:t>проектно-исследовательской</w:t>
      </w:r>
      <w:proofErr w:type="gramEnd"/>
    </w:p>
    <w:p w:rsidR="005A1D0F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B521D">
        <w:rPr>
          <w:rFonts w:ascii="Times New Roman" w:hAnsi="Times New Roman" w:cs="Times New Roman"/>
          <w:b/>
          <w:sz w:val="72"/>
          <w:szCs w:val="72"/>
        </w:rPr>
        <w:t>Р</w:t>
      </w:r>
      <w:r w:rsidR="00EF3948" w:rsidRPr="00DB521D">
        <w:rPr>
          <w:rFonts w:ascii="Times New Roman" w:hAnsi="Times New Roman" w:cs="Times New Roman"/>
          <w:b/>
          <w:sz w:val="72"/>
          <w:szCs w:val="72"/>
        </w:rPr>
        <w:t>аботы</w:t>
      </w:r>
    </w:p>
    <w:p w:rsid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B521D" w:rsidRP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A1D0F" w:rsidRPr="00DB521D" w:rsidRDefault="00EF3948" w:rsidP="00DB521D">
      <w:pPr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DB521D">
        <w:rPr>
          <w:rFonts w:ascii="Times New Roman" w:hAnsi="Times New Roman" w:cs="Times New Roman"/>
          <w:sz w:val="56"/>
          <w:szCs w:val="56"/>
        </w:rPr>
        <w:t>Разработка проекта декоративного ограждения колледжа в контексте традиций художественной обработки металла мастеров Очёрского завода XIX века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16838" w:h="23810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-883920</wp:posOffset>
            </wp:positionV>
            <wp:extent cx="14815185" cy="10429875"/>
            <wp:effectExtent l="1905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18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-994410</wp:posOffset>
            </wp:positionV>
            <wp:extent cx="14639290" cy="1056449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290" cy="1056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-1002030</wp:posOffset>
            </wp:positionV>
            <wp:extent cx="14523085" cy="1045337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085" cy="104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-985520</wp:posOffset>
            </wp:positionV>
            <wp:extent cx="14505940" cy="1048893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940" cy="104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-1089025</wp:posOffset>
            </wp:positionV>
            <wp:extent cx="14734540" cy="1063371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540" cy="106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-2853690</wp:posOffset>
            </wp:positionV>
            <wp:extent cx="10474960" cy="14431645"/>
            <wp:effectExtent l="2000250" t="0" r="19837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4960" cy="144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-2623820</wp:posOffset>
            </wp:positionV>
            <wp:extent cx="10079355" cy="13953490"/>
            <wp:effectExtent l="1962150" t="0" r="194119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79355" cy="139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-2700655</wp:posOffset>
            </wp:positionV>
            <wp:extent cx="9641840" cy="13733780"/>
            <wp:effectExtent l="2057400" t="0" r="205486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1840" cy="137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48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58240" behindDoc="0" locked="0" layoutInCell="1" allowOverlap="1">
            <wp:simplePos x="0" y="0"/>
            <wp:positionH relativeFrom="page">
              <wp:posOffset>2385695</wp:posOffset>
            </wp:positionH>
            <wp:positionV relativeFrom="page">
              <wp:posOffset>-1839595</wp:posOffset>
            </wp:positionV>
            <wp:extent cx="10299065" cy="14189710"/>
            <wp:effectExtent l="1962150" t="0" r="19500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9065" cy="141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21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F3948" w:rsidRPr="00BC3552" w:rsidSect="006B6AD7">
      <w:pgSz w:w="23810" w:h="16838" w:orient="landscape"/>
      <w:pgMar w:top="1701" w:right="1134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948" w:rsidRDefault="00EF3948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1">
    <w:p w:rsidR="00EF3948" w:rsidRDefault="00EF39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gsanaUPC">
    <w:altName w:val="Times New Roman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948" w:rsidRDefault="00EF3948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1">
    <w:p w:rsidR="00EF3948" w:rsidRDefault="00EF39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"/>
      <w:lvlJc w:val="left"/>
    </w:lvl>
    <w:lvl w:ilvl="3">
      <w:start w:val="1"/>
      <w:numFmt w:val="decimal"/>
      <w:lvlText w:val="%1.%2"/>
      <w:lvlJc w:val="left"/>
    </w:lvl>
    <w:lvl w:ilvl="4">
      <w:start w:val="1"/>
      <w:numFmt w:val="decimal"/>
      <w:lvlText w:val="%1.%2"/>
      <w:lvlJc w:val="left"/>
    </w:lvl>
    <w:lvl w:ilvl="5">
      <w:start w:val="1"/>
      <w:numFmt w:val="decimal"/>
      <w:lvlText w:val="%1.%2"/>
      <w:lvlJc w:val="left"/>
    </w:lvl>
    <w:lvl w:ilvl="6">
      <w:start w:val="1"/>
      <w:numFmt w:val="decimal"/>
      <w:lvlText w:val="%1.%2"/>
      <w:lvlJc w:val="left"/>
    </w:lvl>
    <w:lvl w:ilvl="7">
      <w:start w:val="1"/>
      <w:numFmt w:val="decimal"/>
      <w:lvlText w:val="%1.%2"/>
      <w:lvlJc w:val="left"/>
    </w:lvl>
    <w:lvl w:ilvl="8">
      <w:start w:val="1"/>
      <w:numFmt w:val="decimal"/>
      <w:lvlText w:val="%1.%2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B"/>
    <w:multiLevelType w:val="multilevel"/>
    <w:tmpl w:val="0000000A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7">
    <w:nsid w:val="0000000F"/>
    <w:multiLevelType w:val="multilevel"/>
    <w:tmpl w:val="0000000E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126A25BC"/>
    <w:multiLevelType w:val="hybridMultilevel"/>
    <w:tmpl w:val="50DA3B46"/>
    <w:lvl w:ilvl="0" w:tplc="11380E98">
      <w:start w:val="3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7">
    <w:nsid w:val="73E853BD"/>
    <w:multiLevelType w:val="hybridMultilevel"/>
    <w:tmpl w:val="73FAC9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</w:compat>
  <w:rsids>
    <w:rsidRoot w:val="007D5881"/>
    <w:rsid w:val="00173038"/>
    <w:rsid w:val="002628CB"/>
    <w:rsid w:val="00357B9E"/>
    <w:rsid w:val="005A1D0F"/>
    <w:rsid w:val="006B1452"/>
    <w:rsid w:val="006B6AD7"/>
    <w:rsid w:val="007D5881"/>
    <w:rsid w:val="0099365C"/>
    <w:rsid w:val="00B45E89"/>
    <w:rsid w:val="00BB1995"/>
    <w:rsid w:val="00BC3552"/>
    <w:rsid w:val="00DB521D"/>
    <w:rsid w:val="00E73BFC"/>
    <w:rsid w:val="00EF3948"/>
    <w:rsid w:val="00F92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0F"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A1D0F"/>
    <w:rPr>
      <w:color w:val="0066CC"/>
      <w:u w:val="single"/>
    </w:rPr>
  </w:style>
  <w:style w:type="character" w:customStyle="1" w:styleId="1">
    <w:name w:val="Заголовок №1_"/>
    <w:basedOn w:val="a0"/>
    <w:link w:val="10"/>
    <w:uiPriority w:val="99"/>
    <w:rsid w:val="005A1D0F"/>
    <w:rPr>
      <w:rFonts w:ascii="Times New Roman" w:hAnsi="Times New Roman" w:cs="Times New Roman"/>
      <w:b/>
      <w:bCs/>
      <w:sz w:val="33"/>
      <w:szCs w:val="33"/>
      <w:u w:val="none"/>
    </w:rPr>
  </w:style>
  <w:style w:type="character" w:customStyle="1" w:styleId="11">
    <w:name w:val="Основной текст Знак1"/>
    <w:basedOn w:val="a0"/>
    <w:link w:val="a4"/>
    <w:uiPriority w:val="99"/>
    <w:rsid w:val="005A1D0F"/>
    <w:rPr>
      <w:rFonts w:ascii="Times New Roman" w:hAnsi="Times New Roman" w:cs="Times New Roman"/>
      <w:sz w:val="26"/>
      <w:szCs w:val="26"/>
      <w:u w:val="none"/>
    </w:rPr>
  </w:style>
  <w:style w:type="character" w:customStyle="1" w:styleId="12pt">
    <w:name w:val="Основной текст + 12 pt"/>
    <w:aliases w:val="Интервал 0 pt"/>
    <w:basedOn w:val="11"/>
    <w:uiPriority w:val="99"/>
    <w:rsid w:val="005A1D0F"/>
    <w:rPr>
      <w:spacing w:val="0"/>
      <w:sz w:val="24"/>
      <w:szCs w:val="24"/>
    </w:rPr>
  </w:style>
  <w:style w:type="character" w:customStyle="1" w:styleId="12pt2">
    <w:name w:val="Основной текст + 12 pt2"/>
    <w:aliases w:val="Интервал 0 pt14"/>
    <w:basedOn w:val="11"/>
    <w:uiPriority w:val="99"/>
    <w:rsid w:val="005A1D0F"/>
    <w:rPr>
      <w:spacing w:val="0"/>
      <w:sz w:val="24"/>
      <w:szCs w:val="24"/>
      <w:u w:val="single"/>
    </w:rPr>
  </w:style>
  <w:style w:type="character" w:customStyle="1" w:styleId="12pt1">
    <w:name w:val="Основной текст + 12 pt1"/>
    <w:aliases w:val="Полужирный"/>
    <w:basedOn w:val="11"/>
    <w:uiPriority w:val="99"/>
    <w:rsid w:val="005A1D0F"/>
    <w:rPr>
      <w:b/>
      <w:bCs/>
      <w:sz w:val="24"/>
      <w:szCs w:val="24"/>
    </w:rPr>
  </w:style>
  <w:style w:type="character" w:customStyle="1" w:styleId="a5">
    <w:name w:val="Колонтитул_"/>
    <w:basedOn w:val="a0"/>
    <w:link w:val="a6"/>
    <w:uiPriority w:val="99"/>
    <w:rsid w:val="005A1D0F"/>
    <w:rPr>
      <w:rFonts w:ascii="Franklin Gothic Heavy" w:hAnsi="Franklin Gothic Heavy" w:cs="Franklin Gothic Heavy"/>
      <w:noProof/>
      <w:sz w:val="25"/>
      <w:szCs w:val="25"/>
      <w:u w:val="none"/>
    </w:rPr>
  </w:style>
  <w:style w:type="character" w:customStyle="1" w:styleId="Calibri">
    <w:name w:val="Основной текст + Calibri"/>
    <w:aliases w:val="11,5 pt,Курсив,Интервал 0 pt13"/>
    <w:basedOn w:val="11"/>
    <w:uiPriority w:val="99"/>
    <w:rsid w:val="005A1D0F"/>
    <w:rPr>
      <w:rFonts w:ascii="Calibri" w:hAnsi="Calibri" w:cs="Calibri"/>
      <w:i/>
      <w:iCs/>
      <w:spacing w:val="9"/>
      <w:sz w:val="23"/>
      <w:szCs w:val="23"/>
    </w:rPr>
  </w:style>
  <w:style w:type="paragraph" w:styleId="a4">
    <w:name w:val="Body Text"/>
    <w:basedOn w:val="a"/>
    <w:link w:val="11"/>
    <w:uiPriority w:val="99"/>
    <w:rsid w:val="005A1D0F"/>
    <w:pPr>
      <w:shd w:val="clear" w:color="auto" w:fill="FFFFFF"/>
      <w:spacing w:before="960" w:line="480" w:lineRule="exact"/>
      <w:ind w:firstLine="760"/>
      <w:jc w:val="both"/>
    </w:pPr>
    <w:rPr>
      <w:rFonts w:ascii="Times New Roman" w:hAnsi="Times New Roman" w:cs="Times New Roman"/>
      <w:color w:val="auto"/>
      <w:spacing w:val="-1"/>
      <w:sz w:val="26"/>
      <w:szCs w:val="26"/>
    </w:rPr>
  </w:style>
  <w:style w:type="character" w:customStyle="1" w:styleId="a7">
    <w:name w:val="Основной текст Знак"/>
    <w:basedOn w:val="a0"/>
    <w:link w:val="a4"/>
    <w:uiPriority w:val="99"/>
    <w:semiHidden/>
    <w:rsid w:val="005A1D0F"/>
    <w:rPr>
      <w:rFonts w:cs="Courier New"/>
      <w:color w:val="000000"/>
    </w:rPr>
  </w:style>
  <w:style w:type="character" w:customStyle="1" w:styleId="2">
    <w:name w:val="Основной текст (2)_"/>
    <w:basedOn w:val="a0"/>
    <w:link w:val="20"/>
    <w:uiPriority w:val="99"/>
    <w:rsid w:val="005A1D0F"/>
    <w:rPr>
      <w:rFonts w:ascii="Constantia" w:hAnsi="Constantia" w:cs="Constantia"/>
      <w:i/>
      <w:iCs/>
      <w:noProof/>
      <w:sz w:val="41"/>
      <w:szCs w:val="41"/>
      <w:u w:val="none"/>
    </w:rPr>
  </w:style>
  <w:style w:type="character" w:customStyle="1" w:styleId="21">
    <w:name w:val="Заголовок №2_"/>
    <w:basedOn w:val="a0"/>
    <w:link w:val="22"/>
    <w:uiPriority w:val="99"/>
    <w:rsid w:val="005A1D0F"/>
    <w:rPr>
      <w:rFonts w:ascii="Times New Roman" w:hAnsi="Times New Roman" w:cs="Times New Roman"/>
      <w:b/>
      <w:bCs/>
      <w:spacing w:val="1"/>
      <w:sz w:val="33"/>
      <w:szCs w:val="33"/>
      <w:u w:val="none"/>
    </w:rPr>
  </w:style>
  <w:style w:type="character" w:customStyle="1" w:styleId="3">
    <w:name w:val="Основной текст (3)_"/>
    <w:basedOn w:val="a0"/>
    <w:link w:val="31"/>
    <w:uiPriority w:val="99"/>
    <w:rsid w:val="005A1D0F"/>
    <w:rPr>
      <w:rFonts w:ascii="Times New Roman" w:hAnsi="Times New Roman" w:cs="Times New Roman"/>
      <w:b/>
      <w:bCs/>
      <w:i/>
      <w:iCs/>
      <w:spacing w:val="-3"/>
      <w:sz w:val="26"/>
      <w:szCs w:val="26"/>
      <w:u w:val="none"/>
    </w:rPr>
  </w:style>
  <w:style w:type="character" w:customStyle="1" w:styleId="30">
    <w:name w:val="Основной текст (3)"/>
    <w:basedOn w:val="3"/>
    <w:uiPriority w:val="99"/>
    <w:rsid w:val="005A1D0F"/>
    <w:rPr>
      <w:u w:val="single"/>
    </w:rPr>
  </w:style>
  <w:style w:type="character" w:customStyle="1" w:styleId="0pt">
    <w:name w:val="Основной текст + Интервал 0 pt"/>
    <w:basedOn w:val="11"/>
    <w:uiPriority w:val="99"/>
    <w:rsid w:val="005A1D0F"/>
    <w:rPr>
      <w:spacing w:val="0"/>
      <w:u w:val="single"/>
    </w:rPr>
  </w:style>
  <w:style w:type="character" w:customStyle="1" w:styleId="0pt1">
    <w:name w:val="Основной текст + Интервал 0 pt1"/>
    <w:basedOn w:val="11"/>
    <w:uiPriority w:val="99"/>
    <w:rsid w:val="005A1D0F"/>
    <w:rPr>
      <w:spacing w:val="0"/>
    </w:rPr>
  </w:style>
  <w:style w:type="character" w:customStyle="1" w:styleId="9pt">
    <w:name w:val="Основной текст + 9 pt"/>
    <w:aliases w:val="Полужирный5,Курсив2,Интервал 0 pt12"/>
    <w:basedOn w:val="11"/>
    <w:uiPriority w:val="99"/>
    <w:rsid w:val="005A1D0F"/>
    <w:rPr>
      <w:b/>
      <w:bCs/>
      <w:i/>
      <w:iCs/>
      <w:spacing w:val="8"/>
      <w:sz w:val="18"/>
      <w:szCs w:val="18"/>
    </w:rPr>
  </w:style>
  <w:style w:type="character" w:customStyle="1" w:styleId="23">
    <w:name w:val="Колонтитул (2)_"/>
    <w:basedOn w:val="a0"/>
    <w:link w:val="24"/>
    <w:uiPriority w:val="99"/>
    <w:rsid w:val="005A1D0F"/>
    <w:rPr>
      <w:rFonts w:ascii="Verdana" w:hAnsi="Verdana" w:cs="Verdana"/>
      <w:b/>
      <w:bCs/>
      <w:i/>
      <w:iCs/>
      <w:sz w:val="28"/>
      <w:szCs w:val="28"/>
      <w:u w:val="none"/>
    </w:rPr>
  </w:style>
  <w:style w:type="character" w:customStyle="1" w:styleId="4">
    <w:name w:val="Основной текст (4)_"/>
    <w:basedOn w:val="a0"/>
    <w:link w:val="41"/>
    <w:uiPriority w:val="99"/>
    <w:rsid w:val="005A1D0F"/>
    <w:rPr>
      <w:rFonts w:ascii="Times New Roman" w:hAnsi="Times New Roman" w:cs="Times New Roman"/>
      <w:i/>
      <w:iCs/>
      <w:spacing w:val="-4"/>
      <w:sz w:val="26"/>
      <w:szCs w:val="26"/>
      <w:u w:val="none"/>
    </w:rPr>
  </w:style>
  <w:style w:type="character" w:customStyle="1" w:styleId="40">
    <w:name w:val="Основной текст (4)"/>
    <w:basedOn w:val="4"/>
    <w:uiPriority w:val="99"/>
    <w:rsid w:val="005A1D0F"/>
    <w:rPr>
      <w:u w:val="single"/>
    </w:rPr>
  </w:style>
  <w:style w:type="character" w:customStyle="1" w:styleId="5">
    <w:name w:val="Основной текст (5)_"/>
    <w:basedOn w:val="a0"/>
    <w:link w:val="50"/>
    <w:uiPriority w:val="99"/>
    <w:rsid w:val="005A1D0F"/>
    <w:rPr>
      <w:rFonts w:ascii="Times New Roman" w:hAnsi="Times New Roman" w:cs="Times New Roman"/>
      <w:b/>
      <w:bCs/>
      <w:spacing w:val="3"/>
      <w:sz w:val="29"/>
      <w:szCs w:val="29"/>
      <w:u w:val="none"/>
    </w:rPr>
  </w:style>
  <w:style w:type="character" w:customStyle="1" w:styleId="12">
    <w:name w:val="Заголовок №1 (2)_"/>
    <w:basedOn w:val="a0"/>
    <w:link w:val="120"/>
    <w:uiPriority w:val="99"/>
    <w:rsid w:val="005A1D0F"/>
    <w:rPr>
      <w:rFonts w:ascii="Times New Roman" w:hAnsi="Times New Roman" w:cs="Times New Roman"/>
      <w:b/>
      <w:bCs/>
      <w:i/>
      <w:iCs/>
      <w:spacing w:val="-39"/>
      <w:sz w:val="51"/>
      <w:szCs w:val="51"/>
      <w:u w:val="none"/>
      <w:lang w:val="en-US" w:eastAsia="en-US"/>
    </w:rPr>
  </w:style>
  <w:style w:type="character" w:customStyle="1" w:styleId="121">
    <w:name w:val="Основной текст + 12"/>
    <w:aliases w:val="5 pt8,Интервал 0 pt11"/>
    <w:basedOn w:val="11"/>
    <w:uiPriority w:val="99"/>
    <w:rsid w:val="005A1D0F"/>
    <w:rPr>
      <w:spacing w:val="2"/>
      <w:sz w:val="25"/>
      <w:szCs w:val="25"/>
    </w:rPr>
  </w:style>
  <w:style w:type="character" w:customStyle="1" w:styleId="122">
    <w:name w:val="Основной текст (12)_"/>
    <w:basedOn w:val="a0"/>
    <w:link w:val="123"/>
    <w:uiPriority w:val="99"/>
    <w:rsid w:val="005A1D0F"/>
    <w:rPr>
      <w:rFonts w:ascii="Bookman Old Style" w:hAnsi="Bookman Old Style" w:cs="Bookman Old Style"/>
      <w:i/>
      <w:iCs/>
      <w:noProof/>
      <w:sz w:val="51"/>
      <w:szCs w:val="51"/>
      <w:u w:val="none"/>
    </w:rPr>
  </w:style>
  <w:style w:type="character" w:customStyle="1" w:styleId="42">
    <w:name w:val="Заголовок №4_"/>
    <w:basedOn w:val="a0"/>
    <w:link w:val="43"/>
    <w:uiPriority w:val="99"/>
    <w:rsid w:val="005A1D0F"/>
    <w:rPr>
      <w:rFonts w:ascii="Times New Roman" w:hAnsi="Times New Roman" w:cs="Times New Roman"/>
      <w:b/>
      <w:bCs/>
      <w:spacing w:val="3"/>
      <w:sz w:val="29"/>
      <w:szCs w:val="29"/>
      <w:u w:val="none"/>
    </w:rPr>
  </w:style>
  <w:style w:type="character" w:customStyle="1" w:styleId="13">
    <w:name w:val="Основной текст (13)_"/>
    <w:basedOn w:val="a0"/>
    <w:link w:val="131"/>
    <w:uiPriority w:val="99"/>
    <w:rsid w:val="005A1D0F"/>
    <w:rPr>
      <w:rFonts w:ascii="Times New Roman" w:hAnsi="Times New Roman" w:cs="Times New Roman"/>
      <w:i/>
      <w:iCs/>
      <w:spacing w:val="-16"/>
      <w:sz w:val="17"/>
      <w:szCs w:val="17"/>
      <w:u w:val="none"/>
      <w:lang w:val="en-US" w:eastAsia="en-US"/>
    </w:rPr>
  </w:style>
  <w:style w:type="character" w:customStyle="1" w:styleId="130">
    <w:name w:val="Основной текст (13)"/>
    <w:basedOn w:val="13"/>
    <w:uiPriority w:val="99"/>
    <w:rsid w:val="005A1D0F"/>
  </w:style>
  <w:style w:type="character" w:customStyle="1" w:styleId="14">
    <w:name w:val="Основной текст (14)_"/>
    <w:basedOn w:val="a0"/>
    <w:link w:val="140"/>
    <w:uiPriority w:val="99"/>
    <w:rsid w:val="005A1D0F"/>
    <w:rPr>
      <w:rFonts w:ascii="Times New Roman" w:hAnsi="Times New Roman" w:cs="Times New Roman"/>
      <w:b/>
      <w:bCs/>
      <w:i/>
      <w:iCs/>
      <w:spacing w:val="20"/>
      <w:sz w:val="25"/>
      <w:szCs w:val="25"/>
      <w:u w:val="none"/>
    </w:rPr>
  </w:style>
  <w:style w:type="character" w:customStyle="1" w:styleId="15">
    <w:name w:val="Основной текст (15)_"/>
    <w:basedOn w:val="a0"/>
    <w:link w:val="150"/>
    <w:uiPriority w:val="99"/>
    <w:rsid w:val="005A1D0F"/>
    <w:rPr>
      <w:rFonts w:ascii="Times New Roman" w:hAnsi="Times New Roman" w:cs="Times New Roman"/>
      <w:b/>
      <w:bCs/>
      <w:i/>
      <w:iCs/>
      <w:noProof/>
      <w:sz w:val="51"/>
      <w:szCs w:val="51"/>
      <w:u w:val="none"/>
    </w:rPr>
  </w:style>
  <w:style w:type="character" w:customStyle="1" w:styleId="124">
    <w:name w:val="Основной текст + 124"/>
    <w:aliases w:val="5 pt7,Интервал 0 pt10"/>
    <w:basedOn w:val="11"/>
    <w:uiPriority w:val="99"/>
    <w:rsid w:val="005A1D0F"/>
    <w:rPr>
      <w:spacing w:val="2"/>
      <w:sz w:val="25"/>
      <w:szCs w:val="25"/>
      <w:u w:val="single"/>
    </w:rPr>
  </w:style>
  <w:style w:type="character" w:customStyle="1" w:styleId="1230">
    <w:name w:val="Основной текст + 123"/>
    <w:aliases w:val="5 pt6,Интервал 0 pt9"/>
    <w:basedOn w:val="11"/>
    <w:uiPriority w:val="99"/>
    <w:rsid w:val="005A1D0F"/>
    <w:rPr>
      <w:spacing w:val="2"/>
      <w:sz w:val="25"/>
      <w:szCs w:val="25"/>
    </w:rPr>
  </w:style>
  <w:style w:type="character" w:customStyle="1" w:styleId="32">
    <w:name w:val="Заголовок №3_"/>
    <w:basedOn w:val="a0"/>
    <w:link w:val="33"/>
    <w:uiPriority w:val="99"/>
    <w:rsid w:val="005A1D0F"/>
    <w:rPr>
      <w:rFonts w:ascii="Times New Roman" w:hAnsi="Times New Roman" w:cs="Times New Roman"/>
      <w:b/>
      <w:bCs/>
      <w:spacing w:val="1"/>
      <w:sz w:val="33"/>
      <w:szCs w:val="33"/>
      <w:u w:val="none"/>
    </w:rPr>
  </w:style>
  <w:style w:type="character" w:customStyle="1" w:styleId="16">
    <w:name w:val="Основной текст (16)_"/>
    <w:basedOn w:val="a0"/>
    <w:link w:val="160"/>
    <w:uiPriority w:val="99"/>
    <w:rsid w:val="005A1D0F"/>
    <w:rPr>
      <w:rFonts w:ascii="AngsanaUPC" w:hAnsi="AngsanaUPC" w:cs="AngsanaUPC"/>
      <w:i/>
      <w:iCs/>
      <w:spacing w:val="26"/>
      <w:sz w:val="52"/>
      <w:szCs w:val="52"/>
      <w:u w:val="none"/>
    </w:rPr>
  </w:style>
  <w:style w:type="character" w:customStyle="1" w:styleId="7">
    <w:name w:val="Основной текст (7)_"/>
    <w:basedOn w:val="a0"/>
    <w:link w:val="70"/>
    <w:uiPriority w:val="99"/>
    <w:rsid w:val="005A1D0F"/>
    <w:rPr>
      <w:rFonts w:ascii="Times New Roman" w:hAnsi="Times New Roman" w:cs="Times New Roman"/>
      <w:b/>
      <w:bCs/>
      <w:spacing w:val="3"/>
      <w:sz w:val="25"/>
      <w:szCs w:val="25"/>
      <w:u w:val="none"/>
    </w:rPr>
  </w:style>
  <w:style w:type="character" w:customStyle="1" w:styleId="70pt">
    <w:name w:val="Основной текст (7) + Интервал 0 pt"/>
    <w:basedOn w:val="7"/>
    <w:uiPriority w:val="99"/>
    <w:rsid w:val="005A1D0F"/>
    <w:rPr>
      <w:spacing w:val="2"/>
    </w:rPr>
  </w:style>
  <w:style w:type="character" w:customStyle="1" w:styleId="1220">
    <w:name w:val="Основной текст + 122"/>
    <w:aliases w:val="5 pt5,Полужирный4,Интервал 0 pt8"/>
    <w:basedOn w:val="11"/>
    <w:uiPriority w:val="99"/>
    <w:rsid w:val="005A1D0F"/>
    <w:rPr>
      <w:b/>
      <w:bCs/>
      <w:spacing w:val="2"/>
      <w:sz w:val="25"/>
      <w:szCs w:val="25"/>
    </w:rPr>
  </w:style>
  <w:style w:type="character" w:customStyle="1" w:styleId="a8">
    <w:name w:val="Подпись к таблице_"/>
    <w:basedOn w:val="a0"/>
    <w:link w:val="a9"/>
    <w:uiPriority w:val="99"/>
    <w:rsid w:val="005A1D0F"/>
    <w:rPr>
      <w:rFonts w:ascii="Times New Roman" w:hAnsi="Times New Roman" w:cs="Times New Roman"/>
      <w:spacing w:val="2"/>
      <w:sz w:val="25"/>
      <w:szCs w:val="25"/>
      <w:u w:val="none"/>
    </w:rPr>
  </w:style>
  <w:style w:type="character" w:customStyle="1" w:styleId="100">
    <w:name w:val="Основной текст + 10"/>
    <w:aliases w:val="5 pt4,Полужирный3,Интервал 0 pt7"/>
    <w:basedOn w:val="11"/>
    <w:uiPriority w:val="99"/>
    <w:rsid w:val="005A1D0F"/>
    <w:rPr>
      <w:b/>
      <w:bCs/>
      <w:spacing w:val="-3"/>
      <w:sz w:val="21"/>
      <w:szCs w:val="21"/>
    </w:rPr>
  </w:style>
  <w:style w:type="character" w:customStyle="1" w:styleId="aa">
    <w:name w:val="Сноска_"/>
    <w:basedOn w:val="a0"/>
    <w:link w:val="ab"/>
    <w:uiPriority w:val="99"/>
    <w:rsid w:val="005A1D0F"/>
    <w:rPr>
      <w:rFonts w:ascii="Times New Roman" w:hAnsi="Times New Roman" w:cs="Times New Roman"/>
      <w:spacing w:val="2"/>
      <w:sz w:val="25"/>
      <w:szCs w:val="25"/>
      <w:u w:val="none"/>
    </w:rPr>
  </w:style>
  <w:style w:type="character" w:customStyle="1" w:styleId="132">
    <w:name w:val="Заголовок №1 (3)_"/>
    <w:basedOn w:val="a0"/>
    <w:link w:val="133"/>
    <w:uiPriority w:val="99"/>
    <w:rsid w:val="005A1D0F"/>
    <w:rPr>
      <w:rFonts w:ascii="Times New Roman" w:hAnsi="Times New Roman" w:cs="Times New Roman"/>
      <w:i/>
      <w:iCs/>
      <w:spacing w:val="-57"/>
      <w:sz w:val="123"/>
      <w:szCs w:val="123"/>
      <w:u w:val="none"/>
    </w:rPr>
  </w:style>
  <w:style w:type="character" w:customStyle="1" w:styleId="17">
    <w:name w:val="Основной текст (17)_"/>
    <w:basedOn w:val="a0"/>
    <w:link w:val="170"/>
    <w:uiPriority w:val="99"/>
    <w:rsid w:val="005A1D0F"/>
    <w:rPr>
      <w:rFonts w:ascii="Times New Roman" w:hAnsi="Times New Roman" w:cs="Times New Roman"/>
      <w:b/>
      <w:bCs/>
      <w:spacing w:val="4"/>
      <w:sz w:val="40"/>
      <w:szCs w:val="40"/>
      <w:u w:val="none"/>
    </w:rPr>
  </w:style>
  <w:style w:type="character" w:customStyle="1" w:styleId="18">
    <w:name w:val="Основной текст (18)_"/>
    <w:basedOn w:val="a0"/>
    <w:link w:val="180"/>
    <w:uiPriority w:val="99"/>
    <w:rsid w:val="005A1D0F"/>
    <w:rPr>
      <w:rFonts w:ascii="Times New Roman" w:hAnsi="Times New Roman" w:cs="Times New Roman"/>
      <w:spacing w:val="3"/>
      <w:sz w:val="40"/>
      <w:szCs w:val="40"/>
      <w:u w:val="none"/>
    </w:rPr>
  </w:style>
  <w:style w:type="character" w:customStyle="1" w:styleId="6">
    <w:name w:val="Основной текст (6)_"/>
    <w:basedOn w:val="a0"/>
    <w:link w:val="60"/>
    <w:uiPriority w:val="99"/>
    <w:rsid w:val="005A1D0F"/>
    <w:rPr>
      <w:rFonts w:ascii="Times New Roman" w:hAnsi="Times New Roman" w:cs="Times New Roman"/>
      <w:spacing w:val="3"/>
      <w:sz w:val="29"/>
      <w:szCs w:val="29"/>
      <w:u w:val="none"/>
    </w:rPr>
  </w:style>
  <w:style w:type="character" w:customStyle="1" w:styleId="713pt">
    <w:name w:val="Основной текст (7) + 13 pt"/>
    <w:aliases w:val="Не полужирный,Интервал 0 pt6"/>
    <w:basedOn w:val="7"/>
    <w:uiPriority w:val="99"/>
    <w:rsid w:val="005A1D0F"/>
    <w:rPr>
      <w:spacing w:val="0"/>
      <w:sz w:val="26"/>
      <w:szCs w:val="26"/>
    </w:rPr>
  </w:style>
  <w:style w:type="character" w:customStyle="1" w:styleId="50pt">
    <w:name w:val="Основной текст (5) + Интервал 0 pt"/>
    <w:basedOn w:val="5"/>
    <w:uiPriority w:val="99"/>
    <w:rsid w:val="005A1D0F"/>
    <w:rPr>
      <w:spacing w:val="0"/>
    </w:rPr>
  </w:style>
  <w:style w:type="character" w:customStyle="1" w:styleId="1210">
    <w:name w:val="Основной текст + 121"/>
    <w:aliases w:val="5 pt3,Полужирный2,Интервал 0 pt5"/>
    <w:basedOn w:val="11"/>
    <w:uiPriority w:val="99"/>
    <w:rsid w:val="005A1D0F"/>
    <w:rPr>
      <w:b/>
      <w:bCs/>
      <w:spacing w:val="3"/>
      <w:sz w:val="25"/>
      <w:szCs w:val="25"/>
    </w:rPr>
  </w:style>
  <w:style w:type="character" w:customStyle="1" w:styleId="ac">
    <w:name w:val="Основной текст + Полужирный"/>
    <w:aliases w:val="Курсив1,Интервал 0 pt4"/>
    <w:basedOn w:val="11"/>
    <w:uiPriority w:val="99"/>
    <w:rsid w:val="005A1D0F"/>
    <w:rPr>
      <w:b/>
      <w:bCs/>
      <w:i/>
      <w:iCs/>
      <w:spacing w:val="0"/>
    </w:rPr>
  </w:style>
  <w:style w:type="character" w:customStyle="1" w:styleId="2BookmanOldStyle">
    <w:name w:val="Колонтитул (2) + Bookman Old Style"/>
    <w:aliases w:val="15 pt,Интервал 0 pt3"/>
    <w:basedOn w:val="23"/>
    <w:uiPriority w:val="99"/>
    <w:rsid w:val="005A1D0F"/>
    <w:rPr>
      <w:rFonts w:ascii="Bookman Old Style" w:hAnsi="Bookman Old Style" w:cs="Bookman Old Style"/>
      <w:spacing w:val="-12"/>
      <w:sz w:val="30"/>
      <w:szCs w:val="30"/>
    </w:rPr>
  </w:style>
  <w:style w:type="character" w:customStyle="1" w:styleId="141">
    <w:name w:val="Основной текст + 14"/>
    <w:aliases w:val="5 pt2,Полужирный1,Интервал 0 pt2"/>
    <w:basedOn w:val="11"/>
    <w:uiPriority w:val="99"/>
    <w:rsid w:val="005A1D0F"/>
    <w:rPr>
      <w:b/>
      <w:bCs/>
      <w:spacing w:val="0"/>
      <w:sz w:val="29"/>
      <w:szCs w:val="29"/>
    </w:rPr>
  </w:style>
  <w:style w:type="character" w:customStyle="1" w:styleId="8">
    <w:name w:val="Основной текст (8)_"/>
    <w:basedOn w:val="a0"/>
    <w:link w:val="80"/>
    <w:uiPriority w:val="99"/>
    <w:rsid w:val="005A1D0F"/>
    <w:rPr>
      <w:rFonts w:ascii="Times New Roman" w:hAnsi="Times New Roman" w:cs="Times New Roman"/>
      <w:spacing w:val="18"/>
      <w:sz w:val="13"/>
      <w:szCs w:val="13"/>
      <w:u w:val="none"/>
    </w:rPr>
  </w:style>
  <w:style w:type="character" w:customStyle="1" w:styleId="85">
    <w:name w:val="Основной текст (8) + 5"/>
    <w:aliases w:val="5 pt1,Интервал 0 pt1"/>
    <w:basedOn w:val="8"/>
    <w:uiPriority w:val="99"/>
    <w:rsid w:val="005A1D0F"/>
    <w:rPr>
      <w:noProof/>
      <w:spacing w:val="0"/>
      <w:sz w:val="11"/>
      <w:szCs w:val="11"/>
    </w:rPr>
  </w:style>
  <w:style w:type="character" w:customStyle="1" w:styleId="9">
    <w:name w:val="Основной текст (9)_"/>
    <w:basedOn w:val="a0"/>
    <w:link w:val="90"/>
    <w:uiPriority w:val="99"/>
    <w:rsid w:val="005A1D0F"/>
    <w:rPr>
      <w:rFonts w:ascii="Franklin Gothic Heavy" w:hAnsi="Franklin Gothic Heavy" w:cs="Franklin Gothic Heavy"/>
      <w:spacing w:val="-10"/>
      <w:sz w:val="22"/>
      <w:szCs w:val="22"/>
      <w:u w:val="none"/>
      <w:lang w:val="en-US" w:eastAsia="en-US"/>
    </w:rPr>
  </w:style>
  <w:style w:type="character" w:customStyle="1" w:styleId="101">
    <w:name w:val="Основной текст (10)_"/>
    <w:basedOn w:val="a0"/>
    <w:link w:val="102"/>
    <w:uiPriority w:val="99"/>
    <w:rsid w:val="005A1D0F"/>
    <w:rPr>
      <w:rFonts w:ascii="Franklin Gothic Heavy" w:hAnsi="Franklin Gothic Heavy" w:cs="Franklin Gothic Heavy"/>
      <w:noProof/>
      <w:sz w:val="16"/>
      <w:szCs w:val="16"/>
      <w:u w:val="none"/>
    </w:rPr>
  </w:style>
  <w:style w:type="character" w:customStyle="1" w:styleId="110">
    <w:name w:val="Основной текст (11)_"/>
    <w:basedOn w:val="a0"/>
    <w:link w:val="111"/>
    <w:uiPriority w:val="99"/>
    <w:rsid w:val="005A1D0F"/>
    <w:rPr>
      <w:rFonts w:ascii="Franklin Gothic Heavy" w:hAnsi="Franklin Gothic Heavy" w:cs="Franklin Gothic Heavy"/>
      <w:spacing w:val="-2"/>
      <w:sz w:val="17"/>
      <w:szCs w:val="17"/>
      <w:u w:val="none"/>
    </w:rPr>
  </w:style>
  <w:style w:type="character" w:customStyle="1" w:styleId="34">
    <w:name w:val="Колонтитул (3)_"/>
    <w:basedOn w:val="a0"/>
    <w:link w:val="35"/>
    <w:uiPriority w:val="99"/>
    <w:rsid w:val="005A1D0F"/>
    <w:rPr>
      <w:rFonts w:ascii="Franklin Gothic Heavy" w:hAnsi="Franklin Gothic Heavy" w:cs="Franklin Gothic Heavy"/>
      <w:b/>
      <w:bCs/>
      <w:spacing w:val="-28"/>
      <w:sz w:val="26"/>
      <w:szCs w:val="26"/>
      <w:u w:val="none"/>
    </w:rPr>
  </w:style>
  <w:style w:type="paragraph" w:customStyle="1" w:styleId="10">
    <w:name w:val="Заголовок №1"/>
    <w:basedOn w:val="a"/>
    <w:link w:val="1"/>
    <w:uiPriority w:val="99"/>
    <w:rsid w:val="005A1D0F"/>
    <w:pPr>
      <w:shd w:val="clear" w:color="auto" w:fill="FFFFFF"/>
      <w:spacing w:after="96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pacing w:val="-1"/>
      <w:sz w:val="33"/>
      <w:szCs w:val="33"/>
    </w:rPr>
  </w:style>
  <w:style w:type="paragraph" w:customStyle="1" w:styleId="a6">
    <w:name w:val="Колонтитул"/>
    <w:basedOn w:val="a"/>
    <w:link w:val="a5"/>
    <w:uiPriority w:val="99"/>
    <w:rsid w:val="005A1D0F"/>
    <w:pPr>
      <w:shd w:val="clear" w:color="auto" w:fill="FFFFFF"/>
      <w:spacing w:line="240" w:lineRule="atLeast"/>
    </w:pPr>
    <w:rPr>
      <w:rFonts w:ascii="Franklin Gothic Heavy" w:hAnsi="Franklin Gothic Heavy" w:cs="Franklin Gothic Heavy"/>
      <w:noProof/>
      <w:color w:val="auto"/>
      <w:sz w:val="25"/>
      <w:szCs w:val="25"/>
    </w:rPr>
  </w:style>
  <w:style w:type="paragraph" w:customStyle="1" w:styleId="20">
    <w:name w:val="Основной текст (2)"/>
    <w:basedOn w:val="a"/>
    <w:link w:val="2"/>
    <w:uiPriority w:val="99"/>
    <w:rsid w:val="005A1D0F"/>
    <w:pPr>
      <w:shd w:val="clear" w:color="auto" w:fill="FFFFFF"/>
      <w:spacing w:line="240" w:lineRule="atLeast"/>
    </w:pPr>
    <w:rPr>
      <w:rFonts w:ascii="Constantia" w:hAnsi="Constantia" w:cs="Constantia"/>
      <w:i/>
      <w:iCs/>
      <w:noProof/>
      <w:color w:val="auto"/>
      <w:sz w:val="41"/>
      <w:szCs w:val="41"/>
    </w:rPr>
  </w:style>
  <w:style w:type="paragraph" w:customStyle="1" w:styleId="22">
    <w:name w:val="Заголовок №2"/>
    <w:basedOn w:val="a"/>
    <w:link w:val="21"/>
    <w:uiPriority w:val="99"/>
    <w:rsid w:val="005A1D0F"/>
    <w:pPr>
      <w:shd w:val="clear" w:color="auto" w:fill="FFFFFF"/>
      <w:spacing w:after="360" w:line="624" w:lineRule="exact"/>
      <w:outlineLvl w:val="1"/>
    </w:pPr>
    <w:rPr>
      <w:rFonts w:ascii="Times New Roman" w:hAnsi="Times New Roman" w:cs="Times New Roman"/>
      <w:b/>
      <w:bCs/>
      <w:color w:val="auto"/>
      <w:spacing w:val="1"/>
      <w:sz w:val="33"/>
      <w:szCs w:val="33"/>
    </w:rPr>
  </w:style>
  <w:style w:type="paragraph" w:customStyle="1" w:styleId="31">
    <w:name w:val="Основной текст (3)1"/>
    <w:basedOn w:val="a"/>
    <w:link w:val="3"/>
    <w:uiPriority w:val="99"/>
    <w:rsid w:val="005A1D0F"/>
    <w:pPr>
      <w:shd w:val="clear" w:color="auto" w:fill="FFFFFF"/>
      <w:spacing w:before="360" w:line="480" w:lineRule="exact"/>
      <w:ind w:firstLine="700"/>
      <w:jc w:val="both"/>
    </w:pPr>
    <w:rPr>
      <w:rFonts w:ascii="Times New Roman" w:hAnsi="Times New Roman" w:cs="Times New Roman"/>
      <w:b/>
      <w:bCs/>
      <w:i/>
      <w:iCs/>
      <w:color w:val="auto"/>
      <w:spacing w:val="-3"/>
      <w:sz w:val="26"/>
      <w:szCs w:val="26"/>
    </w:rPr>
  </w:style>
  <w:style w:type="paragraph" w:customStyle="1" w:styleId="24">
    <w:name w:val="Колонтитул (2)"/>
    <w:basedOn w:val="a"/>
    <w:link w:val="23"/>
    <w:uiPriority w:val="99"/>
    <w:rsid w:val="005A1D0F"/>
    <w:pPr>
      <w:shd w:val="clear" w:color="auto" w:fill="FFFFFF"/>
      <w:spacing w:line="240" w:lineRule="atLeast"/>
      <w:jc w:val="right"/>
    </w:pPr>
    <w:rPr>
      <w:rFonts w:ascii="Verdana" w:hAnsi="Verdana" w:cs="Verdana"/>
      <w:b/>
      <w:bCs/>
      <w:i/>
      <w:iCs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rsid w:val="005A1D0F"/>
    <w:pPr>
      <w:shd w:val="clear" w:color="auto" w:fill="FFFFFF"/>
      <w:spacing w:line="480" w:lineRule="exact"/>
      <w:jc w:val="both"/>
    </w:pPr>
    <w:rPr>
      <w:rFonts w:ascii="Times New Roman" w:hAnsi="Times New Roman" w:cs="Times New Roman"/>
      <w:i/>
      <w:iCs/>
      <w:color w:val="auto"/>
      <w:spacing w:val="-4"/>
      <w:sz w:val="26"/>
      <w:szCs w:val="26"/>
    </w:rPr>
  </w:style>
  <w:style w:type="paragraph" w:customStyle="1" w:styleId="50">
    <w:name w:val="Основной текст (5)"/>
    <w:basedOn w:val="a"/>
    <w:link w:val="5"/>
    <w:uiPriority w:val="99"/>
    <w:rsid w:val="005A1D0F"/>
    <w:pPr>
      <w:shd w:val="clear" w:color="auto" w:fill="FFFFFF"/>
      <w:spacing w:before="540" w:after="360" w:line="240" w:lineRule="atLeast"/>
    </w:pPr>
    <w:rPr>
      <w:rFonts w:ascii="Times New Roman" w:hAnsi="Times New Roman" w:cs="Times New Roman"/>
      <w:b/>
      <w:bCs/>
      <w:color w:val="auto"/>
      <w:spacing w:val="3"/>
      <w:sz w:val="29"/>
      <w:szCs w:val="29"/>
    </w:rPr>
  </w:style>
  <w:style w:type="paragraph" w:customStyle="1" w:styleId="120">
    <w:name w:val="Заголовок №1 (2)"/>
    <w:basedOn w:val="a"/>
    <w:link w:val="12"/>
    <w:uiPriority w:val="99"/>
    <w:rsid w:val="005A1D0F"/>
    <w:pPr>
      <w:shd w:val="clear" w:color="auto" w:fill="FFFFFF"/>
      <w:spacing w:before="1260" w:line="240" w:lineRule="atLeast"/>
      <w:jc w:val="right"/>
      <w:outlineLvl w:val="0"/>
    </w:pPr>
    <w:rPr>
      <w:rFonts w:ascii="Times New Roman" w:hAnsi="Times New Roman" w:cs="Times New Roman"/>
      <w:b/>
      <w:bCs/>
      <w:i/>
      <w:iCs/>
      <w:color w:val="auto"/>
      <w:spacing w:val="-39"/>
      <w:sz w:val="51"/>
      <w:szCs w:val="51"/>
      <w:lang w:val="en-US" w:eastAsia="en-US"/>
    </w:rPr>
  </w:style>
  <w:style w:type="paragraph" w:customStyle="1" w:styleId="123">
    <w:name w:val="Основной текст (12)"/>
    <w:basedOn w:val="a"/>
    <w:link w:val="122"/>
    <w:uiPriority w:val="99"/>
    <w:rsid w:val="005A1D0F"/>
    <w:pPr>
      <w:shd w:val="clear" w:color="auto" w:fill="FFFFFF"/>
      <w:spacing w:line="240" w:lineRule="atLeast"/>
    </w:pPr>
    <w:rPr>
      <w:rFonts w:ascii="Bookman Old Style" w:hAnsi="Bookman Old Style" w:cs="Bookman Old Style"/>
      <w:i/>
      <w:iCs/>
      <w:noProof/>
      <w:color w:val="auto"/>
      <w:sz w:val="51"/>
      <w:szCs w:val="51"/>
    </w:rPr>
  </w:style>
  <w:style w:type="paragraph" w:customStyle="1" w:styleId="43">
    <w:name w:val="Заголовок №4"/>
    <w:basedOn w:val="a"/>
    <w:link w:val="42"/>
    <w:uiPriority w:val="99"/>
    <w:rsid w:val="005A1D0F"/>
    <w:pPr>
      <w:shd w:val="clear" w:color="auto" w:fill="FFFFFF"/>
      <w:spacing w:after="420" w:line="552" w:lineRule="exact"/>
      <w:ind w:hanging="2760"/>
      <w:outlineLvl w:val="3"/>
    </w:pPr>
    <w:rPr>
      <w:rFonts w:ascii="Times New Roman" w:hAnsi="Times New Roman" w:cs="Times New Roman"/>
      <w:b/>
      <w:bCs/>
      <w:color w:val="auto"/>
      <w:spacing w:val="3"/>
      <w:sz w:val="29"/>
      <w:szCs w:val="29"/>
    </w:rPr>
  </w:style>
  <w:style w:type="paragraph" w:customStyle="1" w:styleId="131">
    <w:name w:val="Основной текст (13)1"/>
    <w:basedOn w:val="a"/>
    <w:link w:val="13"/>
    <w:uiPriority w:val="99"/>
    <w:rsid w:val="005A1D0F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-16"/>
      <w:sz w:val="17"/>
      <w:szCs w:val="17"/>
      <w:lang w:val="en-US" w:eastAsia="en-US"/>
    </w:rPr>
  </w:style>
  <w:style w:type="paragraph" w:customStyle="1" w:styleId="140">
    <w:name w:val="Основной текст (14)"/>
    <w:basedOn w:val="a"/>
    <w:link w:val="14"/>
    <w:uiPriority w:val="99"/>
    <w:rsid w:val="005A1D0F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i/>
      <w:iCs/>
      <w:color w:val="auto"/>
      <w:spacing w:val="20"/>
      <w:sz w:val="25"/>
      <w:szCs w:val="25"/>
    </w:rPr>
  </w:style>
  <w:style w:type="paragraph" w:customStyle="1" w:styleId="150">
    <w:name w:val="Основной текст (15)"/>
    <w:basedOn w:val="a"/>
    <w:link w:val="15"/>
    <w:uiPriority w:val="99"/>
    <w:rsid w:val="005A1D0F"/>
    <w:pPr>
      <w:shd w:val="clear" w:color="auto" w:fill="FFFFFF"/>
      <w:spacing w:before="8880" w:line="240" w:lineRule="atLeast"/>
      <w:jc w:val="right"/>
    </w:pPr>
    <w:rPr>
      <w:rFonts w:ascii="Times New Roman" w:hAnsi="Times New Roman" w:cs="Times New Roman"/>
      <w:b/>
      <w:bCs/>
      <w:i/>
      <w:iCs/>
      <w:noProof/>
      <w:color w:val="auto"/>
      <w:sz w:val="51"/>
      <w:szCs w:val="51"/>
    </w:rPr>
  </w:style>
  <w:style w:type="paragraph" w:customStyle="1" w:styleId="33">
    <w:name w:val="Заголовок №3"/>
    <w:basedOn w:val="a"/>
    <w:link w:val="32"/>
    <w:uiPriority w:val="99"/>
    <w:rsid w:val="005A1D0F"/>
    <w:pPr>
      <w:shd w:val="clear" w:color="auto" w:fill="FFFFFF"/>
      <w:spacing w:after="360" w:line="619" w:lineRule="exact"/>
      <w:outlineLvl w:val="2"/>
    </w:pPr>
    <w:rPr>
      <w:rFonts w:ascii="Times New Roman" w:hAnsi="Times New Roman" w:cs="Times New Roman"/>
      <w:b/>
      <w:bCs/>
      <w:color w:val="auto"/>
      <w:spacing w:val="1"/>
      <w:sz w:val="33"/>
      <w:szCs w:val="33"/>
    </w:rPr>
  </w:style>
  <w:style w:type="paragraph" w:customStyle="1" w:styleId="160">
    <w:name w:val="Основной текст (16)"/>
    <w:basedOn w:val="a"/>
    <w:link w:val="16"/>
    <w:uiPriority w:val="99"/>
    <w:rsid w:val="005A1D0F"/>
    <w:pPr>
      <w:shd w:val="clear" w:color="auto" w:fill="FFFFFF"/>
      <w:spacing w:line="240" w:lineRule="atLeast"/>
    </w:pPr>
    <w:rPr>
      <w:rFonts w:ascii="AngsanaUPC" w:hAnsi="AngsanaUPC" w:cs="AngsanaUPC"/>
      <w:i/>
      <w:iCs/>
      <w:color w:val="auto"/>
      <w:spacing w:val="26"/>
      <w:sz w:val="52"/>
      <w:szCs w:val="52"/>
    </w:rPr>
  </w:style>
  <w:style w:type="paragraph" w:customStyle="1" w:styleId="70">
    <w:name w:val="Основной текст (7)"/>
    <w:basedOn w:val="a"/>
    <w:link w:val="7"/>
    <w:uiPriority w:val="99"/>
    <w:rsid w:val="005A1D0F"/>
    <w:pPr>
      <w:shd w:val="clear" w:color="auto" w:fill="FFFFFF"/>
      <w:spacing w:before="300" w:line="322" w:lineRule="exact"/>
      <w:ind w:firstLine="700"/>
      <w:jc w:val="both"/>
    </w:pPr>
    <w:rPr>
      <w:rFonts w:ascii="Times New Roman" w:hAnsi="Times New Roman" w:cs="Times New Roman"/>
      <w:b/>
      <w:bCs/>
      <w:color w:val="auto"/>
      <w:spacing w:val="3"/>
      <w:sz w:val="25"/>
      <w:szCs w:val="25"/>
    </w:rPr>
  </w:style>
  <w:style w:type="paragraph" w:customStyle="1" w:styleId="a9">
    <w:name w:val="Подпись к таблице"/>
    <w:basedOn w:val="a"/>
    <w:link w:val="a8"/>
    <w:uiPriority w:val="99"/>
    <w:rsid w:val="005A1D0F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2"/>
      <w:sz w:val="25"/>
      <w:szCs w:val="25"/>
    </w:rPr>
  </w:style>
  <w:style w:type="paragraph" w:customStyle="1" w:styleId="ab">
    <w:name w:val="Сноска"/>
    <w:basedOn w:val="a"/>
    <w:link w:val="aa"/>
    <w:uiPriority w:val="99"/>
    <w:rsid w:val="005A1D0F"/>
    <w:pPr>
      <w:shd w:val="clear" w:color="auto" w:fill="FFFFFF"/>
      <w:spacing w:line="370" w:lineRule="exact"/>
      <w:ind w:hanging="360"/>
    </w:pPr>
    <w:rPr>
      <w:rFonts w:ascii="Times New Roman" w:hAnsi="Times New Roman" w:cs="Times New Roman"/>
      <w:color w:val="auto"/>
      <w:spacing w:val="2"/>
      <w:sz w:val="25"/>
      <w:szCs w:val="25"/>
    </w:rPr>
  </w:style>
  <w:style w:type="paragraph" w:customStyle="1" w:styleId="133">
    <w:name w:val="Заголовок №1 (3)"/>
    <w:basedOn w:val="a"/>
    <w:link w:val="132"/>
    <w:uiPriority w:val="99"/>
    <w:rsid w:val="005A1D0F"/>
    <w:pPr>
      <w:shd w:val="clear" w:color="auto" w:fill="FFFFFF"/>
      <w:spacing w:line="1858" w:lineRule="exact"/>
      <w:jc w:val="center"/>
      <w:outlineLvl w:val="0"/>
    </w:pPr>
    <w:rPr>
      <w:rFonts w:ascii="Times New Roman" w:hAnsi="Times New Roman" w:cs="Times New Roman"/>
      <w:i/>
      <w:iCs/>
      <w:color w:val="auto"/>
      <w:spacing w:val="-57"/>
      <w:sz w:val="123"/>
      <w:szCs w:val="123"/>
    </w:rPr>
  </w:style>
  <w:style w:type="paragraph" w:customStyle="1" w:styleId="170">
    <w:name w:val="Основной текст (17)"/>
    <w:basedOn w:val="a"/>
    <w:link w:val="17"/>
    <w:uiPriority w:val="99"/>
    <w:rsid w:val="005A1D0F"/>
    <w:pPr>
      <w:shd w:val="clear" w:color="auto" w:fill="FFFFFF"/>
      <w:spacing w:after="240" w:line="240" w:lineRule="atLeast"/>
      <w:jc w:val="center"/>
    </w:pPr>
    <w:rPr>
      <w:rFonts w:ascii="Times New Roman" w:hAnsi="Times New Roman" w:cs="Times New Roman"/>
      <w:b/>
      <w:bCs/>
      <w:color w:val="auto"/>
      <w:spacing w:val="4"/>
      <w:sz w:val="40"/>
      <w:szCs w:val="40"/>
    </w:rPr>
  </w:style>
  <w:style w:type="paragraph" w:customStyle="1" w:styleId="180">
    <w:name w:val="Основной текст (18)"/>
    <w:basedOn w:val="a"/>
    <w:link w:val="18"/>
    <w:uiPriority w:val="99"/>
    <w:rsid w:val="005A1D0F"/>
    <w:pPr>
      <w:shd w:val="clear" w:color="auto" w:fill="FFFFFF"/>
      <w:spacing w:before="4320" w:line="586" w:lineRule="exact"/>
    </w:pPr>
    <w:rPr>
      <w:rFonts w:ascii="Times New Roman" w:hAnsi="Times New Roman" w:cs="Times New Roman"/>
      <w:color w:val="auto"/>
      <w:spacing w:val="3"/>
      <w:sz w:val="40"/>
      <w:szCs w:val="40"/>
    </w:rPr>
  </w:style>
  <w:style w:type="paragraph" w:customStyle="1" w:styleId="60">
    <w:name w:val="Основной текст (6)"/>
    <w:basedOn w:val="a"/>
    <w:link w:val="6"/>
    <w:uiPriority w:val="99"/>
    <w:rsid w:val="005A1D0F"/>
    <w:pPr>
      <w:shd w:val="clear" w:color="auto" w:fill="FFFFFF"/>
      <w:spacing w:line="370" w:lineRule="exact"/>
      <w:jc w:val="center"/>
    </w:pPr>
    <w:rPr>
      <w:rFonts w:ascii="Times New Roman" w:hAnsi="Times New Roman" w:cs="Times New Roman"/>
      <w:color w:val="auto"/>
      <w:spacing w:val="3"/>
      <w:sz w:val="29"/>
      <w:szCs w:val="29"/>
    </w:rPr>
  </w:style>
  <w:style w:type="paragraph" w:customStyle="1" w:styleId="80">
    <w:name w:val="Основной текст (8)"/>
    <w:basedOn w:val="a"/>
    <w:link w:val="8"/>
    <w:uiPriority w:val="99"/>
    <w:rsid w:val="005A1D0F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18"/>
      <w:sz w:val="13"/>
      <w:szCs w:val="13"/>
    </w:rPr>
  </w:style>
  <w:style w:type="paragraph" w:customStyle="1" w:styleId="90">
    <w:name w:val="Основной текст (9)"/>
    <w:basedOn w:val="a"/>
    <w:link w:val="9"/>
    <w:uiPriority w:val="99"/>
    <w:rsid w:val="005A1D0F"/>
    <w:pPr>
      <w:shd w:val="clear" w:color="auto" w:fill="FFFFFF"/>
      <w:spacing w:line="240" w:lineRule="atLeast"/>
      <w:jc w:val="center"/>
    </w:pPr>
    <w:rPr>
      <w:rFonts w:ascii="Franklin Gothic Heavy" w:hAnsi="Franklin Gothic Heavy" w:cs="Franklin Gothic Heavy"/>
      <w:color w:val="auto"/>
      <w:spacing w:val="-10"/>
      <w:sz w:val="22"/>
      <w:szCs w:val="22"/>
      <w:lang w:val="en-US" w:eastAsia="en-US"/>
    </w:rPr>
  </w:style>
  <w:style w:type="paragraph" w:customStyle="1" w:styleId="102">
    <w:name w:val="Основной текст (10)"/>
    <w:basedOn w:val="a"/>
    <w:link w:val="101"/>
    <w:uiPriority w:val="99"/>
    <w:rsid w:val="005A1D0F"/>
    <w:pPr>
      <w:shd w:val="clear" w:color="auto" w:fill="FFFFFF"/>
      <w:spacing w:before="360" w:line="240" w:lineRule="atLeast"/>
    </w:pPr>
    <w:rPr>
      <w:rFonts w:ascii="Franklin Gothic Heavy" w:hAnsi="Franklin Gothic Heavy" w:cs="Franklin Gothic Heavy"/>
      <w:noProof/>
      <w:color w:val="auto"/>
      <w:sz w:val="16"/>
      <w:szCs w:val="16"/>
    </w:rPr>
  </w:style>
  <w:style w:type="paragraph" w:customStyle="1" w:styleId="111">
    <w:name w:val="Основной текст (11)"/>
    <w:basedOn w:val="a"/>
    <w:link w:val="110"/>
    <w:uiPriority w:val="99"/>
    <w:rsid w:val="005A1D0F"/>
    <w:pPr>
      <w:shd w:val="clear" w:color="auto" w:fill="FFFFFF"/>
      <w:spacing w:after="360" w:line="240" w:lineRule="atLeast"/>
    </w:pPr>
    <w:rPr>
      <w:rFonts w:ascii="Franklin Gothic Heavy" w:hAnsi="Franklin Gothic Heavy" w:cs="Franklin Gothic Heavy"/>
      <w:color w:val="auto"/>
      <w:spacing w:val="-2"/>
      <w:sz w:val="17"/>
      <w:szCs w:val="17"/>
    </w:rPr>
  </w:style>
  <w:style w:type="paragraph" w:customStyle="1" w:styleId="35">
    <w:name w:val="Колонтитул (3)"/>
    <w:basedOn w:val="a"/>
    <w:link w:val="34"/>
    <w:uiPriority w:val="99"/>
    <w:rsid w:val="005A1D0F"/>
    <w:pPr>
      <w:shd w:val="clear" w:color="auto" w:fill="FFFFFF"/>
      <w:spacing w:line="240" w:lineRule="atLeast"/>
    </w:pPr>
    <w:rPr>
      <w:rFonts w:ascii="Franklin Gothic Heavy" w:hAnsi="Franklin Gothic Heavy" w:cs="Franklin Gothic Heavy"/>
      <w:b/>
      <w:bCs/>
      <w:color w:val="auto"/>
      <w:spacing w:val="-28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BC355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3552"/>
    <w:rPr>
      <w:rFonts w:ascii="Tahoma" w:hAnsi="Tahoma" w:cs="Tahoma"/>
      <w:color w:val="000000"/>
      <w:sz w:val="16"/>
      <w:szCs w:val="16"/>
    </w:rPr>
  </w:style>
  <w:style w:type="paragraph" w:styleId="af">
    <w:name w:val="List Paragraph"/>
    <w:basedOn w:val="a"/>
    <w:uiPriority w:val="34"/>
    <w:qFormat/>
    <w:rsid w:val="006B1452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33016-FBF7-4C97-B0B6-F65CECBD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32</Pages>
  <Words>4480</Words>
  <Characters>32600</Characters>
  <Application>Microsoft Office Word</Application>
  <DocSecurity>0</DocSecurity>
  <Lines>271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</dc:creator>
  <cp:keywords/>
  <dc:description/>
  <cp:lastModifiedBy>user</cp:lastModifiedBy>
  <cp:revision>15</cp:revision>
  <dcterms:created xsi:type="dcterms:W3CDTF">2015-04-10T08:56:00Z</dcterms:created>
  <dcterms:modified xsi:type="dcterms:W3CDTF">2015-04-11T05:30:00Z</dcterms:modified>
</cp:coreProperties>
</file>