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bookmark0"/>
      <w:r w:rsidRPr="00BC3552">
        <w:rPr>
          <w:rFonts w:ascii="Times New Roman" w:hAnsi="Times New Roman" w:cs="Times New Roman"/>
          <w:sz w:val="28"/>
          <w:szCs w:val="28"/>
        </w:rPr>
        <w:t>Министерство образования и науки Пермского края</w:t>
      </w: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 образовательное учреждение</w:t>
      </w: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«Строгановский колледж»</w:t>
      </w: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6658" cy="795647"/>
            <wp:effectExtent l="19050" t="0" r="0" b="0"/>
            <wp:docPr id="1" name="Рисунок 1" descr="лог обычны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лог обычный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658" cy="795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552" w:rsidRDefault="000E527B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ПРОЕКТНО-ИССЛЕДОВАТЕЛЬСКАЯ РАБОТА</w:t>
      </w:r>
    </w:p>
    <w:p w:rsidR="000E527B" w:rsidRDefault="000E527B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</w:t>
      </w:r>
    </w:p>
    <w:p w:rsidR="000E527B" w:rsidRPr="000E527B" w:rsidRDefault="000E527B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27B">
        <w:rPr>
          <w:rFonts w:ascii="Times New Roman" w:hAnsi="Times New Roman" w:cs="Times New Roman"/>
          <w:b/>
          <w:sz w:val="28"/>
          <w:szCs w:val="28"/>
        </w:rPr>
        <w:t>Разработка проекта декоративного ограждения колледжа в контексте традиций художественной обработки метала мастеров Очерского завода 19 века</w:t>
      </w:r>
    </w:p>
    <w:p w:rsidR="00BC3552" w:rsidRPr="000E527B" w:rsidRDefault="00BC3552" w:rsidP="00BC3552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0E527B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2113C9" w:rsidRPr="00BC3552" w:rsidRDefault="002113C9" w:rsidP="00BC3552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hd w:val="clear" w:color="auto" w:fill="FFFFFF" w:themeFill="background1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552" w:rsidRPr="00BC3552" w:rsidRDefault="00BC3552" w:rsidP="00BC35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BC3552" w:rsidRPr="00BC3552" w:rsidRDefault="00BC3552" w:rsidP="00BC35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3C9" w:rsidRDefault="002113C9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113C9">
        <w:rPr>
          <w:rFonts w:ascii="Times New Roman" w:hAnsi="Times New Roman" w:cs="Times New Roman"/>
          <w:b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>: Гулина Ольга Александровна,</w:t>
      </w:r>
    </w:p>
    <w:p w:rsidR="00BC3552" w:rsidRPr="00BC3552" w:rsidRDefault="002113C9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зам.директора по М.Р.</w:t>
      </w:r>
    </w:p>
    <w:p w:rsidR="00BC3552" w:rsidRPr="002113C9" w:rsidRDefault="00BC3552" w:rsidP="00BC3552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113C9">
        <w:rPr>
          <w:rFonts w:ascii="Times New Roman" w:hAnsi="Times New Roman" w:cs="Times New Roman"/>
          <w:b/>
          <w:sz w:val="28"/>
          <w:szCs w:val="28"/>
        </w:rPr>
        <w:t xml:space="preserve">Автор: Ершов Сергей Георгиевич, </w:t>
      </w:r>
    </w:p>
    <w:p w:rsidR="002113C9" w:rsidRDefault="00BC3552" w:rsidP="002113C9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производственного обучения</w:t>
      </w:r>
      <w:r w:rsidR="002113C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113C9" w:rsidRPr="00BC3552" w:rsidRDefault="002113C9" w:rsidP="002113C9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113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Высшей категории</w:t>
      </w:r>
    </w:p>
    <w:p w:rsidR="00BC3552" w:rsidRPr="00BC3552" w:rsidRDefault="002113C9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«Строгановский колледж»</w:t>
      </w:r>
    </w:p>
    <w:p w:rsidR="00BC3552" w:rsidRP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552" w:rsidRPr="00BC3552" w:rsidRDefault="000E527B" w:rsidP="00BC35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Очер 2016</w:t>
      </w: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0"/>
    <w:p w:rsidR="005A1D0F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2113C9" w:rsidRPr="00BC3552" w:rsidRDefault="002113C9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Предыстория вопроса.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Начиная с 2010 года в нашем колледже регулярно проводятся краевые конкурсы технического творчества сотрудников и студентов средне - специальных учебных заведений Пермского края. В процесс подготовки к следующему краевому конкурсу 2012 года нам была поставлена задача : выполнить работу научно-исследовательского характера историко</w:t>
      </w:r>
      <w:r w:rsidRPr="00BC3552">
        <w:rPr>
          <w:rFonts w:ascii="Times New Roman" w:hAnsi="Times New Roman" w:cs="Times New Roman"/>
          <w:sz w:val="28"/>
          <w:szCs w:val="28"/>
        </w:rPr>
        <w:softHyphen/>
        <w:t>технологической направленности. В нашем городе издавна существует уникальная школа художественной обработки металла . Мастера XIX века работавшие на Очёрском Строгановском заводе сумели создать оригинальные образы орнаментального декора изделий из кованого железа , сохранившиеся до наших дней 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Мы поставили перед собой задачу : подробнейшим образом исследовать конструкцию изделий и технологию их изготовления. В конечном итоге попытаться изготовить подобные изделия на своём оборудовании . Здесь надо отметить , что в течение четырёх лет мы занимались художественной обработкой металла и получили в этом деле некоторый опыт, а так же изготовили комплекс оборудования для художественной обработки металла. Очень полезной для нас была встреча с немецкими специалистами фирмы “Айзенкрафт”, специализирующийся на художественной обработке металла и изготовлении оборудования для неё.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b/>
          <w:sz w:val="28"/>
          <w:szCs w:val="28"/>
        </w:rPr>
        <w:t>Актуальность работы:</w:t>
      </w:r>
      <w:r w:rsidRPr="00BC3552">
        <w:rPr>
          <w:rFonts w:ascii="Times New Roman" w:hAnsi="Times New Roman" w:cs="Times New Roman"/>
          <w:sz w:val="28"/>
          <w:szCs w:val="28"/>
        </w:rPr>
        <w:t xml:space="preserve"> на сегодняшний день колледжу необходимо изготовить декоративное ограждение по улице Революционной, как по требованиям санитарных норм и правил, так и в связи с приближающимся 100-летием колледжа. В январе 2012 года в колледже был проведен конкурс проектов ограждения. Художественный совет колледжа утвердил вариант предложенный нами. В основе проекта лежит идея изготовления декоративного ограждения выполненного в общегородском стиле; в нёмшироко используются элементы декора кованых конструкций XIX века изготовленных для Михайло-Архангельской церкви. В процессе подготовки к выполнению данной работы нами были детально изучены все доСТУПН тые нам декоративные изделия мастеров Очёрского завода XIX века и разработан проект декоративного ограждения колледжа.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552">
        <w:rPr>
          <w:rFonts w:ascii="Times New Roman" w:hAnsi="Times New Roman" w:cs="Times New Roman"/>
          <w:b/>
          <w:sz w:val="28"/>
          <w:szCs w:val="28"/>
        </w:rPr>
        <w:t>2. Процесс выполнения научно-исследовательской работы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 течение года нами были выполнены следующие мероприятия по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выполнению научно-исследовательской работы: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Проведён поиск и фотографирование объектов художественной обработки металла мастеров Очёрского Строгановского завода XIX века.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Произведено детальное измерение и исследование этих объектов на предмет изучения материалов и технологий изготовления.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Систематизированы элементы декора этих объектов. Вычленены элементы декора наиболее характерные для работ очерских мастеров XIX века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На основе этого исследования выполнены 21 эсшзный проект ограждения. Из них выбраны наиболее удач Н ые решения для дальнейшего проектирования.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Выполнен проект (сборочные чертежи и деталировка ) на рядовую секцию ограждения и секции примыкающие к парадному входу 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Составлена смета на закупку необходимых материалов.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Закуплены материалы.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Разработан технологический процесс изготовления двух видов секций ограждения.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Согласно тех. Процесса определены недостающие типы оборудования и намечена доработка существующего оборудования.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Найден поставщик и финансовые средства для изобретения электрической нагревательной печи. Приобретена и доставлена в колледж нагревательная печь.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Произведён монтаж, пуско-наладочные работы нагревательной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печи.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Отработаны режимы работы нагревательной печи для ковки декоративных элементов ограждения.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Произведена необходимая доработка кузнечного горна для предстоящей работы.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Произведен ремонт и пуск в эксплуатацию пресс-ножниц (ранее находившихся в неисправном состоянии).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Разработан и изготовлен регулируемый упор для пресс-ножниц (оформлено рац. предложение).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Произведен подбор необходимой марки стали, Выполнен расчет параметров заготовок (по форме; объему; длине). Выполнена пробная ковка декоративных элементов.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Изготовлены гибочные приспособления и необходимые шаблоны.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Произведена наладка и подготовка к предстоящей работе пневматического молота.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Разработан и находится в стадии изготовления сварочный кондуктор для сборки и сварки декоративных решеток (при этом внедрены два рац. предложения).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Вначале июля 2012 года получена пробная декоративная решетка.</w:t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2628CB"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5A1D0F" w:rsidRPr="00BC3552" w:rsidRDefault="00F9227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bookmark1"/>
      <w:r w:rsidRPr="00BC355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EF3948" w:rsidRPr="00BC3552">
        <w:rPr>
          <w:rFonts w:ascii="Times New Roman" w:hAnsi="Times New Roman" w:cs="Times New Roman"/>
          <w:b/>
          <w:sz w:val="28"/>
          <w:szCs w:val="28"/>
        </w:rPr>
        <w:t>Цели, задачи, методы исследования, и психолого</w:t>
      </w:r>
      <w:r w:rsidR="00EF3948" w:rsidRPr="00BC3552">
        <w:rPr>
          <w:rFonts w:ascii="Times New Roman" w:hAnsi="Times New Roman" w:cs="Times New Roman"/>
          <w:b/>
          <w:sz w:val="28"/>
          <w:szCs w:val="28"/>
        </w:rPr>
        <w:softHyphen/>
        <w:t>педагогические аспекты выполнения данной исследовательской работы</w:t>
      </w:r>
      <w:bookmarkEnd w:id="1"/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552">
        <w:rPr>
          <w:rFonts w:ascii="Times New Roman" w:hAnsi="Times New Roman" w:cs="Times New Roman"/>
          <w:b/>
          <w:sz w:val="28"/>
          <w:szCs w:val="28"/>
        </w:rPr>
        <w:t>Цели работы:</w:t>
      </w:r>
    </w:p>
    <w:p w:rsid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Исследовательская цель: Исследовать традиции художественной обработки металлов мастеров Очерского Строгановского завода XIX века. На основе этого исследования спроектировать и представить проект декоративного ограждения Строгановского колледжа.</w:t>
      </w:r>
      <w:r w:rsidR="00BC3552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Производственная цель: Изготовить и смонтировать декоративное ограждение колледжа по ул. Революционной выполненное в едином общегородском стиле, используя в работе традиции мастеров Очерского завода XIX века.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b/>
          <w:sz w:val="28"/>
          <w:szCs w:val="28"/>
        </w:rPr>
        <w:t>Педагогическая цель:</w:t>
      </w:r>
      <w:r w:rsidRPr="00BC3552">
        <w:rPr>
          <w:rFonts w:ascii="Times New Roman" w:hAnsi="Times New Roman" w:cs="Times New Roman"/>
          <w:sz w:val="28"/>
          <w:szCs w:val="28"/>
        </w:rPr>
        <w:t xml:space="preserve"> Сформировать у студентов умения и навыки работы с металлом, специфические для Очерского района. Сохранить связь Поколений и местные традиции в области обработки металлов. Выработать у студентов бережное отношение к культурно- историческим объектам города, а также интерес к изучению истории региона.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552">
        <w:rPr>
          <w:rFonts w:ascii="Times New Roman" w:hAnsi="Times New Roman" w:cs="Times New Roman"/>
          <w:b/>
          <w:sz w:val="28"/>
          <w:szCs w:val="28"/>
        </w:rPr>
        <w:t>Задачи работы: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1 .Исследовать традиции мастеров Очерского завода XIX века в области художественной обработки металла.</w:t>
      </w:r>
    </w:p>
    <w:p w:rsidR="005A1D0F" w:rsidRPr="00BC3552" w:rsidRDefault="00BC355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F3948" w:rsidRPr="00BC3552">
        <w:rPr>
          <w:rFonts w:ascii="Times New Roman" w:hAnsi="Times New Roman" w:cs="Times New Roman"/>
          <w:sz w:val="28"/>
          <w:szCs w:val="28"/>
        </w:rPr>
        <w:t>Систематизировать</w:t>
      </w:r>
      <w:r w:rsidR="00EF3948" w:rsidRPr="00BC3552">
        <w:rPr>
          <w:rFonts w:ascii="Times New Roman" w:hAnsi="Times New Roman" w:cs="Times New Roman"/>
          <w:sz w:val="28"/>
          <w:szCs w:val="28"/>
        </w:rPr>
        <w:tab/>
        <w:t>элементы декора. Вычленить элементы декора наиболее характерные для работ Очерских мастеров XIX века.</w:t>
      </w:r>
    </w:p>
    <w:p w:rsidR="005A1D0F" w:rsidRPr="00BC3552" w:rsidRDefault="00BC355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F3948" w:rsidRPr="00BC3552">
        <w:rPr>
          <w:rFonts w:ascii="Times New Roman" w:hAnsi="Times New Roman" w:cs="Times New Roman"/>
          <w:sz w:val="28"/>
          <w:szCs w:val="28"/>
        </w:rPr>
        <w:t>На</w:t>
      </w:r>
      <w:r w:rsidR="00EF3948" w:rsidRPr="00BC3552">
        <w:rPr>
          <w:rFonts w:ascii="Times New Roman" w:hAnsi="Times New Roman" w:cs="Times New Roman"/>
          <w:sz w:val="28"/>
          <w:szCs w:val="28"/>
        </w:rPr>
        <w:tab/>
        <w:t>основе этих исследований разработать конструкцию ограждения.</w:t>
      </w:r>
    </w:p>
    <w:p w:rsidR="005A1D0F" w:rsidRPr="00BC3552" w:rsidRDefault="00BC355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EF3948" w:rsidRPr="00BC3552">
        <w:rPr>
          <w:rFonts w:ascii="Times New Roman" w:hAnsi="Times New Roman" w:cs="Times New Roman"/>
          <w:sz w:val="28"/>
          <w:szCs w:val="28"/>
        </w:rPr>
        <w:t>Разработать</w:t>
      </w:r>
      <w:r w:rsidR="00EF3948" w:rsidRPr="00BC3552">
        <w:rPr>
          <w:rFonts w:ascii="Times New Roman" w:hAnsi="Times New Roman" w:cs="Times New Roman"/>
          <w:sz w:val="28"/>
          <w:szCs w:val="28"/>
        </w:rPr>
        <w:tab/>
        <w:t>технологию изготовления ограждения на имеющемся в колледже оборудовании.</w:t>
      </w:r>
    </w:p>
    <w:p w:rsidR="005A1D0F" w:rsidRPr="00BC3552" w:rsidRDefault="00BC355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EF3948" w:rsidRPr="00BC3552">
        <w:rPr>
          <w:rFonts w:ascii="Times New Roman" w:hAnsi="Times New Roman" w:cs="Times New Roman"/>
          <w:sz w:val="28"/>
          <w:szCs w:val="28"/>
        </w:rPr>
        <w:t>На</w:t>
      </w:r>
      <w:r w:rsidR="00EF3948" w:rsidRPr="00BC3552">
        <w:rPr>
          <w:rFonts w:ascii="Times New Roman" w:hAnsi="Times New Roman" w:cs="Times New Roman"/>
          <w:sz w:val="28"/>
          <w:szCs w:val="28"/>
        </w:rPr>
        <w:tab/>
        <w:t>практическом изготовлении элементов декоративного ограждения отработать технологию, так, чтобы выполнение операций было посильно студентам, имеющим лишь первоначальные навыки работы с металлом.</w:t>
      </w:r>
    </w:p>
    <w:p w:rsidR="005A1D0F" w:rsidRPr="00BC3552" w:rsidRDefault="00BC355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EF3948" w:rsidRPr="00BC3552">
        <w:rPr>
          <w:rFonts w:ascii="Times New Roman" w:hAnsi="Times New Roman" w:cs="Times New Roman"/>
          <w:sz w:val="28"/>
          <w:szCs w:val="28"/>
        </w:rPr>
        <w:t>Включить</w:t>
      </w:r>
      <w:r w:rsidR="00EF3948" w:rsidRPr="00BC3552">
        <w:rPr>
          <w:rFonts w:ascii="Times New Roman" w:hAnsi="Times New Roman" w:cs="Times New Roman"/>
          <w:sz w:val="28"/>
          <w:szCs w:val="28"/>
        </w:rPr>
        <w:tab/>
        <w:t>работы по изготовлению декоративного ограждения в перечень учебно-производственных работ и загрузить учебно</w:t>
      </w:r>
      <w:r w:rsidR="00EF3948" w:rsidRPr="00BC3552">
        <w:rPr>
          <w:rFonts w:ascii="Times New Roman" w:hAnsi="Times New Roman" w:cs="Times New Roman"/>
          <w:sz w:val="28"/>
          <w:szCs w:val="28"/>
        </w:rPr>
        <w:softHyphen/>
        <w:t>производственные мастерские работами по изготовлению декоративного ограждения колледжа.</w:t>
      </w:r>
    </w:p>
    <w:p w:rsidR="005A1D0F" w:rsidRPr="00BC3552" w:rsidRDefault="00BC355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EF3948" w:rsidRPr="00BC3552">
        <w:rPr>
          <w:rFonts w:ascii="Times New Roman" w:hAnsi="Times New Roman" w:cs="Times New Roman"/>
          <w:sz w:val="28"/>
          <w:szCs w:val="28"/>
        </w:rPr>
        <w:t>Научить</w:t>
      </w:r>
      <w:r w:rsidR="00EF3948" w:rsidRPr="00BC3552">
        <w:rPr>
          <w:rFonts w:ascii="Times New Roman" w:hAnsi="Times New Roman" w:cs="Times New Roman"/>
          <w:sz w:val="28"/>
          <w:szCs w:val="28"/>
        </w:rPr>
        <w:tab/>
        <w:t>студентов выполнять практические работы по изготовлению декоративного ограждения, специфического для данного региона.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552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Работа</w:t>
      </w:r>
      <w:r w:rsidRPr="00BC3552">
        <w:rPr>
          <w:rFonts w:ascii="Times New Roman" w:hAnsi="Times New Roman" w:cs="Times New Roman"/>
          <w:sz w:val="28"/>
          <w:szCs w:val="28"/>
        </w:rPr>
        <w:tab/>
        <w:t>с музейными архивами. Изучение истории создания объекта исследования.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Поиск</w:t>
      </w:r>
      <w:r w:rsidRPr="00BC3552">
        <w:rPr>
          <w:rFonts w:ascii="Times New Roman" w:hAnsi="Times New Roman" w:cs="Times New Roman"/>
          <w:sz w:val="28"/>
          <w:szCs w:val="28"/>
        </w:rPr>
        <w:tab/>
        <w:t>и изучение образцов декоративных ограждений, изготовленных мастерами Очерского Строгановского завода в XIX веке, в нашем регионе.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Изучение</w:t>
      </w:r>
      <w:r w:rsidRPr="00BC3552">
        <w:rPr>
          <w:rFonts w:ascii="Times New Roman" w:hAnsi="Times New Roman" w:cs="Times New Roman"/>
          <w:sz w:val="28"/>
          <w:szCs w:val="28"/>
        </w:rPr>
        <w:tab/>
        <w:t>конструкции и анализ технологии изготовления этих изделий.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Фотографирование</w:t>
      </w:r>
      <w:r w:rsidRPr="00BC3552">
        <w:rPr>
          <w:rFonts w:ascii="Times New Roman" w:hAnsi="Times New Roman" w:cs="Times New Roman"/>
          <w:sz w:val="28"/>
          <w:szCs w:val="28"/>
        </w:rPr>
        <w:tab/>
        <w:t>и производство замеров натурных образцов.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Работа</w:t>
      </w:r>
      <w:r w:rsidRPr="00BC3552">
        <w:rPr>
          <w:rFonts w:ascii="Times New Roman" w:hAnsi="Times New Roman" w:cs="Times New Roman"/>
          <w:sz w:val="28"/>
          <w:szCs w:val="28"/>
        </w:rPr>
        <w:tab/>
        <w:t>с интернет- ресурсами.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Опрос местных краеведов, старожилов поиск прямых потомков Очерских мастеров XIX века, сбор воспоминаний.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Исследование</w:t>
      </w:r>
      <w:r w:rsidRPr="00BC3552">
        <w:rPr>
          <w:rFonts w:ascii="Times New Roman" w:hAnsi="Times New Roman" w:cs="Times New Roman"/>
          <w:sz w:val="28"/>
          <w:szCs w:val="28"/>
        </w:rPr>
        <w:tab/>
        <w:t>возможностей изготовления подобных изделий на оборудовании учебно-производственных мастерских. Разработка и изготовления недостающего оборудования.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Изучение</w:t>
      </w:r>
      <w:r w:rsidRPr="00BC3552">
        <w:rPr>
          <w:rFonts w:ascii="Times New Roman" w:hAnsi="Times New Roman" w:cs="Times New Roman"/>
          <w:sz w:val="28"/>
          <w:szCs w:val="28"/>
        </w:rPr>
        <w:tab/>
        <w:t>интереса студентов к выполнению подобных работ и степени информированности их о местной региональной истории.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Исследование</w:t>
      </w:r>
      <w:r w:rsidRPr="00BC3552">
        <w:rPr>
          <w:rFonts w:ascii="Times New Roman" w:hAnsi="Times New Roman" w:cs="Times New Roman"/>
          <w:sz w:val="28"/>
          <w:szCs w:val="28"/>
        </w:rPr>
        <w:tab/>
        <w:t>стоимостного выражения различных вариантов изготовления декоративного ограждения.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552">
        <w:rPr>
          <w:rFonts w:ascii="Times New Roman" w:hAnsi="Times New Roman" w:cs="Times New Roman"/>
          <w:b/>
          <w:sz w:val="28"/>
          <w:szCs w:val="28"/>
        </w:rPr>
        <w:t>Психолого- педагогические аспекты выполнения исследовательской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работы: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1 .Развитие интереса студентов к истории региона.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2.Реализация регионального компонента в производственном обучении.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3.Ознакомление студентов с основами дизайна при выполнении учебно-производственных работ.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Усиление</w:t>
      </w:r>
      <w:r w:rsidRPr="00BC3552">
        <w:rPr>
          <w:rFonts w:ascii="Times New Roman" w:hAnsi="Times New Roman" w:cs="Times New Roman"/>
          <w:sz w:val="28"/>
          <w:szCs w:val="28"/>
        </w:rPr>
        <w:tab/>
        <w:t>мотивации к выполнению учебно-производственных работ студентами.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Воспитание</w:t>
      </w:r>
      <w:r w:rsidRPr="00BC3552">
        <w:rPr>
          <w:rFonts w:ascii="Times New Roman" w:hAnsi="Times New Roman" w:cs="Times New Roman"/>
          <w:sz w:val="28"/>
          <w:szCs w:val="28"/>
        </w:rPr>
        <w:tab/>
        <w:t>бережного отношения к сооружениям и оборудованию колледжа.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Отработка методики выполнения и оформления исследовательских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работ.</w:t>
      </w:r>
    </w:p>
    <w:p w:rsidR="005A1D0F" w:rsidRPr="00BC3552" w:rsidRDefault="00EF3948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Отработка элементов кооперации между различными мастерскими участвующими в данной работе.</w:t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2628CB"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92272" w:rsidRPr="00BC3552" w:rsidRDefault="00F92272" w:rsidP="00BC355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bookmark2"/>
    </w:p>
    <w:p w:rsidR="00F92272" w:rsidRDefault="00F9227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552">
        <w:rPr>
          <w:rFonts w:ascii="Times New Roman" w:hAnsi="Times New Roman" w:cs="Times New Roman"/>
          <w:b/>
          <w:sz w:val="28"/>
          <w:szCs w:val="28"/>
        </w:rPr>
        <w:t>Исследование конструкции, технологии изготовления и дизайна рядовой секции декоративного ограждения Михайло - Архангельской церкви г. Очёра, изготовленного мастерами Очёрского Строгановского завода в 1886 году - прототипа проектируемого декоративного ограждения колледжа</w:t>
      </w:r>
    </w:p>
    <w:p w:rsidR="00BC3552" w:rsidRPr="00BC3552" w:rsidRDefault="00BC3552" w:rsidP="00BC35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Объектом исследования является рядовая секция декоративного ограждения Михайло - Архангельской церкви.</w:t>
      </w: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Описание конструкции и технологии.</w:t>
      </w: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Объект исследования представляет собой рамную конструкцию, выполненную из уголкового стального проката с шириной полки 2 " (50,8 мм). Конструкция выполнена в дюймовой системе измерений (1 дюйм=Г-25.4 мм). Размер рамы звена ограждения 100" х 53" (2540 х 1346 мм). Рама собрана с помощью заклепочных соединений. Внутри рамы под углом 45° закреплены проволочные прожилины 0%" (6,35 мм) с шагом 4 " (102 мм). Концы прожилин загнуты под углом 90° и вставлены в отверстия полок уголка, а затем расклепаны. Между собой прожилины в местах взаимного пересечения соединены проволочными скреп :ами 0Ул" (6,35 мм). Скрепы расположены вертикально; концы их тщательно сведены и подогнуты так, что стыков концов проволоки на скрепах почти не заметно. Прожилины, пересекаясь между собой, образуют решетку, ячейки которой имеют форму квадрата с диагоналями, расположенными вертикально и горизонтально.</w:t>
      </w: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На верхней балке рамы с помощью заклепочных соединений закреплен декоративный пояс высотой 8" (203 мм), состоящий из кованых и штампованных деталей, соединенных между собой кузнечным способом - скрепами из стальной полосы размером 3/5" х 1/5" (15,24 х 5,08 мм), образующий оригинальный красивый растительный орнамент (см. фотоматериалы проектно - исследовательской работы).</w:t>
      </w: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Кроме того в конструкцию рядовой секции входит каменный (а во многих местах бетонный, сделанный позднее, в ходе всевозможных переделок в течение XX века) парапет высотой « 20" (а* 0,5 м) и зазор между парапетом и секьмъограждения 6" (152 мм), перекрытый одним стальным продольным прутком на кованых стойках. Во многих местах этот элемент безвозвратно утерян в ходе многочисленных переделок ограждения.</w:t>
      </w: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Итого общая высота секцич ограждения без учета парапета и зазора составляет 61" (1550 мм). Высота ограждения с учетом высоты парапета и зазора 87" (2210 мм). Из-за неровного рельефа местности парапет имеет в разных местах неодинаковую высоту, поэтому общая высота ограждения колеблется в пределах от 1,8 +2,2 м.</w:t>
      </w: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Предметом исследования является оригинальный, характерный только для данного региона дизайн рядовой секции декоративного ограждения Михайло - Архангельской церкви. Прежде всего нужно отметить великолепные пропорции рядовой секции ограждения. Отношение высоты</w:t>
      </w:r>
      <w:r w:rsidR="00BC3552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63.</w:t>
      </w:r>
      <w:r w:rsidR="00BC3552">
        <w:rPr>
          <w:rFonts w:ascii="Times New Roman" w:hAnsi="Times New Roman" w:cs="Times New Roman"/>
          <w:sz w:val="28"/>
          <w:szCs w:val="28"/>
        </w:rPr>
        <w:t xml:space="preserve"> С</w:t>
      </w:r>
      <w:r w:rsidRPr="00BC3552">
        <w:rPr>
          <w:rFonts w:ascii="Times New Roman" w:hAnsi="Times New Roman" w:cs="Times New Roman"/>
          <w:sz w:val="28"/>
          <w:szCs w:val="28"/>
        </w:rPr>
        <w:t>екции и его длины составляет =0,61^0,62. Это практически полное</w:t>
      </w:r>
      <w:r w:rsidR="00BC3552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попадание в «золотое сечение».Расчет пропорций мелких элементов декора дает те же цифры 1,62;</w:t>
      </w:r>
      <w:r w:rsidR="00BC3552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0,62; 1,12; 0,56. Можно сделать вывод, что люди, проектировавшие и изготовлявшие церковную ограду в XIX веке свободно оперировали принципом «золотого сечения» (золотое число, динамичная симметрия), заключающим’ ся в соотношении между двумя частями единого целого, которое равно отношению его большей части к целому. Математически это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1+Vl5</w:t>
      </w:r>
      <w:r w:rsidR="00357B9E">
        <w:rPr>
          <w:rFonts w:ascii="Times New Roman" w:hAnsi="Times New Roman" w:cs="Times New Roman"/>
          <w:sz w:val="28"/>
          <w:szCs w:val="28"/>
        </w:rPr>
        <w:t>/2</w:t>
      </w: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число выгляди</w:t>
      </w:r>
      <w:r w:rsidR="00357B9E">
        <w:rPr>
          <w:rFonts w:ascii="Times New Roman" w:hAnsi="Times New Roman" w:cs="Times New Roman"/>
          <w:sz w:val="28"/>
          <w:szCs w:val="28"/>
        </w:rPr>
        <w:t>т следующим образом: —— = 1,618=</w:t>
      </w:r>
      <w:r w:rsidRPr="00BC3552">
        <w:rPr>
          <w:rFonts w:ascii="Times New Roman" w:hAnsi="Times New Roman" w:cs="Times New Roman"/>
          <w:sz w:val="28"/>
          <w:szCs w:val="28"/>
        </w:rPr>
        <w:t>1,62 или 0,62 при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1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отрицательном значении корня. Обратная величина</w:t>
      </w:r>
      <w:r w:rsidRPr="00BC3552">
        <w:rPr>
          <w:rFonts w:ascii="Times New Roman" w:hAnsi="Times New Roman" w:cs="Times New Roman"/>
          <w:sz w:val="28"/>
          <w:szCs w:val="28"/>
        </w:rPr>
        <w:tab/>
      </w:r>
      <w:r w:rsidR="00357B9E">
        <w:rPr>
          <w:rFonts w:ascii="Times New Roman" w:hAnsi="Times New Roman" w:cs="Times New Roman"/>
          <w:sz w:val="28"/>
          <w:szCs w:val="28"/>
        </w:rPr>
        <w:t xml:space="preserve">1/1,62= </w:t>
      </w:r>
      <w:r w:rsidRPr="00BC3552">
        <w:rPr>
          <w:rFonts w:ascii="Times New Roman" w:hAnsi="Times New Roman" w:cs="Times New Roman"/>
          <w:sz w:val="28"/>
          <w:szCs w:val="28"/>
        </w:rPr>
        <w:t>0,62 более удобна в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1,62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применении.</w:t>
      </w: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Соотношение 1,12 является функцией «золотого сечения» и тоже часто применяется (см. приложение).</w:t>
      </w: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Интересно, что ячейки решетки изготовлены без применения «золотого сечения», просто квадратными, видимо чисто из технологических соображений. Общеизвестно, что решетки с ячейками в виде ромба с диагоналями, находящимися в пропорции 0,56 выглядят значительно красивее квадратных ячеек, но ставить на них проволочные скрепы в одном случае затруднительно, в другом они будут портить вид решетки. Поэтому, видимо было принято решение делать ячейки квадратными. Так определился внешний вид решетки, ставшей позднее визитной карточкой города.</w:t>
      </w: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Нами были детально исследованы элементы декора ажурных ворот церковной ограды. Впечатляет огромный объем работ, выполнены вручную - они были выпилены напильниками из цельного листа стали. Сложнейший орнамент содержит ряд элементов, характерных для Очёрского региона и ни</w:t>
      </w:r>
      <w:r w:rsidR="00357B9E">
        <w:rPr>
          <w:rFonts w:ascii="Times New Roman" w:hAnsi="Times New Roman" w:cs="Times New Roman"/>
          <w:sz w:val="28"/>
          <w:szCs w:val="28"/>
        </w:rPr>
        <w:t>где больше не встречается. К так</w:t>
      </w:r>
      <w:r w:rsidRPr="00BC3552">
        <w:rPr>
          <w:rFonts w:ascii="Times New Roman" w:hAnsi="Times New Roman" w:cs="Times New Roman"/>
          <w:sz w:val="28"/>
          <w:szCs w:val="28"/>
        </w:rPr>
        <w:t>им оригинальным элементам относятся так называемые «лилии» (см. че</w:t>
      </w:r>
      <w:r w:rsidR="00357B9E">
        <w:rPr>
          <w:rFonts w:ascii="Times New Roman" w:hAnsi="Times New Roman" w:cs="Times New Roman"/>
          <w:sz w:val="28"/>
          <w:szCs w:val="28"/>
        </w:rPr>
        <w:t>ртёж ПИР 01.01.000 СБ; ПИР 01.02</w:t>
      </w:r>
      <w:r w:rsidRPr="00BC3552">
        <w:rPr>
          <w:rFonts w:ascii="Times New Roman" w:hAnsi="Times New Roman" w:cs="Times New Roman"/>
          <w:sz w:val="28"/>
          <w:szCs w:val="28"/>
        </w:rPr>
        <w:t>.000 СБ; ПИР 01.03.000 СБ), а так же оригинальные угловые элементы, мотивы которых мы использовали при проектировании ограждения колледжа.</w:t>
      </w: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Так же были детально исследованы элементы декора лестницы, ведущей в верхнюю церковь. В декоре перил лестницы привлекают внимание волюты верхнего пояса, соединенные прямолинейными элементами с круглыми набалдашниками. Такое же решение принято в проектируемом нами ограждении, конечно в несколько измененном виде, обусловленное применяемой нами технологией изготовления, размерами и формой ограждения колледжа.</w:t>
      </w:r>
    </w:p>
    <w:p w:rsidR="00F92272" w:rsidRPr="00BC3552" w:rsidRDefault="00F92272" w:rsidP="00BC35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Исследование работ мастеров XIX века позволило нам выполнить проект ограждения колледжа, выдержанный в общегородском стиле: , что особенно важно, учитывая, что колледж расположен на въезде в город. И любой человек, впервые въезжающий в Очёр, сразу будет чувствовать, что он попал в город, где созданы и сохраняются многовековые традиции художественной обработки металла.</w:t>
      </w:r>
    </w:p>
    <w:p w:rsidR="00357B9E" w:rsidRDefault="00F92272" w:rsidP="00357B9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55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4 . </w:t>
      </w:r>
      <w:r w:rsidR="00EF3948" w:rsidRPr="00BC3552">
        <w:rPr>
          <w:rFonts w:ascii="Times New Roman" w:hAnsi="Times New Roman" w:cs="Times New Roman"/>
          <w:b/>
          <w:sz w:val="28"/>
          <w:szCs w:val="28"/>
        </w:rPr>
        <w:t>Методические и психолого-педагогические аспекты поисково-творческой</w:t>
      </w:r>
    </w:p>
    <w:p w:rsidR="005A1D0F" w:rsidRDefault="00EF3948" w:rsidP="00357B9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552">
        <w:rPr>
          <w:rFonts w:ascii="Times New Roman" w:hAnsi="Times New Roman" w:cs="Times New Roman"/>
          <w:b/>
          <w:sz w:val="28"/>
          <w:szCs w:val="28"/>
        </w:rPr>
        <w:t xml:space="preserve"> и исследовательской деятельности студентов</w:t>
      </w:r>
      <w:bookmarkEnd w:id="2"/>
    </w:p>
    <w:p w:rsidR="00357B9E" w:rsidRPr="00BC3552" w:rsidRDefault="00357B9E" w:rsidP="00357B9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D0F" w:rsidRPr="00357B9E" w:rsidRDefault="00357B9E" w:rsidP="00357B9E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7B9E">
        <w:rPr>
          <w:rFonts w:ascii="Times New Roman" w:hAnsi="Times New Roman" w:cs="Times New Roman"/>
          <w:i/>
          <w:sz w:val="28"/>
          <w:szCs w:val="28"/>
        </w:rPr>
        <w:t>4.</w:t>
      </w:r>
      <w:r w:rsidR="00EF3948" w:rsidRPr="00357B9E">
        <w:rPr>
          <w:rFonts w:ascii="Times New Roman" w:hAnsi="Times New Roman" w:cs="Times New Roman"/>
          <w:i/>
          <w:sz w:val="28"/>
          <w:szCs w:val="28"/>
        </w:rPr>
        <w:t>1. Основные принципы развития творческого потенциала</w:t>
      </w:r>
      <w:r w:rsidRPr="00357B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F3948" w:rsidRPr="00357B9E">
        <w:rPr>
          <w:rFonts w:ascii="Times New Roman" w:hAnsi="Times New Roman" w:cs="Times New Roman"/>
          <w:i/>
          <w:sz w:val="28"/>
          <w:szCs w:val="28"/>
        </w:rPr>
        <w:t>студентов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Современные условия жизни диктуют высокие требования к подготовке специалистов в различных видах профессиональной деятельности, что вызвано необходимостью повысить конкурентоспособность выпускников СПО на рынке труда. Как показывают результаты международных исследований (Programme for International Student Assesment- международная программа по оценкеобразовательных достижений), российский учащийся не умеет применять свои многочисленные теоретические знания на практике в конкретных жизненных ситуациях. Государственный образовательный стандарт СПО предъявляет к выпускникам довольно высокие требования. Молодой специалист помимо профессиональных знаний должен обладать: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а)</w:t>
      </w:r>
      <w:r w:rsidRPr="00BC3552">
        <w:rPr>
          <w:rFonts w:ascii="Times New Roman" w:hAnsi="Times New Roman" w:cs="Times New Roman"/>
          <w:sz w:val="28"/>
          <w:szCs w:val="28"/>
        </w:rPr>
        <w:tab/>
        <w:t>ярко выраженным вербальным интеллектом;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б)</w:t>
      </w:r>
      <w:r w:rsidRPr="00BC3552">
        <w:rPr>
          <w:rFonts w:ascii="Times New Roman" w:hAnsi="Times New Roman" w:cs="Times New Roman"/>
          <w:sz w:val="28"/>
          <w:szCs w:val="28"/>
        </w:rPr>
        <w:tab/>
        <w:t>широтой познавательных интересов;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в)</w:t>
      </w:r>
      <w:r w:rsidRPr="00BC3552">
        <w:rPr>
          <w:rFonts w:ascii="Times New Roman" w:hAnsi="Times New Roman" w:cs="Times New Roman"/>
          <w:sz w:val="28"/>
          <w:szCs w:val="28"/>
        </w:rPr>
        <w:tab/>
        <w:t>эрудицией;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г)</w:t>
      </w:r>
      <w:r w:rsidRPr="00BC3552">
        <w:rPr>
          <w:rFonts w:ascii="Times New Roman" w:hAnsi="Times New Roman" w:cs="Times New Roman"/>
          <w:sz w:val="28"/>
          <w:szCs w:val="28"/>
        </w:rPr>
        <w:tab/>
        <w:t>богатым словарным запасом.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Поэтому одной из основных целей модернизации российского образования является достижение современного уровня качества образования путем реализации компетентностного подхода.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Компетентностный подход отличается как раз тем, предлагает применение полученных знаний на практике, а это в свою очередь требует</w:t>
      </w:r>
      <w:r w:rsidR="0099365C" w:rsidRPr="00BC3552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личностного переосмысления постоянно возникающих новых жизненных ситуаций и быстрого принятия решений в этих ситуациях.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Большинство людей комфортно чувствуют себя только в знакомых и поддающихся контролю обстоятельствах. Любая новая или необычная ситуация вызывает у них сильный дискомфорт и тревогу. Возникает потребность выйти из ситуации или изменить ее, превратить в понятную и предсказуемую. На проблему накладывается без достаточных логических обоснований прошлый жизненный опыт, стереотипы и т.д. Это соответствует шаблонному, нетворческому мировосприятию.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Ситуации новизны и неопределенности для обладателя такого мировоззрения дискомфортны, а поведение в них в большинстве случаев бывает не вполне адекватным. Творческие же люди характеризуются тем, что склонны к активному преобразованию среды, а не к пассивному приспосабливанию к ней. Можно утверждать, что творчество в этом плане есть противоположность адаптации: оно представляет собой не столько приспособление к внешним условиям, сколько активное их изменение.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Психологические предпосылки, лежащие в основе формирования творческой личности, имеют сложный, системный характер. Можно выделить следующие предпосылки расширения творческого потенциала личности студента: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а)</w:t>
      </w:r>
      <w:r w:rsidRPr="00BC3552">
        <w:rPr>
          <w:rFonts w:ascii="Times New Roman" w:hAnsi="Times New Roman" w:cs="Times New Roman"/>
          <w:sz w:val="28"/>
          <w:szCs w:val="28"/>
        </w:rPr>
        <w:tab/>
        <w:t>Развитие базы знаний и умений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Накопление и систематизация того запаса информации, на основе которого можно творить что-то новое, а так же совершенствование</w:t>
      </w:r>
      <w:r w:rsidRPr="00BC3552">
        <w:rPr>
          <w:rFonts w:ascii="Times New Roman" w:hAnsi="Times New Roman" w:cs="Times New Roman"/>
          <w:sz w:val="28"/>
          <w:szCs w:val="28"/>
        </w:rPr>
        <w:tab/>
        <w:t>навыков,</w:t>
      </w:r>
      <w:r w:rsidRPr="00BC3552">
        <w:rPr>
          <w:rFonts w:ascii="Times New Roman" w:hAnsi="Times New Roman" w:cs="Times New Roman"/>
          <w:sz w:val="28"/>
          <w:szCs w:val="28"/>
        </w:rPr>
        <w:tab/>
        <w:t>необходимых</w:t>
      </w:r>
      <w:r w:rsidRPr="00BC3552">
        <w:rPr>
          <w:rFonts w:ascii="Times New Roman" w:hAnsi="Times New Roman" w:cs="Times New Roman"/>
          <w:sz w:val="28"/>
          <w:szCs w:val="28"/>
        </w:rPr>
        <w:tab/>
        <w:t>для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соответствующего вида деятельности.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б)</w:t>
      </w:r>
      <w:r w:rsidRPr="00BC3552">
        <w:rPr>
          <w:rFonts w:ascii="Times New Roman" w:hAnsi="Times New Roman" w:cs="Times New Roman"/>
          <w:sz w:val="28"/>
          <w:szCs w:val="28"/>
        </w:rPr>
        <w:tab/>
        <w:t>Создание атмосферы, располагающей к творчеству. Ключевая характеристика этой атмосферы - избегание критики на стадии порождения идей, что позволяет преодолеть внутренние ограничения, препятствующие тому, чтобы увидеть проблему в новом ракурсе.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в)</w:t>
      </w:r>
      <w:r w:rsidRPr="00BC3552">
        <w:rPr>
          <w:rFonts w:ascii="Times New Roman" w:hAnsi="Times New Roman" w:cs="Times New Roman"/>
          <w:sz w:val="28"/>
          <w:szCs w:val="28"/>
        </w:rPr>
        <w:tab/>
        <w:t>Поиск аналогий. Шансы на творческое решение задачи возрастает, если удается разглядеть аналогии между ней и какими-то другими проблемными ситуациями.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На учебных занятиях необходимо развивать у студентов также операции логического мышления, как синтез, анализ, абстрагирование, обобщение. Студенты должны учиться ставить проблему, интерпретировать полученную информацию, высказывать свою позицию, пытаться применять знания в новых условиях, видоизменять, интегрировать знания из разных областей.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 данном случае концепция компетентностного подхода тесно смыкается с концепцией оптимизации обучения и предусматривает направленность преподавания условий овладения студентами необходимых элементов опыта творческой деятельности. В настоящее время существуют разнообразные технологии, позволяющие раскрыть творческий потенциал студента. Смысл внедрения в образовательный процесс этих технологий обучения заключается в эффекте новизны, оригинальности, повышении качества подготовки специалиста. Студенты приобретают необходимые знания, умения и навыки не на репродуктивном, а на эвристическом творческом уровне. В результате у студентов формируется профессиональная компетентность, которая является неотъемлемым компонентом в структуре творческой деятельности студентов.</w:t>
      </w:r>
    </w:p>
    <w:p w:rsidR="00357B9E" w:rsidRDefault="00357B9E" w:rsidP="00357B9E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3" w:name="bookmark4"/>
    </w:p>
    <w:p w:rsidR="005A1D0F" w:rsidRPr="00357B9E" w:rsidRDefault="00357B9E" w:rsidP="00357B9E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7B9E">
        <w:rPr>
          <w:rFonts w:ascii="Times New Roman" w:hAnsi="Times New Roman" w:cs="Times New Roman"/>
          <w:i/>
          <w:sz w:val="28"/>
          <w:szCs w:val="28"/>
        </w:rPr>
        <w:t xml:space="preserve">4.2. </w:t>
      </w:r>
      <w:r w:rsidR="00EF3948" w:rsidRPr="00357B9E">
        <w:rPr>
          <w:rFonts w:ascii="Times New Roman" w:hAnsi="Times New Roman" w:cs="Times New Roman"/>
          <w:i/>
          <w:sz w:val="28"/>
          <w:szCs w:val="28"/>
        </w:rPr>
        <w:t>Формирование общих компетенций с помощью творческих заданий</w:t>
      </w:r>
      <w:bookmarkEnd w:id="3"/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Здесь, прежде всего, необходимо определиться с термином «творчество». Википедия трактует это следующим образом: «Творчество - процесс деятельности , создающий качественно новые материалы и духовные ценности; или итог создания объективно нового. Основной критерий, отличающий творчество от изготовления (производства) - </w:t>
      </w:r>
      <w:r w:rsidRPr="00BC3552">
        <w:rPr>
          <w:rFonts w:ascii="Times New Roman" w:hAnsi="Times New Roman" w:cs="Times New Roman"/>
          <w:sz w:val="28"/>
          <w:szCs w:val="28"/>
        </w:rPr>
        <w:lastRenderedPageBreak/>
        <w:t>уникальность его результата».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Более конкретно можно сказать так: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Творчество - это: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деятельность, порождающая нечто качественное новое ,никогда ранее не существовавшее;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создание чего-то нового, ценного не только для данного человека ,но и для других;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процесс создания субъективных ценностей.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Для студента в ходе выполнения творческого задания не только происходит рождения новых предметных знаний и умений, но и формируются представления о каких-то сторонах будущей профессиональной деятельности , но является интерес и мотивация и её усвоению. Если же студенты ещё и обсуждают результаты творческих заданий на занятиях ,то в процессе диалога создается что-то новое, ценное не только для данного человека, но и для других. Процесс выполнения творческого задания предлагает создание субъективных ценностей, которые на первом этапе работы с творческими заданиями студентами могут ясно и не осознаваться. Специалист или рабочий на производстве не только постоянно совершенствует методы своей деятельности, но и изыскивает наиболее рациональные способы действий, создаёт рациональные приспособления. Поэтому важно развивать конструкторское мышление, творческий подход к выполнению профессиональных обязанностей. Главной</w:t>
      </w:r>
      <w:r w:rsidR="00F92272" w:rsidRPr="00BC3552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составляющей профессиональной компетенции является такое качество личности, как творческий потенциал. Специалист, имеющий развитые творческие способности может самостоятельно ставить творческие задачи и решать их, создавать объекты, не имеющие аналогов. Бригадная форма организации деятельности студентов в период производственного обучения и на производственной практике способствует формированию общих компетенций: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-коммуникативности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-ответственности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-умение работать в команде.</w:t>
      </w:r>
    </w:p>
    <w:p w:rsidR="005A1D0F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Самостоятельность, способность планировать сою деятельность и контролировать её результаты - эти качества необходимы для участников конкурсов технических проектов, а так же самостоятельного изготовления изделия (от идеи до её воплощения). Творческие задания развивают у студентов способность к активному преобразованию среды, а не к пассивному приспособлению к ней. Творчество в этом плане есть противоположность к адаптации: оно предлагает собой не столько приспособление к внешним условиям, сколько активное их изменение.</w:t>
      </w:r>
    </w:p>
    <w:p w:rsidR="00357B9E" w:rsidRPr="00BC3552" w:rsidRDefault="00357B9E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2272" w:rsidRDefault="00357B9E" w:rsidP="00BC3552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7B9E">
        <w:rPr>
          <w:rFonts w:ascii="Times New Roman" w:hAnsi="Times New Roman" w:cs="Times New Roman"/>
          <w:i/>
          <w:sz w:val="28"/>
          <w:szCs w:val="28"/>
        </w:rPr>
        <w:t>4.3.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2272" w:rsidRPr="00BC3552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4" w:name="bookmark5"/>
      <w:r w:rsidR="00F92272" w:rsidRPr="00357B9E">
        <w:rPr>
          <w:rFonts w:ascii="Times New Roman" w:hAnsi="Times New Roman" w:cs="Times New Roman"/>
          <w:i/>
          <w:sz w:val="28"/>
          <w:szCs w:val="28"/>
        </w:rPr>
        <w:t>Проектно-исследовательская деятельность как средство развития креативности студентов</w:t>
      </w:r>
      <w:bookmarkEnd w:id="4"/>
    </w:p>
    <w:p w:rsidR="00357B9E" w:rsidRPr="00357B9E" w:rsidRDefault="00357B9E" w:rsidP="00BC3552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Значение термина «исследовательская деятельность» в современных условиях приобретает несколько иное значение, чем раньше. В нем уменьшается доля профориентационного компонента, факторов научной новизны исследований, возрастает роль содержания, связанного с пониманием исследовательской деятельности как инструмента повышения качества образования, развития креативности у обучающихся.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Под термином «креативность» (творческое мышление) нужно понимать способность создавать множество новых идей, умение подходить к решению проблемы с разных сторон и видеть ситуацию под различными углами зрения, возможность придумывать необычные и интересные идеи и доводить их до совершенства, развивать заложенный творческий потенциал, воспитывать смелость мысли. С развитием творческого мышления, повышается самооценка обучающихся, растёт уверенность в себе, учебная мотивация.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Цель развития креативности это развитие творческого мышления, формирование практических навыков проектно-исследовательской деятельности; таких интеллектуальных умений, как: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отбор нужной информации для решения поставленной задачи;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творческое моделирование ситуаций;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-генерирование новых идей;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владение культурой коммуникаций.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Следовательно, креативность является генератором интересных, прогрессивных идей, помогающий студентам самовыразиться через исследовательскую деятельность.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Цель современного образования - не заучивание огромного объёма информации, а умение работать с этим массивом, выбирать из него необходимые знания, уметь их анализировать, обобщать, поэтому необходимо формировать у обучающихся способностей самостоятельно мыслить, добывать и применять знания, планировать свои действия, эффективно сотрудничать в разнообразных по составу и профилю группах, быть открытым для новых контактов и культурных связей.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Проектно - исследовательская деятельность стимулирует интеллектуальные способности студентов и дальнейшее развитие креативности два основных вида исследовательских работ: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Учебная исследовательская работа студентов, предусмотренная действующими учебными планами. Чаще всего это работы проблемно</w:t>
      </w:r>
      <w:r w:rsidRPr="00BC3552">
        <w:rPr>
          <w:rFonts w:ascii="Times New Roman" w:hAnsi="Times New Roman" w:cs="Times New Roman"/>
          <w:sz w:val="28"/>
          <w:szCs w:val="28"/>
        </w:rPr>
        <w:softHyphen/>
        <w:t>реферативного типа или участие в роли «младшего» сотрудника в выполнении практических проектно-исследовательских работах (т.е. практическое участие в создании оригинальных образов оборудования, участие в изготовлении образцов художественных изделий).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Исследовательская работа обучающихся, не предусмотренная учебными планами. Наиболее эффективна для развития кративных способностей обучающихся. Применима к 3% - 5% студентов, для которых характерны устойчивое исследовательское поведение , выраженная основная активность , готовность заниматься </w:t>
      </w:r>
      <w:r w:rsidRPr="00BC3552">
        <w:rPr>
          <w:rFonts w:ascii="Times New Roman" w:hAnsi="Times New Roman" w:cs="Times New Roman"/>
          <w:sz w:val="28"/>
          <w:szCs w:val="28"/>
        </w:rPr>
        <w:lastRenderedPageBreak/>
        <w:t>заинтересовавшей его проблемой в свободное время.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Три этажа исследовательской деятельности обучающихся: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9E">
        <w:rPr>
          <w:rFonts w:ascii="Times New Roman" w:hAnsi="Times New Roman" w:cs="Times New Roman"/>
          <w:i/>
          <w:sz w:val="28"/>
          <w:szCs w:val="28"/>
        </w:rPr>
        <w:t>Первый этап</w:t>
      </w:r>
      <w:r w:rsidRPr="00BC3552">
        <w:rPr>
          <w:rFonts w:ascii="Times New Roman" w:hAnsi="Times New Roman" w:cs="Times New Roman"/>
          <w:sz w:val="28"/>
          <w:szCs w:val="28"/>
        </w:rPr>
        <w:t xml:space="preserve"> - организационно - подготовительный (возникновения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идеи, определения темы , планирование представленной деятельности).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9E">
        <w:rPr>
          <w:rFonts w:ascii="Times New Roman" w:hAnsi="Times New Roman" w:cs="Times New Roman"/>
          <w:i/>
          <w:sz w:val="28"/>
          <w:szCs w:val="28"/>
        </w:rPr>
        <w:t>Второй этап</w:t>
      </w:r>
      <w:r w:rsidRPr="00BC3552">
        <w:rPr>
          <w:rFonts w:ascii="Times New Roman" w:hAnsi="Times New Roman" w:cs="Times New Roman"/>
          <w:sz w:val="28"/>
          <w:szCs w:val="28"/>
        </w:rPr>
        <w:t xml:space="preserve"> - технологический (сбор и анализ информаций ,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проведение необходимых экспериментов, оформление полученных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результатов.)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9E">
        <w:rPr>
          <w:rFonts w:ascii="Times New Roman" w:hAnsi="Times New Roman" w:cs="Times New Roman"/>
          <w:i/>
          <w:sz w:val="28"/>
          <w:szCs w:val="28"/>
        </w:rPr>
        <w:t>Третий этап</w:t>
      </w:r>
      <w:r w:rsidRPr="00BC3552">
        <w:rPr>
          <w:rFonts w:ascii="Times New Roman" w:hAnsi="Times New Roman" w:cs="Times New Roman"/>
          <w:sz w:val="28"/>
          <w:szCs w:val="28"/>
        </w:rPr>
        <w:t xml:space="preserve"> - презентативный (публичная защита.)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Исследовательская деятельность обучающихся требует значительных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ресурсных затрат. Поэтому формированием умений и навыков самостоятельной исследовательской деятельности следует заниматься не только в процессе работы над исследованием, но и поэлементно во время традиционных уроков.</w:t>
      </w:r>
    </w:p>
    <w:p w:rsidR="00F92272" w:rsidRPr="00BC355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Для этого можно использовать следующие приемы:</w:t>
      </w:r>
    </w:p>
    <w:p w:rsidR="00F92272" w:rsidRPr="00BC3552" w:rsidRDefault="00357B9E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92272" w:rsidRPr="00BC3552">
        <w:rPr>
          <w:rFonts w:ascii="Times New Roman" w:hAnsi="Times New Roman" w:cs="Times New Roman"/>
          <w:sz w:val="28"/>
          <w:szCs w:val="28"/>
        </w:rPr>
        <w:t>проблемное введение в тему занятия;</w:t>
      </w:r>
    </w:p>
    <w:p w:rsidR="00F92272" w:rsidRPr="00BC3552" w:rsidRDefault="00357B9E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92272" w:rsidRPr="00BC3552">
        <w:rPr>
          <w:rFonts w:ascii="Times New Roman" w:hAnsi="Times New Roman" w:cs="Times New Roman"/>
          <w:sz w:val="28"/>
          <w:szCs w:val="28"/>
        </w:rPr>
        <w:t>совместное планирование выполнения творческого или практического задания;</w:t>
      </w:r>
    </w:p>
    <w:p w:rsidR="00F92272" w:rsidRPr="00BC3552" w:rsidRDefault="00357B9E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92272" w:rsidRPr="00BC3552">
        <w:rPr>
          <w:rFonts w:ascii="Times New Roman" w:hAnsi="Times New Roman" w:cs="Times New Roman"/>
          <w:sz w:val="28"/>
          <w:szCs w:val="28"/>
        </w:rPr>
        <w:t>работа с информационными источниками.</w:t>
      </w:r>
    </w:p>
    <w:p w:rsidR="00F92272" w:rsidRDefault="00F92272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Студенты, занимаясь проектно- исследовательской деятельностью, делают вклад в общий банк знаний, приобщаются к творчеству. Полученные в ходе исследований конкретные навыки позволяют обучающимся иметь возможность и способность работать с ранее неизвестными объектами. Проектно - исследовательская деятельность- это путь, который позволяет творчески развиваться и студентам и педагогическим работникам.</w:t>
      </w:r>
    </w:p>
    <w:p w:rsidR="00357B9E" w:rsidRPr="00BC3552" w:rsidRDefault="00357B9E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D0F" w:rsidRDefault="00357B9E" w:rsidP="00BC3552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5" w:name="bookmark6"/>
      <w:r>
        <w:rPr>
          <w:rFonts w:ascii="Times New Roman" w:hAnsi="Times New Roman" w:cs="Times New Roman"/>
          <w:i/>
          <w:sz w:val="28"/>
          <w:szCs w:val="28"/>
        </w:rPr>
        <w:t xml:space="preserve">4.4. </w:t>
      </w:r>
      <w:r w:rsidR="00EF3948" w:rsidRPr="00357B9E">
        <w:rPr>
          <w:rFonts w:ascii="Times New Roman" w:hAnsi="Times New Roman" w:cs="Times New Roman"/>
          <w:i/>
          <w:sz w:val="28"/>
          <w:szCs w:val="28"/>
        </w:rPr>
        <w:t>Методы развития творческого мышления студентов</w:t>
      </w:r>
      <w:bookmarkEnd w:id="5"/>
    </w:p>
    <w:p w:rsidR="00357B9E" w:rsidRPr="00357B9E" w:rsidRDefault="00357B9E" w:rsidP="00BC3552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Метод мозгового штурма</w:t>
      </w:r>
      <w:r w:rsidR="00357B9E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- это метод группового решения творческих задач. Моровой штурм создаёт обстановку необходимую для творческого процесса. Здесь поощряется риск, принятие нестандартных решений. Ещё один важный момент - студенты получают при этом навыки работы в команде. При проведении мозгового штурма у студентов формируется умение выслушать и проанализировать предложения других участников команды, а так же аргументировано высказать свою позицию , умение конструктивно воспринимать критику в свой адрес, принимать общее решение.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Метод синектики. Базируется на методе мозгового штурма. Суть заключается в том, что предлагаются разного вида аналогии (прямые, субъективные, символические, фантастические) в словесной форме, образной форме через ассоциацию или инверсию.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Метод ученического целеполагания.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Студенты упражняются в постановке целей собственной деятельности.</w:t>
      </w:r>
    </w:p>
    <w:p w:rsidR="005A1D0F" w:rsidRPr="00BC3552" w:rsidRDefault="00357B9E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агглютинации.</w:t>
      </w:r>
      <w:r w:rsidR="00EF3948" w:rsidRPr="00BC3552">
        <w:rPr>
          <w:rFonts w:ascii="Times New Roman" w:hAnsi="Times New Roman" w:cs="Times New Roman"/>
          <w:sz w:val="28"/>
          <w:szCs w:val="28"/>
        </w:rPr>
        <w:t xml:space="preserve"> Основан на приеме творческого воображения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3948" w:rsidRPr="00BC3552">
        <w:rPr>
          <w:rFonts w:ascii="Times New Roman" w:hAnsi="Times New Roman" w:cs="Times New Roman"/>
          <w:sz w:val="28"/>
          <w:szCs w:val="28"/>
        </w:rPr>
        <w:t>агглютинации и заключается в том, что участникам предлагается соединить несоединимые в реальности качества, свойства, части объектов и предоставить полученное произведение.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Агглютинация (лат. склеивание) - элементарный механизм преобразования имеющихся у человека представлений в процессе воображения, заключается в синтезе, комбинировании «склеивании» разнородных элементов, в результате чего создаются образы объектов, не встречающихся в действительности (например образы кентавра, русалки и т.п.) В обостренной форме наблюдается при шизофрении.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Метод придумывания. Выполнение заданий на придумывание развивает способность воображения и позволяет лучше понять устройство</w:t>
      </w:r>
      <w:r w:rsidR="00F92272" w:rsidRPr="00BC3552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реального мира, взаимосвязь его составляющих, фундаментальные основы различных наук.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Метод проектов. Студенты самостоятельно и в совместных усилиях решают поставленную проблему, применяя полученные знания, получая конкретный и ощутимый результат.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Метод решения творческих задач. Для этого метода целесообразно брать задачи, которые имеют несколько решений.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Творческие недели. Задача таких недель - увеличение продолжительности и качества творческой работы студента над одной темой или проблемой.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Деловая игра. Метод имитации (подражания, изображения) принятия решений в различных, искусственно созданных ситуациях, путем разыгрывания ролей, индивидуальных и групповых по заданным правилам. Т.е. деловая игра - это коллективная целенаправленная деятельность обучающихся по условию дисциплин или разделов с помощью делового имитационного моделирования.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Деловые игры (производственные) являются активными методами производственного обучения; строятся на определенном моделировании производственных и жизненных ситуаций. Они обеспечивают эффективную организацию взаимодействия мастера производственного обучения и учащихся, реальную практическую значимость полученных обучающимися знаний и умений, их перенос в новые нетипичные условия. Типовой сценарий деловой игры (производственной) включает: постановку задачи и введение обучающихся в игру; формирование бригад </w:t>
      </w:r>
      <w:r w:rsidRPr="00BC3552">
        <w:rPr>
          <w:rFonts w:ascii="Times New Roman" w:hAnsi="Times New Roman" w:cs="Times New Roman"/>
          <w:sz w:val="28"/>
          <w:szCs w:val="28"/>
        </w:rPr>
        <w:lastRenderedPageBreak/>
        <w:t>(команд, звеньев) и распределение им заданий; изучение ситуации и уяснение правил игры; распределение ролей внутри бригады; процесс игры; подведение итогов игры и оценка деятельности бригад.</w:t>
      </w:r>
    </w:p>
    <w:p w:rsidR="00F92272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Позиция и роль мастера в процессе деловой игры (производственной) постоянно меняется: до игры он инструктор; в процессе игры - консультант, а при подведении итогов главный судья и руководитель дискуссии.</w:t>
      </w:r>
    </w:p>
    <w:p w:rsidR="005A1D0F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 процессе выполнения проектно- исследовательской работы этот метод широко применялся. Студенты, прежде всего побывали в роли конструктора, что было для них очень полезно. При выполнении работ в большинстве случаев использовался бригадный метод. Как результат мы справились с большим объектом как творческих, так и чисто производственных задач при выполнении проектно - исследовательской работы.</w:t>
      </w:r>
    </w:p>
    <w:p w:rsidR="00357B9E" w:rsidRPr="00BC3552" w:rsidRDefault="00357B9E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1D0F" w:rsidRDefault="00357B9E" w:rsidP="00BC3552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6" w:name="bookmark7"/>
      <w:r w:rsidRPr="00357B9E">
        <w:rPr>
          <w:rFonts w:ascii="Times New Roman" w:hAnsi="Times New Roman" w:cs="Times New Roman"/>
          <w:i/>
          <w:sz w:val="28"/>
          <w:szCs w:val="28"/>
        </w:rPr>
        <w:t xml:space="preserve">4.5. </w:t>
      </w:r>
      <w:r w:rsidR="00EF3948" w:rsidRPr="00357B9E">
        <w:rPr>
          <w:rFonts w:ascii="Times New Roman" w:hAnsi="Times New Roman" w:cs="Times New Roman"/>
          <w:i/>
          <w:sz w:val="28"/>
          <w:szCs w:val="28"/>
        </w:rPr>
        <w:t>Реализация регионального компонента содержания профессионального образования</w:t>
      </w:r>
      <w:bookmarkEnd w:id="6"/>
    </w:p>
    <w:p w:rsidR="00357B9E" w:rsidRPr="00357B9E" w:rsidRDefault="00357B9E" w:rsidP="00BC3552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Кто из ныне действующих педагогов не слышал этого солидно звучащего термина, появившегося некоторое время назад в потоке директивных документов и затем как-то незаметно исчезнувшего из употребления. Формально региональный компонент определяется, как создание форм и способов оптимального для данного региона осуществления образовательного процесса.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 ходе выполнения своей проектно-исследовательской работы, мы напрямую столкнулись с проявлением этого регионального компонента при проектировании и производстве работ по изготовлению объектов практической части проекта. Самое интересное, что этот региональный компонент, региональная специфика проявились с самой неожиданной стороны - со стороны студентов участников проекта. Работы выполнялись в основном студентами- коренными жителями Очера. А город наш характерен тем, что градообразующим предприятием является Очёрский машиностроительный завод, на котором все 255 лет его существования основным производством было кузнечное производство. То есть предки наших студентов в 10-12 поколениях были так или иначе связаны с кузнечным производством, другими видами пластической и механической обработки металлов. Да ещё и редко в каком городе увидишь на улицах столько образцов металлического декора разного времени изготовления, начиная от конца XVIII века до современных изделий. На фоне всех этих факторов у местной молодежи способность к выполнению работ по художественной обработке металлов как бы заложена в генетическую память всеми предшествующими поколениями их предков. Надо было видеть с каким интересом и видимым удовольствием наши парни - студенты изготовляли элементы металлического декора. С не меньшим интересом в ходе проектирования изучались характерные для нашего региона</w:t>
      </w:r>
      <w:r w:rsidR="00F92272" w:rsidRPr="00BC3552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декоративные элементы, которые создавались на протяжении веков синтезом художественных традиций финно- угорских, тюркских и славянских народов, населяющих Пермский край и территорию Очёрского района в частности.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Мы использовали при этом несколько подходов к изучению региональных культурных особенностей: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Последовательное изучение предполагает первоначальное рассмотрение предмета искусства или объекта культуры того народа, который представлен большинством студентов.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Параллельное обучение ведется через сравнение нескольких национальных традиций в одной какой-либо области культуры.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Интегрированное изучение предполагает рассмотрение взаимопроникновения нескольких культур разных народов на примере какого- либо одного объекта (там где именно интеграция национальных традиций разных народов способствовала расцвету, например, деревянного зодчества, металлического декора).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Также подходы в изучении культуры и искусства региона позволяют воспитывать у студентов не только интерес к многонациональной региональной культуре, но и вместе с тем создают условия для развития этой культуры на основе взаимообогащения национальных культур.</w:t>
      </w:r>
    </w:p>
    <w:p w:rsidR="005A1D0F" w:rsidRPr="00BC3552" w:rsidRDefault="00EF3948" w:rsidP="00357B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Вот такой неожиданной стороной проявился региональный компонент в нашей проектно-исследовательской работе.</w:t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2628CB"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BB1995" w:rsidRDefault="00357B9E" w:rsidP="00357B9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" w:name="bookmark8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BB1995" w:rsidRPr="00BC3552">
        <w:rPr>
          <w:rFonts w:ascii="Times New Roman" w:hAnsi="Times New Roman" w:cs="Times New Roman"/>
          <w:b/>
          <w:sz w:val="28"/>
          <w:szCs w:val="28"/>
        </w:rPr>
        <w:t>Развитие технического творчества в ходе реализации проектно</w:t>
      </w:r>
      <w:r w:rsidR="00BB1995" w:rsidRPr="00BC3552">
        <w:rPr>
          <w:rFonts w:ascii="Times New Roman" w:hAnsi="Times New Roman" w:cs="Times New Roman"/>
          <w:b/>
          <w:sz w:val="28"/>
          <w:szCs w:val="28"/>
        </w:rPr>
        <w:softHyphen/>
        <w:t>исследовательской работы коллектива мастеров производственного обучения и студентов колледжа</w:t>
      </w:r>
    </w:p>
    <w:p w:rsidR="00357B9E" w:rsidRPr="00BC3552" w:rsidRDefault="00357B9E" w:rsidP="00357B9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 начале реализации проекта была выдвинута гипотеза: сопричастность людей к выполнении исторически значимого события формирует новый образ мышления.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И, действительно, выдвинутая в 2011 году гипотеза нашла свое подтверждение в процессе выполнения проекта.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Улучшился имидж колледжа в глазах горожан и гостей колледжа.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Произошел толчок к развитию традиционных местных очерских ремесел, в частности изготовления кованного декора ограждений и других элементов городского дизайна.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Повысился уровень удовлетворения от совместной деятельности педагогов и студентов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Студенты групп НПО 83, 84 и др. выполнили часть работы по исследованию проблемы: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Фотографирование объектов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Анализ Интернет-ресурсов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Производство измерений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Описание прототипа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Получение справок в музее и работа с местными старожилами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Отдельные студенты, уже закончившие колледж, продолжают оказывать активную помощь в выполнении проекта. Таким образом проект вышел за пределы колледжа.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Все студенты принимают участие в разработке оригинальных эскизов деталей ограждения.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Из 33000 необходимых деталей ограждения студенты изготовили более 22000 штук.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Студенты активно участвовали в процессе проектирования и изготовления специального специфического оборудования (4 станка) и порядка 30 приспособлений. При этом были предложены оригинальные решения технических и технологических проблем, например: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Рационализирован процесс фрезерной обработки скрепы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Рационализирован процесс гибки деталей типа «Лепесток»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Рационализирован процесс рихтовки пруткового материала и др.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Значительно вырос интерес к истории города и района.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Участники проекта пришли к выводу: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«Великое дело нужно делать сообща», подобные проекты требуют широкого сотрудничества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Техническое и технологическое мышление студентов может развиваться только на основе производительного труда.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1452" w:rsidRDefault="006B1452" w:rsidP="006B1452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>ЛИТЕРАТУРА</w:t>
      </w:r>
    </w:p>
    <w:p w:rsidR="006B1452" w:rsidRDefault="006B1452" w:rsidP="006B14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452" w:rsidRDefault="006B1452" w:rsidP="006B14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452" w:rsidRPr="006B1452" w:rsidRDefault="006B1452" w:rsidP="006B14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452" w:rsidRPr="006B1452" w:rsidRDefault="006B1452" w:rsidP="006B1452">
      <w:pPr>
        <w:pStyle w:val="af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>В.П. Логинов ,В.В Боброва «Секреты кузнечного мастерства»</w:t>
      </w:r>
    </w:p>
    <w:p w:rsidR="006B1452" w:rsidRPr="006B1452" w:rsidRDefault="006B1452" w:rsidP="006B145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>-- Чебоксары  изд. «Атлант» , 2008.</w:t>
      </w:r>
    </w:p>
    <w:p w:rsidR="006B1452" w:rsidRPr="006B1452" w:rsidRDefault="006B1452" w:rsidP="006B1452">
      <w:pPr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527B">
        <w:rPr>
          <w:rFonts w:ascii="Times New Roman" w:hAnsi="Times New Roman" w:cs="Times New Roman"/>
          <w:sz w:val="28"/>
          <w:szCs w:val="28"/>
        </w:rPr>
        <w:t xml:space="preserve">2.  </w:t>
      </w:r>
      <w:r w:rsidRPr="006B1452">
        <w:rPr>
          <w:rFonts w:ascii="Times New Roman" w:hAnsi="Times New Roman" w:cs="Times New Roman"/>
          <w:sz w:val="28"/>
          <w:szCs w:val="28"/>
          <w:lang w:val="en-US"/>
        </w:rPr>
        <w:t>Iuan</w:t>
      </w:r>
      <w:r w:rsidRPr="000E527B">
        <w:rPr>
          <w:rFonts w:ascii="Times New Roman" w:hAnsi="Times New Roman" w:cs="Times New Roman"/>
          <w:sz w:val="28"/>
          <w:szCs w:val="28"/>
        </w:rPr>
        <w:t xml:space="preserve">  </w:t>
      </w:r>
      <w:r w:rsidRPr="006B145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E527B">
        <w:rPr>
          <w:rFonts w:ascii="Times New Roman" w:hAnsi="Times New Roman" w:cs="Times New Roman"/>
          <w:sz w:val="28"/>
          <w:szCs w:val="28"/>
        </w:rPr>
        <w:t xml:space="preserve">.  </w:t>
      </w:r>
      <w:r w:rsidRPr="006B1452">
        <w:rPr>
          <w:rFonts w:ascii="Times New Roman" w:hAnsi="Times New Roman" w:cs="Times New Roman"/>
          <w:sz w:val="28"/>
          <w:szCs w:val="28"/>
          <w:lang w:val="en-US"/>
        </w:rPr>
        <w:t>Lorente  Herrera , Anna  Garsia Pascual , Lluis  Llado  Teixido  “</w:t>
      </w:r>
      <w:r w:rsidRPr="006B1452">
        <w:rPr>
          <w:rFonts w:ascii="Times New Roman" w:hAnsi="Times New Roman" w:cs="Times New Roman"/>
          <w:sz w:val="28"/>
          <w:szCs w:val="28"/>
        </w:rPr>
        <w:t>Двери</w:t>
      </w:r>
      <w:r w:rsidRPr="006B14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B1452">
        <w:rPr>
          <w:rFonts w:ascii="Times New Roman" w:hAnsi="Times New Roman" w:cs="Times New Roman"/>
          <w:sz w:val="28"/>
          <w:szCs w:val="28"/>
        </w:rPr>
        <w:t>ворота</w:t>
      </w:r>
      <w:r w:rsidRPr="006B14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B1452">
        <w:rPr>
          <w:rFonts w:ascii="Times New Roman" w:hAnsi="Times New Roman" w:cs="Times New Roman"/>
          <w:sz w:val="28"/>
          <w:szCs w:val="28"/>
        </w:rPr>
        <w:t>калитки</w:t>
      </w:r>
      <w:r w:rsidRPr="006B1452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6B1452" w:rsidRPr="006B1452" w:rsidRDefault="006B1452" w:rsidP="006B145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B1452">
        <w:rPr>
          <w:rFonts w:ascii="Times New Roman" w:hAnsi="Times New Roman" w:cs="Times New Roman"/>
          <w:sz w:val="28"/>
          <w:szCs w:val="28"/>
        </w:rPr>
        <w:t>-- Idea  Books . Spain.</w:t>
      </w:r>
    </w:p>
    <w:p w:rsidR="006B1452" w:rsidRPr="006B1452" w:rsidRDefault="006B1452" w:rsidP="006B145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  <w:lang w:val="en-US"/>
        </w:rPr>
        <w:t xml:space="preserve">     перевод  М, </w:t>
      </w:r>
      <w:r w:rsidRPr="006B1452">
        <w:rPr>
          <w:rFonts w:ascii="Times New Roman" w:hAnsi="Times New Roman" w:cs="Times New Roman"/>
          <w:sz w:val="28"/>
          <w:szCs w:val="28"/>
        </w:rPr>
        <w:t>«Ниола-пресс» 2008.</w:t>
      </w:r>
    </w:p>
    <w:p w:rsidR="006B1452" w:rsidRPr="006B1452" w:rsidRDefault="006B1452" w:rsidP="006B1452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>О.Е. Цветкова «Металлическое кружево: ворота и решётки»</w:t>
      </w:r>
    </w:p>
    <w:p w:rsidR="006B1452" w:rsidRPr="006B1452" w:rsidRDefault="006B1452" w:rsidP="006B1452">
      <w:pPr>
        <w:pStyle w:val="af"/>
        <w:spacing w:after="0" w:line="240" w:lineRule="auto"/>
        <w:ind w:left="75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B1452">
        <w:rPr>
          <w:rFonts w:ascii="Times New Roman" w:hAnsi="Times New Roman" w:cs="Times New Roman"/>
          <w:sz w:val="28"/>
          <w:szCs w:val="28"/>
          <w:lang w:val="en-US"/>
        </w:rPr>
        <w:t>Idea  Books . Spain .</w:t>
      </w:r>
    </w:p>
    <w:p w:rsidR="006B1452" w:rsidRPr="006B1452" w:rsidRDefault="006B1452" w:rsidP="006B1452">
      <w:pPr>
        <w:pStyle w:val="af"/>
        <w:spacing w:after="0" w:line="240" w:lineRule="auto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>п</w:t>
      </w:r>
      <w:r w:rsidRPr="006B1452">
        <w:rPr>
          <w:rFonts w:ascii="Times New Roman" w:hAnsi="Times New Roman" w:cs="Times New Roman"/>
          <w:sz w:val="28"/>
          <w:szCs w:val="28"/>
          <w:lang w:val="en-US"/>
        </w:rPr>
        <w:t>еревод</w:t>
      </w:r>
      <w:r w:rsidRPr="006B1452">
        <w:rPr>
          <w:rFonts w:ascii="Times New Roman" w:hAnsi="Times New Roman" w:cs="Times New Roman"/>
          <w:sz w:val="28"/>
          <w:szCs w:val="28"/>
        </w:rPr>
        <w:t xml:space="preserve">  М, « Ниола-пресс» 2008.</w:t>
      </w:r>
    </w:p>
    <w:p w:rsidR="006B1452" w:rsidRPr="006B1452" w:rsidRDefault="006B1452" w:rsidP="006B1452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>У. Вудсон , Д. Коновер «Справочник по инженерной психологии для инженеров и художников конструкторов».</w:t>
      </w:r>
    </w:p>
    <w:p w:rsidR="006B1452" w:rsidRPr="006B1452" w:rsidRDefault="006B1452" w:rsidP="006B1452">
      <w:pPr>
        <w:ind w:left="39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B1452">
        <w:rPr>
          <w:rFonts w:ascii="Times New Roman" w:hAnsi="Times New Roman" w:cs="Times New Roman"/>
          <w:sz w:val="28"/>
          <w:szCs w:val="28"/>
        </w:rPr>
        <w:t xml:space="preserve">  </w:t>
      </w:r>
      <w:r w:rsidRPr="006B1452">
        <w:rPr>
          <w:rFonts w:ascii="Times New Roman" w:hAnsi="Times New Roman" w:cs="Times New Roman"/>
          <w:sz w:val="28"/>
          <w:szCs w:val="28"/>
          <w:lang w:val="en-US"/>
        </w:rPr>
        <w:t>-- Los Angeles  «California  Press  Berkley»  1966</w:t>
      </w:r>
    </w:p>
    <w:p w:rsidR="006B1452" w:rsidRPr="006B1452" w:rsidRDefault="006B1452" w:rsidP="006B1452">
      <w:pPr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6B1452">
        <w:rPr>
          <w:rFonts w:ascii="Times New Roman" w:hAnsi="Times New Roman" w:cs="Times New Roman"/>
          <w:sz w:val="28"/>
          <w:szCs w:val="28"/>
        </w:rPr>
        <w:t>перевод М. «Мир» 1968.</w:t>
      </w:r>
    </w:p>
    <w:p w:rsidR="006B1452" w:rsidRPr="006B1452" w:rsidRDefault="006B1452" w:rsidP="006B1452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 xml:space="preserve"> С.Я. Батышев «Производственная педагогика»</w:t>
      </w:r>
    </w:p>
    <w:p w:rsidR="006B1452" w:rsidRPr="006B1452" w:rsidRDefault="006B1452" w:rsidP="006B1452">
      <w:pPr>
        <w:pStyle w:val="af"/>
        <w:spacing w:after="0" w:line="240" w:lineRule="auto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>М, « Машиностроение».</w:t>
      </w:r>
    </w:p>
    <w:p w:rsidR="006B1452" w:rsidRPr="006B1452" w:rsidRDefault="006B1452" w:rsidP="006B1452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А.В.Флеров </w:t>
      </w:r>
      <w:r w:rsidRPr="006B1452">
        <w:rPr>
          <w:rFonts w:ascii="Times New Roman" w:hAnsi="Times New Roman" w:cs="Times New Roman"/>
          <w:sz w:val="28"/>
          <w:szCs w:val="28"/>
        </w:rPr>
        <w:t>«Материаловедение и технология художественной обработки металлов»</w:t>
      </w:r>
    </w:p>
    <w:p w:rsidR="006B1452" w:rsidRPr="006B1452" w:rsidRDefault="006B1452" w:rsidP="006B1452">
      <w:pPr>
        <w:pStyle w:val="af"/>
        <w:spacing w:after="0" w:line="240" w:lineRule="auto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>М, « Высшая школа» 1981.</w:t>
      </w:r>
    </w:p>
    <w:p w:rsidR="006B1452" w:rsidRPr="006B1452" w:rsidRDefault="006B1452" w:rsidP="006B1452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>Г.А. Николаев , С.А. Куркин, В.А. Винокуров  «Сварные конструкции»</w:t>
      </w:r>
    </w:p>
    <w:p w:rsidR="006B1452" w:rsidRPr="006B1452" w:rsidRDefault="006B1452" w:rsidP="006B1452">
      <w:pPr>
        <w:pStyle w:val="af"/>
        <w:spacing w:after="0" w:line="240" w:lineRule="auto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>М, «Высшая школа»  1983.</w:t>
      </w:r>
    </w:p>
    <w:p w:rsidR="006B1452" w:rsidRPr="006B1452" w:rsidRDefault="006B1452" w:rsidP="006B1452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 xml:space="preserve"> Н.А. Силантьева , В.Р. Малиновский «Техническое нормирование труда в машиностроении»</w:t>
      </w:r>
    </w:p>
    <w:p w:rsidR="006B1452" w:rsidRPr="006B1452" w:rsidRDefault="006B1452" w:rsidP="006B1452">
      <w:pPr>
        <w:pStyle w:val="af"/>
        <w:spacing w:after="0" w:line="240" w:lineRule="auto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>М, «Машиностроение» 1990.</w:t>
      </w:r>
    </w:p>
    <w:p w:rsidR="006B1452" w:rsidRPr="006B1452" w:rsidRDefault="006B1452" w:rsidP="006B1452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>Р.И. Гжиров  «Краткий справочник конструктора»</w:t>
      </w:r>
    </w:p>
    <w:p w:rsidR="006B1452" w:rsidRPr="006B1452" w:rsidRDefault="006B1452" w:rsidP="006B1452">
      <w:pPr>
        <w:pStyle w:val="af"/>
        <w:spacing w:after="0" w:line="240" w:lineRule="auto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6B1452">
        <w:rPr>
          <w:rFonts w:ascii="Times New Roman" w:hAnsi="Times New Roman" w:cs="Times New Roman"/>
          <w:sz w:val="28"/>
          <w:szCs w:val="28"/>
        </w:rPr>
        <w:t>Л,» Машиностроение» 1983.</w:t>
      </w:r>
    </w:p>
    <w:p w:rsidR="006B1452" w:rsidRPr="005B7028" w:rsidRDefault="006B1452" w:rsidP="006B1452">
      <w:pPr>
        <w:ind w:left="360"/>
        <w:rPr>
          <w:b/>
        </w:rPr>
      </w:pPr>
      <w:r w:rsidRPr="005B7028">
        <w:rPr>
          <w:b/>
        </w:rPr>
        <w:t xml:space="preserve"> </w:t>
      </w:r>
    </w:p>
    <w:p w:rsidR="00BB1995" w:rsidRPr="00BC3552" w:rsidRDefault="00BB1995" w:rsidP="00357B9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038" w:rsidRPr="00173038" w:rsidRDefault="00173038" w:rsidP="00173038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303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73038" w:rsidRPr="00173038" w:rsidRDefault="00173038" w:rsidP="00173038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3038">
        <w:rPr>
          <w:rFonts w:ascii="Times New Roman" w:hAnsi="Times New Roman" w:cs="Times New Roman"/>
          <w:sz w:val="28"/>
          <w:szCs w:val="28"/>
        </w:rPr>
        <w:t>Образец документации по реализации проекта</w:t>
      </w:r>
    </w:p>
    <w:p w:rsidR="00173038" w:rsidRDefault="00173038" w:rsidP="0017303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D0F" w:rsidRPr="00BC3552" w:rsidRDefault="00EF3948" w:rsidP="0017303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552">
        <w:rPr>
          <w:rFonts w:ascii="Times New Roman" w:hAnsi="Times New Roman" w:cs="Times New Roman"/>
          <w:b/>
          <w:sz w:val="28"/>
          <w:szCs w:val="28"/>
        </w:rPr>
        <w:t>Методические аспекты научно-исследовательской работы, выполненной мастерами п/о Ершовым С.Г. и Путиным С.Ю.</w:t>
      </w:r>
      <w:bookmarkEnd w:id="7"/>
    </w:p>
    <w:p w:rsidR="005A1D0F" w:rsidRPr="00BC3552" w:rsidRDefault="00EF3948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Составлен план проектно-исследовательской работы.</w:t>
      </w:r>
    </w:p>
    <w:p w:rsidR="005A1D0F" w:rsidRPr="00BC3552" w:rsidRDefault="00EF3948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Определены составы групп по исследовательской работе и группы по изготовлению и установке изделий.</w:t>
      </w:r>
    </w:p>
    <w:p w:rsidR="005A1D0F" w:rsidRPr="00BC3552" w:rsidRDefault="00EF3948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Разработан перечень мероприятий проектно-исследовательской работы и график их исполнения.</w:t>
      </w:r>
    </w:p>
    <w:p w:rsidR="005A1D0F" w:rsidRPr="00BC3552" w:rsidRDefault="00EF3948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Разработана форма отчета о ходе выполнения проектно</w:t>
      </w:r>
      <w:r w:rsidRPr="00BC3552">
        <w:rPr>
          <w:rFonts w:ascii="Times New Roman" w:hAnsi="Times New Roman" w:cs="Times New Roman"/>
          <w:sz w:val="28"/>
          <w:szCs w:val="28"/>
        </w:rPr>
        <w:softHyphen/>
        <w:t>исследовательской работы в текстовом и графическом варианте.</w:t>
      </w:r>
    </w:p>
    <w:p w:rsidR="005A1D0F" w:rsidRPr="00BC3552" w:rsidRDefault="00EF3948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Намечены и выполняются следующие этапы проектно</w:t>
      </w:r>
      <w:r w:rsidRPr="00BC3552">
        <w:rPr>
          <w:rFonts w:ascii="Times New Roman" w:hAnsi="Times New Roman" w:cs="Times New Roman"/>
          <w:sz w:val="28"/>
          <w:szCs w:val="28"/>
        </w:rPr>
        <w:softHyphen/>
        <w:t>исследовательской работы:</w:t>
      </w:r>
    </w:p>
    <w:p w:rsidR="005A1D0F" w:rsidRPr="00BC3552" w:rsidRDefault="00EF3948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Включение объектов проектно-исследовательской работы в перечень учебно-производственных работ мастерских колледжа.</w:t>
      </w:r>
    </w:p>
    <w:p w:rsidR="005A1D0F" w:rsidRPr="00BC3552" w:rsidRDefault="00EF3948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Привлечение студентов на этапе изготовления объектов УПР, как на практических занятиях, так и кружковой работе.</w:t>
      </w:r>
    </w:p>
    <w:p w:rsidR="005A1D0F" w:rsidRPr="00BC3552" w:rsidRDefault="00EF3948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Отработка элементов кооперации между различными мастерскими, участвующими в данной работе.</w:t>
      </w:r>
    </w:p>
    <w:p w:rsidR="005A1D0F" w:rsidRPr="00BC3552" w:rsidRDefault="00EF3948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Планируется участие в очередном краевом конкурсе технического творчества с нашим проектом и оборудованием, разработанным нами для его выполнения.</w:t>
      </w:r>
    </w:p>
    <w:p w:rsidR="005A1D0F" w:rsidRPr="00BC3552" w:rsidRDefault="00EF3948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Мастер и/о Ершов С.Г.</w:t>
      </w:r>
    </w:p>
    <w:p w:rsidR="005A1D0F" w:rsidRPr="00BC3552" w:rsidRDefault="00EF3948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Мастер и/о Путин С.Ю.</w:t>
      </w:r>
    </w:p>
    <w:p w:rsidR="005A1D0F" w:rsidRPr="00BC3552" w:rsidRDefault="00EF3948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27.06.2012 г.</w:t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2628CB"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BB1995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236460" cy="10452735"/>
            <wp:effectExtent l="19050" t="0" r="254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1045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Default="00173038" w:rsidP="00DB521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DB521D" w:rsidRPr="00BC3552" w:rsidRDefault="00DB521D" w:rsidP="00DB521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Включает: семь чертежей, две технологические карты</w:t>
      </w:r>
    </w:p>
    <w:p w:rsidR="00BB1995" w:rsidRPr="00BC3552" w:rsidRDefault="00BB1995" w:rsidP="00DB521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br w:type="page"/>
      </w: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BB1995" w:rsidRPr="00BC3552" w:rsidSect="002628CB"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BB1995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BB1995" w:rsidRPr="00BC3552" w:rsidSect="00BB1995">
          <w:pgSz w:w="23810" w:h="16838" w:orient="landscape"/>
          <w:pgMar w:top="2540" w:right="1134" w:bottom="2540" w:left="8256" w:header="0" w:footer="6" w:gutter="0"/>
          <w:cols w:space="720"/>
          <w:noEndnote/>
          <w:docGrid w:linePitch="360"/>
        </w:sect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-5240655</wp:posOffset>
            </wp:positionH>
            <wp:positionV relativeFrom="paragraph">
              <wp:posOffset>-1076960</wp:posOffset>
            </wp:positionV>
            <wp:extent cx="15046325" cy="10050145"/>
            <wp:effectExtent l="1905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325" cy="1005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995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-1002030</wp:posOffset>
            </wp:positionH>
            <wp:positionV relativeFrom="paragraph">
              <wp:posOffset>-626110</wp:posOffset>
            </wp:positionV>
            <wp:extent cx="10448925" cy="1488313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148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BB1995" w:rsidRPr="00BC3552" w:rsidSect="002628CB"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BC3552">
        <w:rPr>
          <w:rFonts w:ascii="Times New Roman" w:hAnsi="Times New Roman" w:cs="Times New Roman"/>
          <w:sz w:val="28"/>
          <w:szCs w:val="28"/>
        </w:rPr>
        <w:br w:type="page"/>
      </w:r>
    </w:p>
    <w:p w:rsidR="00BB1995" w:rsidRPr="00BC3552" w:rsidRDefault="00BB1995" w:rsidP="00BC3552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BB1995" w:rsidRPr="00BC3552" w:rsidSect="00BB1995">
          <w:pgSz w:w="23810" w:h="16838" w:orient="landscape"/>
          <w:pgMar w:top="2540" w:right="1134" w:bottom="2540" w:left="8256" w:header="0" w:footer="6" w:gutter="0"/>
          <w:cols w:space="720"/>
          <w:noEndnote/>
          <w:docGrid w:linePitch="360"/>
        </w:sectPr>
      </w:pPr>
      <w:r w:rsidRPr="00BC3552">
        <w:rPr>
          <w:rFonts w:ascii="Times New Roman" w:hAnsi="Times New Roman" w:cs="Times New Roman"/>
          <w:sz w:val="28"/>
          <w:szCs w:val="28"/>
        </w:rPr>
        <w:lastRenderedPageBreak/>
        <w:br w:type="page"/>
      </w:r>
      <w:r w:rsidR="00B45E89" w:rsidRPr="00BC355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-5447665</wp:posOffset>
            </wp:positionH>
            <wp:positionV relativeFrom="paragraph">
              <wp:posOffset>-745490</wp:posOffset>
            </wp:positionV>
            <wp:extent cx="15133955" cy="971169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3955" cy="971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995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BB1995" w:rsidRPr="00BC3552" w:rsidSect="00BB1995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-23495</wp:posOffset>
            </wp:positionV>
            <wp:extent cx="14703425" cy="8924290"/>
            <wp:effectExtent l="1905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3425" cy="892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995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-734060</wp:posOffset>
            </wp:positionV>
            <wp:extent cx="14156055" cy="1013777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055" cy="1013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BB1995" w:rsidRPr="00BC3552" w:rsidSect="00BB1995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5A1D0F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-946785</wp:posOffset>
            </wp:positionV>
            <wp:extent cx="14768195" cy="1039812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8195" cy="1039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5A1D0F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-1049020</wp:posOffset>
            </wp:positionV>
            <wp:extent cx="14770735" cy="1054735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735" cy="1054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5A1D0F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-1017905</wp:posOffset>
            </wp:positionV>
            <wp:extent cx="13701395" cy="946658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1395" cy="946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5A1D0F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-899160</wp:posOffset>
            </wp:positionV>
            <wp:extent cx="14312900" cy="10287635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0" cy="1028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DB521D" w:rsidRDefault="00DB521D" w:rsidP="00DB521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8" w:name="bookmark9"/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BB1995" w:rsidRDefault="00BB1995" w:rsidP="00DB521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21D">
        <w:rPr>
          <w:rFonts w:ascii="Times New Roman" w:hAnsi="Times New Roman" w:cs="Times New Roman"/>
          <w:b/>
          <w:sz w:val="28"/>
          <w:szCs w:val="28"/>
        </w:rPr>
        <w:t>Служебная записка</w:t>
      </w:r>
    </w:p>
    <w:p w:rsidR="00DB521D" w:rsidRDefault="00DB521D" w:rsidP="00DB521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Зам. Директора по УПР </w:t>
      </w:r>
      <w:r>
        <w:rPr>
          <w:rFonts w:ascii="Times New Roman" w:hAnsi="Times New Roman" w:cs="Times New Roman"/>
          <w:sz w:val="28"/>
          <w:szCs w:val="28"/>
        </w:rPr>
        <w:t>ГБПОУ</w:t>
      </w:r>
      <w:r w:rsidRPr="00BC35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21D" w:rsidRDefault="00DB521D" w:rsidP="00DB521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«Строгановский колледж</w:t>
      </w:r>
      <w:r w:rsidRPr="00BC3552">
        <w:rPr>
          <w:rFonts w:ascii="Times New Roman" w:hAnsi="Times New Roman" w:cs="Times New Roman"/>
          <w:sz w:val="28"/>
          <w:szCs w:val="28"/>
        </w:rPr>
        <w:t>»</w:t>
      </w:r>
    </w:p>
    <w:p w:rsidR="00DB521D" w:rsidRDefault="00DB521D" w:rsidP="00DB521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 xml:space="preserve"> Трепезаевой Е.А. </w:t>
      </w:r>
    </w:p>
    <w:p w:rsidR="00DB521D" w:rsidRPr="00BC3552" w:rsidRDefault="00DB521D" w:rsidP="00DB521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мастера п/о Ершова С.Г.</w:t>
      </w:r>
    </w:p>
    <w:p w:rsidR="00DB521D" w:rsidRPr="00DB521D" w:rsidRDefault="00DB521D" w:rsidP="00DB521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995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Хронометраж изготовления декоративной решетки в сборочно</w:t>
      </w:r>
      <w:r w:rsidRPr="00BC3552">
        <w:rPr>
          <w:rFonts w:ascii="Times New Roman" w:hAnsi="Times New Roman" w:cs="Times New Roman"/>
          <w:sz w:val="28"/>
          <w:szCs w:val="28"/>
        </w:rPr>
        <w:softHyphen/>
        <w:t>сварочном кондукторе показал следующие результаты.</w:t>
      </w:r>
    </w:p>
    <w:p w:rsidR="00DB521D" w:rsidRPr="00BC3552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81"/>
        <w:gridCol w:w="4627"/>
        <w:gridCol w:w="1717"/>
        <w:gridCol w:w="1717"/>
        <w:gridCol w:w="1588"/>
      </w:tblGrid>
      <w:tr w:rsidR="00BB1995" w:rsidRPr="00BC3552" w:rsidTr="002113C9">
        <w:trPr>
          <w:trHeight w:hRule="exact" w:val="1084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операции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Наименование операции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Изделие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Изделие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Изделие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</w:tr>
      <w:tr w:rsidR="00BB1995" w:rsidRPr="00BC3552" w:rsidTr="002113C9">
        <w:trPr>
          <w:trHeight w:hRule="exact" w:val="1098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Установка материала в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сборочно-сварочном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кондукторе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35 мин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25мин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21 мин</w:t>
            </w:r>
          </w:p>
        </w:tc>
      </w:tr>
      <w:tr w:rsidR="00BB1995" w:rsidRPr="00BC3552" w:rsidTr="002113C9">
        <w:trPr>
          <w:trHeight w:hRule="exact" w:val="1069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Сборка решётки на кольцах- скрепах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Зчаса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45мин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Зчаса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15мин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4часа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Юмин</w:t>
            </w:r>
          </w:p>
        </w:tc>
      </w:tr>
      <w:tr w:rsidR="00BB1995" w:rsidRPr="00BC3552" w:rsidTr="002113C9">
        <w:trPr>
          <w:trHeight w:hRule="exact" w:val="1098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Сварка решетки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2часа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25мин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2часа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5мин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1час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55мин</w:t>
            </w:r>
          </w:p>
        </w:tc>
      </w:tr>
      <w:tr w:rsidR="00BB1995" w:rsidRPr="00BC3552" w:rsidTr="002113C9">
        <w:trPr>
          <w:trHeight w:hRule="exact" w:val="1905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Извлечение готовой решётки из сборочно-сварочного кондуктора и переноска к месту складирования (включая отрезание излишков материала)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35 мин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15 мин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20мн</w:t>
            </w:r>
          </w:p>
        </w:tc>
      </w:tr>
      <w:tr w:rsidR="00BB1995" w:rsidRPr="00BC3552" w:rsidTr="002113C9">
        <w:trPr>
          <w:trHeight w:hRule="exact" w:val="1116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Время, затраченное на изготовление одной декоративной решетки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7часов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20мин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бчасов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Омин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бчасов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46мин</w:t>
            </w:r>
          </w:p>
        </w:tc>
      </w:tr>
    </w:tbl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Средние значение фактической нормы времени на изготовление одной декоративной решетки бчасов 42мин/на одного человека.</w:t>
      </w:r>
      <w:r w:rsidR="00DB521D">
        <w:rPr>
          <w:rFonts w:ascii="Times New Roman" w:hAnsi="Times New Roman" w:cs="Times New Roman"/>
          <w:sz w:val="28"/>
          <w:szCs w:val="28"/>
        </w:rPr>
        <w:t xml:space="preserve"> </w:t>
      </w:r>
      <w:r w:rsidRPr="00BC3552">
        <w:rPr>
          <w:rFonts w:ascii="Times New Roman" w:hAnsi="Times New Roman" w:cs="Times New Roman"/>
          <w:sz w:val="28"/>
          <w:szCs w:val="28"/>
        </w:rPr>
        <w:t>Хронометраж выполнил мастер п/о Ершов С.Г.</w:t>
      </w: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22.10.2012г.</w:t>
      </w:r>
    </w:p>
    <w:p w:rsidR="00DB521D" w:rsidRDefault="00DB521D" w:rsidP="00DB521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995" w:rsidRPr="00BC3552" w:rsidRDefault="00DB521D" w:rsidP="00DB521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4 </w:t>
      </w:r>
    </w:p>
    <w:p w:rsidR="00BB1995" w:rsidRDefault="00BB1995" w:rsidP="00DB521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21D">
        <w:rPr>
          <w:rFonts w:ascii="Times New Roman" w:hAnsi="Times New Roman" w:cs="Times New Roman"/>
          <w:b/>
          <w:sz w:val="28"/>
          <w:szCs w:val="28"/>
        </w:rPr>
        <w:t>Расчет необходимого количества материала и его стоимости для первого этапа изготовления декоративного ограждения колледжа по ул. Революционной</w:t>
      </w:r>
    </w:p>
    <w:p w:rsidR="00DB521D" w:rsidRPr="00DB521D" w:rsidRDefault="00DB521D" w:rsidP="00DB521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I. Рядовая секция ограждения - 26 шт.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23"/>
        <w:gridCol w:w="4848"/>
        <w:gridCol w:w="2467"/>
      </w:tblGrid>
      <w:tr w:rsidR="00BB1995" w:rsidRPr="00BC3552" w:rsidTr="00DD0767">
        <w:trPr>
          <w:trHeight w:hRule="exact" w:val="432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Круг 0 6,5+7мм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66 пог. м.</w:t>
            </w:r>
          </w:p>
        </w:tc>
      </w:tr>
      <w:tr w:rsidR="00BB1995" w:rsidRPr="00BC3552" w:rsidTr="00DD0767">
        <w:trPr>
          <w:trHeight w:hRule="exact" w:val="389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Труба 1 % " (уел. прох.32)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12,3 м</w:t>
            </w:r>
          </w:p>
        </w:tc>
      </w:tr>
      <w:tr w:rsidR="00BB1995" w:rsidRPr="00BC3552" w:rsidTr="00DD0767">
        <w:trPr>
          <w:trHeight w:hRule="exact" w:val="41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Квадрат □ 12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7,7 м</w:t>
            </w:r>
          </w:p>
        </w:tc>
      </w:tr>
      <w:tr w:rsidR="00BB1995" w:rsidRPr="00BC3552" w:rsidTr="00DD0767">
        <w:trPr>
          <w:trHeight w:hRule="exact" w:val="422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Квадрат П 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9,6 м</w:t>
            </w:r>
          </w:p>
        </w:tc>
      </w:tr>
      <w:tr w:rsidR="00BB1995" w:rsidRPr="00BC3552" w:rsidTr="00DD0767">
        <w:trPr>
          <w:trHeight w:hRule="exact" w:val="40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Круг 0 4+5 мм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8,5 м</w:t>
            </w:r>
          </w:p>
        </w:tc>
      </w:tr>
      <w:tr w:rsidR="00BB1995" w:rsidRPr="00BC3552" w:rsidTr="00DD0767">
        <w:trPr>
          <w:trHeight w:hRule="exact" w:val="422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Круг 0 50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0,03 пог. м</w:t>
            </w:r>
          </w:p>
        </w:tc>
      </w:tr>
      <w:tr w:rsidR="00BB1995" w:rsidRPr="00BC3552" w:rsidTr="00DD0767">
        <w:trPr>
          <w:trHeight w:hRule="exact" w:val="432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Круг 0 25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0,3 пог. м</w:t>
            </w:r>
          </w:p>
        </w:tc>
      </w:tr>
      <w:tr w:rsidR="00BB1995" w:rsidRPr="00BC3552" w:rsidTr="00DD0767">
        <w:trPr>
          <w:trHeight w:hRule="exact" w:val="394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Лист (полоса) S 3+4мм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0,02 м2</w:t>
            </w:r>
          </w:p>
        </w:tc>
      </w:tr>
      <w:tr w:rsidR="00BB1995" w:rsidRPr="00BC3552" w:rsidTr="00DD0767">
        <w:trPr>
          <w:trHeight w:hRule="exact" w:val="432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Круг 0 120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0,04 пог. м</w:t>
            </w:r>
          </w:p>
        </w:tc>
      </w:tr>
      <w:tr w:rsidR="00BB1995" w:rsidRPr="00BC3552" w:rsidTr="00DD0767">
        <w:trPr>
          <w:trHeight w:hRule="exact" w:val="1070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10.*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Лист S 8+10мм</w:t>
            </w:r>
          </w:p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(кованые детали, вид проката не определен)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«0,09 м2</w:t>
            </w:r>
          </w:p>
        </w:tc>
      </w:tr>
      <w:tr w:rsidR="00BB1995" w:rsidRPr="00BC3552" w:rsidTr="00DD0767">
        <w:trPr>
          <w:trHeight w:hRule="exact" w:val="494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11/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Труба 60+63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995" w:rsidRPr="00BC3552" w:rsidRDefault="00BB1995" w:rsidP="00BC355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552">
              <w:rPr>
                <w:rFonts w:ascii="Times New Roman" w:hAnsi="Times New Roman" w:cs="Times New Roman"/>
                <w:sz w:val="28"/>
                <w:szCs w:val="28"/>
              </w:rPr>
              <w:t>«3,0 пог. м</w:t>
            </w:r>
          </w:p>
        </w:tc>
      </w:tr>
    </w:tbl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1)</w:t>
      </w:r>
      <w:r w:rsidRPr="00BC3552">
        <w:rPr>
          <w:rFonts w:ascii="Times New Roman" w:hAnsi="Times New Roman" w:cs="Times New Roman"/>
          <w:sz w:val="28"/>
          <w:szCs w:val="28"/>
        </w:rPr>
        <w:tab/>
        <w:t>Позиции, помеченные * по различным причинам в смету не включены.</w:t>
      </w: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sz w:val="28"/>
          <w:szCs w:val="28"/>
        </w:rPr>
        <w:t>2)</w:t>
      </w:r>
      <w:r w:rsidRPr="00BC3552">
        <w:rPr>
          <w:rFonts w:ascii="Times New Roman" w:hAnsi="Times New Roman" w:cs="Times New Roman"/>
          <w:sz w:val="28"/>
          <w:szCs w:val="28"/>
        </w:rPr>
        <w:tab/>
        <w:t>Размеры приведены по чертежу, без учета технологических отходов.</w:t>
      </w:r>
    </w:p>
    <w:p w:rsidR="00BB1995" w:rsidRPr="00BC3552" w:rsidRDefault="00BB1995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Monotype Corsiva" w:hAnsi="Monotype Corsiva" w:cs="Times New Roman"/>
          <w:sz w:val="144"/>
          <w:szCs w:val="144"/>
        </w:rPr>
      </w:pPr>
    </w:p>
    <w:p w:rsidR="00DB521D" w:rsidRDefault="00DB521D" w:rsidP="00BC3552">
      <w:pPr>
        <w:spacing w:line="276" w:lineRule="auto"/>
        <w:jc w:val="both"/>
        <w:rPr>
          <w:rFonts w:ascii="Monotype Corsiva" w:hAnsi="Monotype Corsiva" w:cs="Times New Roman"/>
          <w:sz w:val="144"/>
          <w:szCs w:val="144"/>
        </w:rPr>
      </w:pPr>
    </w:p>
    <w:p w:rsidR="005A1D0F" w:rsidRPr="00DB521D" w:rsidRDefault="00DB521D" w:rsidP="00BC3552">
      <w:pPr>
        <w:spacing w:line="276" w:lineRule="auto"/>
        <w:jc w:val="both"/>
        <w:rPr>
          <w:rFonts w:ascii="Monotype Corsiva" w:hAnsi="Monotype Corsiva" w:cs="Times New Roman"/>
          <w:sz w:val="144"/>
          <w:szCs w:val="144"/>
        </w:rPr>
      </w:pPr>
      <w:r w:rsidRPr="00DB521D">
        <w:rPr>
          <w:rFonts w:ascii="Monotype Corsiva" w:hAnsi="Monotype Corsiva" w:cs="Times New Roman"/>
          <w:sz w:val="144"/>
          <w:szCs w:val="144"/>
        </w:rPr>
        <w:t>Стальные круже</w:t>
      </w:r>
      <w:r w:rsidR="00EF3948" w:rsidRPr="00DB521D">
        <w:rPr>
          <w:rFonts w:ascii="Monotype Corsiva" w:hAnsi="Monotype Corsiva" w:cs="Times New Roman"/>
          <w:sz w:val="144"/>
          <w:szCs w:val="144"/>
        </w:rPr>
        <w:t>ва Очёра</w:t>
      </w:r>
      <w:bookmarkEnd w:id="8"/>
    </w:p>
    <w:p w:rsidR="00DB521D" w:rsidRDefault="00DB521D" w:rsidP="00DB521D">
      <w:pPr>
        <w:spacing w:line="276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B521D" w:rsidRDefault="00DB521D" w:rsidP="00DB521D">
      <w:pPr>
        <w:spacing w:line="276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B521D" w:rsidRDefault="00DB521D" w:rsidP="00DB521D">
      <w:pPr>
        <w:spacing w:line="276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113C9" w:rsidRDefault="00EF3948" w:rsidP="00DB521D">
      <w:pPr>
        <w:spacing w:line="276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B521D">
        <w:rPr>
          <w:rFonts w:ascii="Times New Roman" w:hAnsi="Times New Roman" w:cs="Times New Roman"/>
          <w:b/>
          <w:sz w:val="72"/>
          <w:szCs w:val="72"/>
        </w:rPr>
        <w:t>Фото</w:t>
      </w:r>
      <w:r w:rsidR="002113C9">
        <w:rPr>
          <w:rFonts w:ascii="Times New Roman" w:hAnsi="Times New Roman" w:cs="Times New Roman"/>
          <w:b/>
          <w:sz w:val="72"/>
          <w:szCs w:val="72"/>
        </w:rPr>
        <w:t xml:space="preserve"> -</w:t>
      </w:r>
      <w:r w:rsidRPr="00DB521D">
        <w:rPr>
          <w:rFonts w:ascii="Times New Roman" w:hAnsi="Times New Roman" w:cs="Times New Roman"/>
          <w:b/>
          <w:sz w:val="72"/>
          <w:szCs w:val="72"/>
        </w:rPr>
        <w:t xml:space="preserve">материалы </w:t>
      </w:r>
    </w:p>
    <w:p w:rsidR="005A1D0F" w:rsidRPr="00DB521D" w:rsidRDefault="00EF3948" w:rsidP="00DB521D">
      <w:pPr>
        <w:spacing w:line="276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B521D">
        <w:rPr>
          <w:rFonts w:ascii="Times New Roman" w:hAnsi="Times New Roman" w:cs="Times New Roman"/>
          <w:b/>
          <w:sz w:val="72"/>
          <w:szCs w:val="72"/>
        </w:rPr>
        <w:t>проектно-исследовательской</w:t>
      </w:r>
    </w:p>
    <w:p w:rsidR="005A1D0F" w:rsidRDefault="002113C9" w:rsidP="00DB521D">
      <w:pPr>
        <w:spacing w:line="276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р</w:t>
      </w:r>
      <w:r w:rsidR="00EF3948" w:rsidRPr="00DB521D">
        <w:rPr>
          <w:rFonts w:ascii="Times New Roman" w:hAnsi="Times New Roman" w:cs="Times New Roman"/>
          <w:b/>
          <w:sz w:val="72"/>
          <w:szCs w:val="72"/>
        </w:rPr>
        <w:t>аботы</w:t>
      </w:r>
    </w:p>
    <w:p w:rsidR="00DB521D" w:rsidRDefault="00DB521D" w:rsidP="00DB521D">
      <w:pPr>
        <w:spacing w:line="276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B521D" w:rsidRPr="00DB521D" w:rsidRDefault="00DB521D" w:rsidP="00DB521D">
      <w:pPr>
        <w:spacing w:line="276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A1D0F" w:rsidRPr="00DB521D" w:rsidRDefault="00EF3948" w:rsidP="00DB521D">
      <w:pPr>
        <w:spacing w:line="276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DB521D">
        <w:rPr>
          <w:rFonts w:ascii="Times New Roman" w:hAnsi="Times New Roman" w:cs="Times New Roman"/>
          <w:sz w:val="56"/>
          <w:szCs w:val="56"/>
        </w:rPr>
        <w:t>Разработка проекта декоративного ограждения колледжа в контексте традиций художественной обработки металла мастеров Очёрского завода XIX века</w:t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16838" w:h="23810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5A1D0F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-883920</wp:posOffset>
            </wp:positionV>
            <wp:extent cx="14815185" cy="10429875"/>
            <wp:effectExtent l="19050" t="0" r="571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18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5A1D0F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-666115</wp:posOffset>
            </wp:positionH>
            <wp:positionV relativeFrom="paragraph">
              <wp:posOffset>-994410</wp:posOffset>
            </wp:positionV>
            <wp:extent cx="14639290" cy="1056449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9290" cy="1056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5A1D0F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-1002030</wp:posOffset>
            </wp:positionV>
            <wp:extent cx="14523085" cy="10453370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3085" cy="1045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5A1D0F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-985520</wp:posOffset>
            </wp:positionV>
            <wp:extent cx="14505940" cy="10488930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940" cy="1048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5A1D0F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-1089025</wp:posOffset>
            </wp:positionV>
            <wp:extent cx="14734540" cy="1063371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4540" cy="1063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5A1D0F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1479550</wp:posOffset>
            </wp:positionH>
            <wp:positionV relativeFrom="paragraph">
              <wp:posOffset>-2853690</wp:posOffset>
            </wp:positionV>
            <wp:extent cx="10474960" cy="14431645"/>
            <wp:effectExtent l="2000250" t="0" r="198374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74960" cy="144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5A1D0F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1988185</wp:posOffset>
            </wp:positionH>
            <wp:positionV relativeFrom="paragraph">
              <wp:posOffset>-2623820</wp:posOffset>
            </wp:positionV>
            <wp:extent cx="10079355" cy="13953490"/>
            <wp:effectExtent l="1962150" t="0" r="194119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79355" cy="139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D0F" w:rsidRPr="00BC3552" w:rsidRDefault="005A1D0F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</w:p>
    <w:p w:rsidR="005A1D0F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A1D0F" w:rsidRPr="00BC3552" w:rsidSect="006B6AD7">
          <w:pgSz w:w="23810" w:h="16838" w:orient="landscape"/>
          <w:pgMar w:top="1701" w:right="1134" w:bottom="851" w:left="1134" w:header="0" w:footer="6" w:gutter="0"/>
          <w:cols w:space="720"/>
          <w:noEndnote/>
          <w:docGrid w:linePitch="360"/>
        </w:sectPr>
      </w:pPr>
      <w:r w:rsidRPr="00BC35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1828165</wp:posOffset>
            </wp:positionH>
            <wp:positionV relativeFrom="paragraph">
              <wp:posOffset>-2700655</wp:posOffset>
            </wp:positionV>
            <wp:extent cx="9641840" cy="13733780"/>
            <wp:effectExtent l="2057400" t="0" r="205486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41840" cy="137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21D" w:rsidRDefault="00DB521D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948" w:rsidRPr="00BC3552" w:rsidRDefault="00B45E89" w:rsidP="00BC35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55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63500" distR="63500" simplePos="0" relativeHeight="251658240" behindDoc="0" locked="0" layoutInCell="1" allowOverlap="1">
            <wp:simplePos x="0" y="0"/>
            <wp:positionH relativeFrom="page">
              <wp:posOffset>2385695</wp:posOffset>
            </wp:positionH>
            <wp:positionV relativeFrom="page">
              <wp:posOffset>-1839595</wp:posOffset>
            </wp:positionV>
            <wp:extent cx="10299065" cy="14189710"/>
            <wp:effectExtent l="1962150" t="0" r="19500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99065" cy="1418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521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F3948" w:rsidRPr="00BC3552" w:rsidSect="006B6AD7">
      <w:pgSz w:w="23810" w:h="16838" w:orient="landscape"/>
      <w:pgMar w:top="1701" w:right="1134" w:bottom="851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52B8" w:rsidRDefault="005D52B8">
      <w:pPr>
        <w:rPr>
          <w:color w:val="auto"/>
        </w:rPr>
      </w:pPr>
      <w:r>
        <w:rPr>
          <w:color w:val="auto"/>
        </w:rPr>
        <w:separator/>
      </w:r>
    </w:p>
  </w:endnote>
  <w:endnote w:type="continuationSeparator" w:id="1">
    <w:p w:rsidR="005D52B8" w:rsidRDefault="005D52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ngsanaUPC">
    <w:altName w:val="Times New Roman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52B8" w:rsidRDefault="005D52B8">
      <w:pPr>
        <w:rPr>
          <w:color w:val="auto"/>
        </w:rPr>
      </w:pPr>
      <w:r>
        <w:rPr>
          <w:color w:val="auto"/>
        </w:rPr>
        <w:separator/>
      </w:r>
    </w:p>
  </w:footnote>
  <w:footnote w:type="continuationSeparator" w:id="1">
    <w:p w:rsidR="005D52B8" w:rsidRDefault="005D52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"/>
      <w:lvlJc w:val="left"/>
    </w:lvl>
    <w:lvl w:ilvl="3">
      <w:start w:val="1"/>
      <w:numFmt w:val="decimal"/>
      <w:lvlText w:val="%1.%2"/>
      <w:lvlJc w:val="left"/>
    </w:lvl>
    <w:lvl w:ilvl="4">
      <w:start w:val="1"/>
      <w:numFmt w:val="decimal"/>
      <w:lvlText w:val="%1.%2"/>
      <w:lvlJc w:val="left"/>
    </w:lvl>
    <w:lvl w:ilvl="5">
      <w:start w:val="1"/>
      <w:numFmt w:val="decimal"/>
      <w:lvlText w:val="%1.%2"/>
      <w:lvlJc w:val="left"/>
    </w:lvl>
    <w:lvl w:ilvl="6">
      <w:start w:val="1"/>
      <w:numFmt w:val="decimal"/>
      <w:lvlText w:val="%1.%2"/>
      <w:lvlJc w:val="left"/>
    </w:lvl>
    <w:lvl w:ilvl="7">
      <w:start w:val="1"/>
      <w:numFmt w:val="decimal"/>
      <w:lvlText w:val="%1.%2"/>
      <w:lvlJc w:val="left"/>
    </w:lvl>
    <w:lvl w:ilvl="8">
      <w:start w:val="1"/>
      <w:numFmt w:val="decimal"/>
      <w:lvlText w:val="%1.%2"/>
      <w:lvlJc w:val="left"/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</w:abstractNum>
  <w:abstractNum w:abstractNumId="2">
    <w:nsid w:val="00000005"/>
    <w:multiLevelType w:val="multilevel"/>
    <w:tmpl w:val="00000004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009"/>
    <w:multiLevelType w:val="multilevel"/>
    <w:tmpl w:val="00000008"/>
    <w:lvl w:ilvl="0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0000000B"/>
    <w:multiLevelType w:val="multilevel"/>
    <w:tmpl w:val="0000000A"/>
    <w:lvl w:ilvl="0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</w:abstractNum>
  <w:abstractNum w:abstractNumId="7">
    <w:nsid w:val="0000000F"/>
    <w:multiLevelType w:val="multilevel"/>
    <w:tmpl w:val="0000000E"/>
    <w:lvl w:ilvl="0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</w:abstractNum>
  <w:abstractNum w:abstractNumId="9">
    <w:nsid w:val="00000013"/>
    <w:multiLevelType w:val="multilevel"/>
    <w:tmpl w:val="0000001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</w:abstractNum>
  <w:abstractNum w:abstractNumId="10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</w:rPr>
    </w:lvl>
  </w:abstractNum>
  <w:abstractNum w:abstractNumId="11">
    <w:nsid w:val="00000017"/>
    <w:multiLevelType w:val="multilevel"/>
    <w:tmpl w:val="0000001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</w:abstractNum>
  <w:abstractNum w:abstractNumId="12">
    <w:nsid w:val="00000019"/>
    <w:multiLevelType w:val="multilevel"/>
    <w:tmpl w:val="0000001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</w:abstractNum>
  <w:abstractNum w:abstractNumId="13">
    <w:nsid w:val="0000001B"/>
    <w:multiLevelType w:val="multilevel"/>
    <w:tmpl w:val="000000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</w:rPr>
    </w:lvl>
  </w:abstractNum>
  <w:abstractNum w:abstractNumId="14">
    <w:nsid w:val="0000001D"/>
    <w:multiLevelType w:val="multilevel"/>
    <w:tmpl w:val="0000001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5">
    <w:nsid w:val="0000001F"/>
    <w:multiLevelType w:val="multilevel"/>
    <w:tmpl w:val="0000001E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6">
    <w:nsid w:val="126A25BC"/>
    <w:multiLevelType w:val="hybridMultilevel"/>
    <w:tmpl w:val="50DA3B46"/>
    <w:lvl w:ilvl="0" w:tplc="11380E98">
      <w:start w:val="3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7">
    <w:nsid w:val="73E853BD"/>
    <w:multiLevelType w:val="hybridMultilevel"/>
    <w:tmpl w:val="73FAC91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7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evenAndOddHeaders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doNotExpandShiftReturn/>
  </w:compat>
  <w:rsids>
    <w:rsidRoot w:val="007D5881"/>
    <w:rsid w:val="000E527B"/>
    <w:rsid w:val="00173038"/>
    <w:rsid w:val="002113C9"/>
    <w:rsid w:val="002628CB"/>
    <w:rsid w:val="002A1BF9"/>
    <w:rsid w:val="00357B9E"/>
    <w:rsid w:val="005522DA"/>
    <w:rsid w:val="005A1D0F"/>
    <w:rsid w:val="005D52B8"/>
    <w:rsid w:val="006B1452"/>
    <w:rsid w:val="006B6AD7"/>
    <w:rsid w:val="007D5881"/>
    <w:rsid w:val="0099365C"/>
    <w:rsid w:val="00A21441"/>
    <w:rsid w:val="00B308EC"/>
    <w:rsid w:val="00B45E89"/>
    <w:rsid w:val="00BB1995"/>
    <w:rsid w:val="00BC3552"/>
    <w:rsid w:val="00C81750"/>
    <w:rsid w:val="00DB521D"/>
    <w:rsid w:val="00E73BFC"/>
    <w:rsid w:val="00EF3948"/>
    <w:rsid w:val="00F92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Times New Roman" w:hAnsi="Courier New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D0F"/>
    <w:pPr>
      <w:widowControl w:val="0"/>
    </w:pPr>
    <w:rPr>
      <w:rFonts w:cs="Courier New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5A1D0F"/>
    <w:rPr>
      <w:color w:val="0066CC"/>
      <w:u w:val="single"/>
    </w:rPr>
  </w:style>
  <w:style w:type="character" w:customStyle="1" w:styleId="1">
    <w:name w:val="Заголовок №1_"/>
    <w:basedOn w:val="a0"/>
    <w:link w:val="10"/>
    <w:uiPriority w:val="99"/>
    <w:rsid w:val="005A1D0F"/>
    <w:rPr>
      <w:rFonts w:ascii="Times New Roman" w:hAnsi="Times New Roman" w:cs="Times New Roman"/>
      <w:b/>
      <w:bCs/>
      <w:sz w:val="33"/>
      <w:szCs w:val="33"/>
      <w:u w:val="none"/>
    </w:rPr>
  </w:style>
  <w:style w:type="character" w:customStyle="1" w:styleId="11">
    <w:name w:val="Основной текст Знак1"/>
    <w:basedOn w:val="a0"/>
    <w:link w:val="a4"/>
    <w:uiPriority w:val="99"/>
    <w:rsid w:val="005A1D0F"/>
    <w:rPr>
      <w:rFonts w:ascii="Times New Roman" w:hAnsi="Times New Roman" w:cs="Times New Roman"/>
      <w:sz w:val="26"/>
      <w:szCs w:val="26"/>
      <w:u w:val="none"/>
    </w:rPr>
  </w:style>
  <w:style w:type="character" w:customStyle="1" w:styleId="12pt">
    <w:name w:val="Основной текст + 12 pt"/>
    <w:aliases w:val="Интервал 0 pt"/>
    <w:basedOn w:val="11"/>
    <w:uiPriority w:val="99"/>
    <w:rsid w:val="005A1D0F"/>
    <w:rPr>
      <w:spacing w:val="0"/>
      <w:sz w:val="24"/>
      <w:szCs w:val="24"/>
    </w:rPr>
  </w:style>
  <w:style w:type="character" w:customStyle="1" w:styleId="12pt2">
    <w:name w:val="Основной текст + 12 pt2"/>
    <w:aliases w:val="Интервал 0 pt14"/>
    <w:basedOn w:val="11"/>
    <w:uiPriority w:val="99"/>
    <w:rsid w:val="005A1D0F"/>
    <w:rPr>
      <w:spacing w:val="0"/>
      <w:sz w:val="24"/>
      <w:szCs w:val="24"/>
      <w:u w:val="single"/>
    </w:rPr>
  </w:style>
  <w:style w:type="character" w:customStyle="1" w:styleId="12pt1">
    <w:name w:val="Основной текст + 12 pt1"/>
    <w:aliases w:val="Полужирный"/>
    <w:basedOn w:val="11"/>
    <w:uiPriority w:val="99"/>
    <w:rsid w:val="005A1D0F"/>
    <w:rPr>
      <w:b/>
      <w:bCs/>
      <w:sz w:val="24"/>
      <w:szCs w:val="24"/>
    </w:rPr>
  </w:style>
  <w:style w:type="character" w:customStyle="1" w:styleId="a5">
    <w:name w:val="Колонтитул_"/>
    <w:basedOn w:val="a0"/>
    <w:link w:val="a6"/>
    <w:uiPriority w:val="99"/>
    <w:rsid w:val="005A1D0F"/>
    <w:rPr>
      <w:rFonts w:ascii="Franklin Gothic Heavy" w:hAnsi="Franklin Gothic Heavy" w:cs="Franklin Gothic Heavy"/>
      <w:noProof/>
      <w:sz w:val="25"/>
      <w:szCs w:val="25"/>
      <w:u w:val="none"/>
    </w:rPr>
  </w:style>
  <w:style w:type="character" w:customStyle="1" w:styleId="Calibri">
    <w:name w:val="Основной текст + Calibri"/>
    <w:aliases w:val="11,5 pt,Курсив,Интервал 0 pt13"/>
    <w:basedOn w:val="11"/>
    <w:uiPriority w:val="99"/>
    <w:rsid w:val="005A1D0F"/>
    <w:rPr>
      <w:rFonts w:ascii="Calibri" w:hAnsi="Calibri" w:cs="Calibri"/>
      <w:i/>
      <w:iCs/>
      <w:spacing w:val="9"/>
      <w:sz w:val="23"/>
      <w:szCs w:val="23"/>
    </w:rPr>
  </w:style>
  <w:style w:type="paragraph" w:styleId="a4">
    <w:name w:val="Body Text"/>
    <w:basedOn w:val="a"/>
    <w:link w:val="11"/>
    <w:uiPriority w:val="99"/>
    <w:rsid w:val="005A1D0F"/>
    <w:pPr>
      <w:shd w:val="clear" w:color="auto" w:fill="FFFFFF"/>
      <w:spacing w:before="960" w:line="480" w:lineRule="exact"/>
      <w:ind w:firstLine="760"/>
      <w:jc w:val="both"/>
    </w:pPr>
    <w:rPr>
      <w:rFonts w:ascii="Times New Roman" w:hAnsi="Times New Roman" w:cs="Times New Roman"/>
      <w:color w:val="auto"/>
      <w:spacing w:val="-1"/>
      <w:sz w:val="26"/>
      <w:szCs w:val="26"/>
    </w:rPr>
  </w:style>
  <w:style w:type="character" w:customStyle="1" w:styleId="a7">
    <w:name w:val="Основной текст Знак"/>
    <w:basedOn w:val="a0"/>
    <w:link w:val="a4"/>
    <w:uiPriority w:val="99"/>
    <w:semiHidden/>
    <w:rsid w:val="005A1D0F"/>
    <w:rPr>
      <w:rFonts w:cs="Courier New"/>
      <w:color w:val="000000"/>
    </w:rPr>
  </w:style>
  <w:style w:type="character" w:customStyle="1" w:styleId="2">
    <w:name w:val="Основной текст (2)_"/>
    <w:basedOn w:val="a0"/>
    <w:link w:val="20"/>
    <w:uiPriority w:val="99"/>
    <w:rsid w:val="005A1D0F"/>
    <w:rPr>
      <w:rFonts w:ascii="Constantia" w:hAnsi="Constantia" w:cs="Constantia"/>
      <w:i/>
      <w:iCs/>
      <w:noProof/>
      <w:sz w:val="41"/>
      <w:szCs w:val="41"/>
      <w:u w:val="none"/>
    </w:rPr>
  </w:style>
  <w:style w:type="character" w:customStyle="1" w:styleId="21">
    <w:name w:val="Заголовок №2_"/>
    <w:basedOn w:val="a0"/>
    <w:link w:val="22"/>
    <w:uiPriority w:val="99"/>
    <w:rsid w:val="005A1D0F"/>
    <w:rPr>
      <w:rFonts w:ascii="Times New Roman" w:hAnsi="Times New Roman" w:cs="Times New Roman"/>
      <w:b/>
      <w:bCs/>
      <w:spacing w:val="1"/>
      <w:sz w:val="33"/>
      <w:szCs w:val="33"/>
      <w:u w:val="none"/>
    </w:rPr>
  </w:style>
  <w:style w:type="character" w:customStyle="1" w:styleId="3">
    <w:name w:val="Основной текст (3)_"/>
    <w:basedOn w:val="a0"/>
    <w:link w:val="31"/>
    <w:uiPriority w:val="99"/>
    <w:rsid w:val="005A1D0F"/>
    <w:rPr>
      <w:rFonts w:ascii="Times New Roman" w:hAnsi="Times New Roman" w:cs="Times New Roman"/>
      <w:b/>
      <w:bCs/>
      <w:i/>
      <w:iCs/>
      <w:spacing w:val="-3"/>
      <w:sz w:val="26"/>
      <w:szCs w:val="26"/>
      <w:u w:val="none"/>
    </w:rPr>
  </w:style>
  <w:style w:type="character" w:customStyle="1" w:styleId="30">
    <w:name w:val="Основной текст (3)"/>
    <w:basedOn w:val="3"/>
    <w:uiPriority w:val="99"/>
    <w:rsid w:val="005A1D0F"/>
    <w:rPr>
      <w:u w:val="single"/>
    </w:rPr>
  </w:style>
  <w:style w:type="character" w:customStyle="1" w:styleId="0pt">
    <w:name w:val="Основной текст + Интервал 0 pt"/>
    <w:basedOn w:val="11"/>
    <w:uiPriority w:val="99"/>
    <w:rsid w:val="005A1D0F"/>
    <w:rPr>
      <w:spacing w:val="0"/>
      <w:u w:val="single"/>
    </w:rPr>
  </w:style>
  <w:style w:type="character" w:customStyle="1" w:styleId="0pt1">
    <w:name w:val="Основной текст + Интервал 0 pt1"/>
    <w:basedOn w:val="11"/>
    <w:uiPriority w:val="99"/>
    <w:rsid w:val="005A1D0F"/>
    <w:rPr>
      <w:spacing w:val="0"/>
    </w:rPr>
  </w:style>
  <w:style w:type="character" w:customStyle="1" w:styleId="9pt">
    <w:name w:val="Основной текст + 9 pt"/>
    <w:aliases w:val="Полужирный5,Курсив2,Интервал 0 pt12"/>
    <w:basedOn w:val="11"/>
    <w:uiPriority w:val="99"/>
    <w:rsid w:val="005A1D0F"/>
    <w:rPr>
      <w:b/>
      <w:bCs/>
      <w:i/>
      <w:iCs/>
      <w:spacing w:val="8"/>
      <w:sz w:val="18"/>
      <w:szCs w:val="18"/>
    </w:rPr>
  </w:style>
  <w:style w:type="character" w:customStyle="1" w:styleId="23">
    <w:name w:val="Колонтитул (2)_"/>
    <w:basedOn w:val="a0"/>
    <w:link w:val="24"/>
    <w:uiPriority w:val="99"/>
    <w:rsid w:val="005A1D0F"/>
    <w:rPr>
      <w:rFonts w:ascii="Verdana" w:hAnsi="Verdana" w:cs="Verdana"/>
      <w:b/>
      <w:bCs/>
      <w:i/>
      <w:iCs/>
      <w:sz w:val="28"/>
      <w:szCs w:val="28"/>
      <w:u w:val="none"/>
    </w:rPr>
  </w:style>
  <w:style w:type="character" w:customStyle="1" w:styleId="4">
    <w:name w:val="Основной текст (4)_"/>
    <w:basedOn w:val="a0"/>
    <w:link w:val="41"/>
    <w:uiPriority w:val="99"/>
    <w:rsid w:val="005A1D0F"/>
    <w:rPr>
      <w:rFonts w:ascii="Times New Roman" w:hAnsi="Times New Roman" w:cs="Times New Roman"/>
      <w:i/>
      <w:iCs/>
      <w:spacing w:val="-4"/>
      <w:sz w:val="26"/>
      <w:szCs w:val="26"/>
      <w:u w:val="none"/>
    </w:rPr>
  </w:style>
  <w:style w:type="character" w:customStyle="1" w:styleId="40">
    <w:name w:val="Основной текст (4)"/>
    <w:basedOn w:val="4"/>
    <w:uiPriority w:val="99"/>
    <w:rsid w:val="005A1D0F"/>
    <w:rPr>
      <w:u w:val="single"/>
    </w:rPr>
  </w:style>
  <w:style w:type="character" w:customStyle="1" w:styleId="5">
    <w:name w:val="Основной текст (5)_"/>
    <w:basedOn w:val="a0"/>
    <w:link w:val="50"/>
    <w:uiPriority w:val="99"/>
    <w:rsid w:val="005A1D0F"/>
    <w:rPr>
      <w:rFonts w:ascii="Times New Roman" w:hAnsi="Times New Roman" w:cs="Times New Roman"/>
      <w:b/>
      <w:bCs/>
      <w:spacing w:val="3"/>
      <w:sz w:val="29"/>
      <w:szCs w:val="29"/>
      <w:u w:val="none"/>
    </w:rPr>
  </w:style>
  <w:style w:type="character" w:customStyle="1" w:styleId="12">
    <w:name w:val="Заголовок №1 (2)_"/>
    <w:basedOn w:val="a0"/>
    <w:link w:val="120"/>
    <w:uiPriority w:val="99"/>
    <w:rsid w:val="005A1D0F"/>
    <w:rPr>
      <w:rFonts w:ascii="Times New Roman" w:hAnsi="Times New Roman" w:cs="Times New Roman"/>
      <w:b/>
      <w:bCs/>
      <w:i/>
      <w:iCs/>
      <w:spacing w:val="-39"/>
      <w:sz w:val="51"/>
      <w:szCs w:val="51"/>
      <w:u w:val="none"/>
      <w:lang w:val="en-US" w:eastAsia="en-US"/>
    </w:rPr>
  </w:style>
  <w:style w:type="character" w:customStyle="1" w:styleId="121">
    <w:name w:val="Основной текст + 12"/>
    <w:aliases w:val="5 pt8,Интервал 0 pt11"/>
    <w:basedOn w:val="11"/>
    <w:uiPriority w:val="99"/>
    <w:rsid w:val="005A1D0F"/>
    <w:rPr>
      <w:spacing w:val="2"/>
      <w:sz w:val="25"/>
      <w:szCs w:val="25"/>
    </w:rPr>
  </w:style>
  <w:style w:type="character" w:customStyle="1" w:styleId="122">
    <w:name w:val="Основной текст (12)_"/>
    <w:basedOn w:val="a0"/>
    <w:link w:val="123"/>
    <w:uiPriority w:val="99"/>
    <w:rsid w:val="005A1D0F"/>
    <w:rPr>
      <w:rFonts w:ascii="Bookman Old Style" w:hAnsi="Bookman Old Style" w:cs="Bookman Old Style"/>
      <w:i/>
      <w:iCs/>
      <w:noProof/>
      <w:sz w:val="51"/>
      <w:szCs w:val="51"/>
      <w:u w:val="none"/>
    </w:rPr>
  </w:style>
  <w:style w:type="character" w:customStyle="1" w:styleId="42">
    <w:name w:val="Заголовок №4_"/>
    <w:basedOn w:val="a0"/>
    <w:link w:val="43"/>
    <w:uiPriority w:val="99"/>
    <w:rsid w:val="005A1D0F"/>
    <w:rPr>
      <w:rFonts w:ascii="Times New Roman" w:hAnsi="Times New Roman" w:cs="Times New Roman"/>
      <w:b/>
      <w:bCs/>
      <w:spacing w:val="3"/>
      <w:sz w:val="29"/>
      <w:szCs w:val="29"/>
      <w:u w:val="none"/>
    </w:rPr>
  </w:style>
  <w:style w:type="character" w:customStyle="1" w:styleId="13">
    <w:name w:val="Основной текст (13)_"/>
    <w:basedOn w:val="a0"/>
    <w:link w:val="131"/>
    <w:uiPriority w:val="99"/>
    <w:rsid w:val="005A1D0F"/>
    <w:rPr>
      <w:rFonts w:ascii="Times New Roman" w:hAnsi="Times New Roman" w:cs="Times New Roman"/>
      <w:i/>
      <w:iCs/>
      <w:spacing w:val="-16"/>
      <w:sz w:val="17"/>
      <w:szCs w:val="17"/>
      <w:u w:val="none"/>
      <w:lang w:val="en-US" w:eastAsia="en-US"/>
    </w:rPr>
  </w:style>
  <w:style w:type="character" w:customStyle="1" w:styleId="130">
    <w:name w:val="Основной текст (13)"/>
    <w:basedOn w:val="13"/>
    <w:uiPriority w:val="99"/>
    <w:rsid w:val="005A1D0F"/>
  </w:style>
  <w:style w:type="character" w:customStyle="1" w:styleId="14">
    <w:name w:val="Основной текст (14)_"/>
    <w:basedOn w:val="a0"/>
    <w:link w:val="140"/>
    <w:uiPriority w:val="99"/>
    <w:rsid w:val="005A1D0F"/>
    <w:rPr>
      <w:rFonts w:ascii="Times New Roman" w:hAnsi="Times New Roman" w:cs="Times New Roman"/>
      <w:b/>
      <w:bCs/>
      <w:i/>
      <w:iCs/>
      <w:spacing w:val="20"/>
      <w:sz w:val="25"/>
      <w:szCs w:val="25"/>
      <w:u w:val="none"/>
    </w:rPr>
  </w:style>
  <w:style w:type="character" w:customStyle="1" w:styleId="15">
    <w:name w:val="Основной текст (15)_"/>
    <w:basedOn w:val="a0"/>
    <w:link w:val="150"/>
    <w:uiPriority w:val="99"/>
    <w:rsid w:val="005A1D0F"/>
    <w:rPr>
      <w:rFonts w:ascii="Times New Roman" w:hAnsi="Times New Roman" w:cs="Times New Roman"/>
      <w:b/>
      <w:bCs/>
      <w:i/>
      <w:iCs/>
      <w:noProof/>
      <w:sz w:val="51"/>
      <w:szCs w:val="51"/>
      <w:u w:val="none"/>
    </w:rPr>
  </w:style>
  <w:style w:type="character" w:customStyle="1" w:styleId="124">
    <w:name w:val="Основной текст + 124"/>
    <w:aliases w:val="5 pt7,Интервал 0 pt10"/>
    <w:basedOn w:val="11"/>
    <w:uiPriority w:val="99"/>
    <w:rsid w:val="005A1D0F"/>
    <w:rPr>
      <w:spacing w:val="2"/>
      <w:sz w:val="25"/>
      <w:szCs w:val="25"/>
      <w:u w:val="single"/>
    </w:rPr>
  </w:style>
  <w:style w:type="character" w:customStyle="1" w:styleId="1230">
    <w:name w:val="Основной текст + 123"/>
    <w:aliases w:val="5 pt6,Интервал 0 pt9"/>
    <w:basedOn w:val="11"/>
    <w:uiPriority w:val="99"/>
    <w:rsid w:val="005A1D0F"/>
    <w:rPr>
      <w:spacing w:val="2"/>
      <w:sz w:val="25"/>
      <w:szCs w:val="25"/>
    </w:rPr>
  </w:style>
  <w:style w:type="character" w:customStyle="1" w:styleId="32">
    <w:name w:val="Заголовок №3_"/>
    <w:basedOn w:val="a0"/>
    <w:link w:val="33"/>
    <w:uiPriority w:val="99"/>
    <w:rsid w:val="005A1D0F"/>
    <w:rPr>
      <w:rFonts w:ascii="Times New Roman" w:hAnsi="Times New Roman" w:cs="Times New Roman"/>
      <w:b/>
      <w:bCs/>
      <w:spacing w:val="1"/>
      <w:sz w:val="33"/>
      <w:szCs w:val="33"/>
      <w:u w:val="none"/>
    </w:rPr>
  </w:style>
  <w:style w:type="character" w:customStyle="1" w:styleId="16">
    <w:name w:val="Основной текст (16)_"/>
    <w:basedOn w:val="a0"/>
    <w:link w:val="160"/>
    <w:uiPriority w:val="99"/>
    <w:rsid w:val="005A1D0F"/>
    <w:rPr>
      <w:rFonts w:ascii="AngsanaUPC" w:hAnsi="AngsanaUPC" w:cs="AngsanaUPC"/>
      <w:i/>
      <w:iCs/>
      <w:spacing w:val="26"/>
      <w:sz w:val="52"/>
      <w:szCs w:val="52"/>
      <w:u w:val="none"/>
    </w:rPr>
  </w:style>
  <w:style w:type="character" w:customStyle="1" w:styleId="7">
    <w:name w:val="Основной текст (7)_"/>
    <w:basedOn w:val="a0"/>
    <w:link w:val="70"/>
    <w:uiPriority w:val="99"/>
    <w:rsid w:val="005A1D0F"/>
    <w:rPr>
      <w:rFonts w:ascii="Times New Roman" w:hAnsi="Times New Roman" w:cs="Times New Roman"/>
      <w:b/>
      <w:bCs/>
      <w:spacing w:val="3"/>
      <w:sz w:val="25"/>
      <w:szCs w:val="25"/>
      <w:u w:val="none"/>
    </w:rPr>
  </w:style>
  <w:style w:type="character" w:customStyle="1" w:styleId="70pt">
    <w:name w:val="Основной текст (7) + Интервал 0 pt"/>
    <w:basedOn w:val="7"/>
    <w:uiPriority w:val="99"/>
    <w:rsid w:val="005A1D0F"/>
    <w:rPr>
      <w:spacing w:val="2"/>
    </w:rPr>
  </w:style>
  <w:style w:type="character" w:customStyle="1" w:styleId="1220">
    <w:name w:val="Основной текст + 122"/>
    <w:aliases w:val="5 pt5,Полужирный4,Интервал 0 pt8"/>
    <w:basedOn w:val="11"/>
    <w:uiPriority w:val="99"/>
    <w:rsid w:val="005A1D0F"/>
    <w:rPr>
      <w:b/>
      <w:bCs/>
      <w:spacing w:val="2"/>
      <w:sz w:val="25"/>
      <w:szCs w:val="25"/>
    </w:rPr>
  </w:style>
  <w:style w:type="character" w:customStyle="1" w:styleId="a8">
    <w:name w:val="Подпись к таблице_"/>
    <w:basedOn w:val="a0"/>
    <w:link w:val="a9"/>
    <w:uiPriority w:val="99"/>
    <w:rsid w:val="005A1D0F"/>
    <w:rPr>
      <w:rFonts w:ascii="Times New Roman" w:hAnsi="Times New Roman" w:cs="Times New Roman"/>
      <w:spacing w:val="2"/>
      <w:sz w:val="25"/>
      <w:szCs w:val="25"/>
      <w:u w:val="none"/>
    </w:rPr>
  </w:style>
  <w:style w:type="character" w:customStyle="1" w:styleId="100">
    <w:name w:val="Основной текст + 10"/>
    <w:aliases w:val="5 pt4,Полужирный3,Интервал 0 pt7"/>
    <w:basedOn w:val="11"/>
    <w:uiPriority w:val="99"/>
    <w:rsid w:val="005A1D0F"/>
    <w:rPr>
      <w:b/>
      <w:bCs/>
      <w:spacing w:val="-3"/>
      <w:sz w:val="21"/>
      <w:szCs w:val="21"/>
    </w:rPr>
  </w:style>
  <w:style w:type="character" w:customStyle="1" w:styleId="aa">
    <w:name w:val="Сноска_"/>
    <w:basedOn w:val="a0"/>
    <w:link w:val="ab"/>
    <w:uiPriority w:val="99"/>
    <w:rsid w:val="005A1D0F"/>
    <w:rPr>
      <w:rFonts w:ascii="Times New Roman" w:hAnsi="Times New Roman" w:cs="Times New Roman"/>
      <w:spacing w:val="2"/>
      <w:sz w:val="25"/>
      <w:szCs w:val="25"/>
      <w:u w:val="none"/>
    </w:rPr>
  </w:style>
  <w:style w:type="character" w:customStyle="1" w:styleId="132">
    <w:name w:val="Заголовок №1 (3)_"/>
    <w:basedOn w:val="a0"/>
    <w:link w:val="133"/>
    <w:uiPriority w:val="99"/>
    <w:rsid w:val="005A1D0F"/>
    <w:rPr>
      <w:rFonts w:ascii="Times New Roman" w:hAnsi="Times New Roman" w:cs="Times New Roman"/>
      <w:i/>
      <w:iCs/>
      <w:spacing w:val="-57"/>
      <w:sz w:val="123"/>
      <w:szCs w:val="123"/>
      <w:u w:val="none"/>
    </w:rPr>
  </w:style>
  <w:style w:type="character" w:customStyle="1" w:styleId="17">
    <w:name w:val="Основной текст (17)_"/>
    <w:basedOn w:val="a0"/>
    <w:link w:val="170"/>
    <w:uiPriority w:val="99"/>
    <w:rsid w:val="005A1D0F"/>
    <w:rPr>
      <w:rFonts w:ascii="Times New Roman" w:hAnsi="Times New Roman" w:cs="Times New Roman"/>
      <w:b/>
      <w:bCs/>
      <w:spacing w:val="4"/>
      <w:sz w:val="40"/>
      <w:szCs w:val="40"/>
      <w:u w:val="none"/>
    </w:rPr>
  </w:style>
  <w:style w:type="character" w:customStyle="1" w:styleId="18">
    <w:name w:val="Основной текст (18)_"/>
    <w:basedOn w:val="a0"/>
    <w:link w:val="180"/>
    <w:uiPriority w:val="99"/>
    <w:rsid w:val="005A1D0F"/>
    <w:rPr>
      <w:rFonts w:ascii="Times New Roman" w:hAnsi="Times New Roman" w:cs="Times New Roman"/>
      <w:spacing w:val="3"/>
      <w:sz w:val="40"/>
      <w:szCs w:val="40"/>
      <w:u w:val="none"/>
    </w:rPr>
  </w:style>
  <w:style w:type="character" w:customStyle="1" w:styleId="6">
    <w:name w:val="Основной текст (6)_"/>
    <w:basedOn w:val="a0"/>
    <w:link w:val="60"/>
    <w:uiPriority w:val="99"/>
    <w:rsid w:val="005A1D0F"/>
    <w:rPr>
      <w:rFonts w:ascii="Times New Roman" w:hAnsi="Times New Roman" w:cs="Times New Roman"/>
      <w:spacing w:val="3"/>
      <w:sz w:val="29"/>
      <w:szCs w:val="29"/>
      <w:u w:val="none"/>
    </w:rPr>
  </w:style>
  <w:style w:type="character" w:customStyle="1" w:styleId="713pt">
    <w:name w:val="Основной текст (7) + 13 pt"/>
    <w:aliases w:val="Не полужирный,Интервал 0 pt6"/>
    <w:basedOn w:val="7"/>
    <w:uiPriority w:val="99"/>
    <w:rsid w:val="005A1D0F"/>
    <w:rPr>
      <w:spacing w:val="0"/>
      <w:sz w:val="26"/>
      <w:szCs w:val="26"/>
    </w:rPr>
  </w:style>
  <w:style w:type="character" w:customStyle="1" w:styleId="50pt">
    <w:name w:val="Основной текст (5) + Интервал 0 pt"/>
    <w:basedOn w:val="5"/>
    <w:uiPriority w:val="99"/>
    <w:rsid w:val="005A1D0F"/>
    <w:rPr>
      <w:spacing w:val="0"/>
    </w:rPr>
  </w:style>
  <w:style w:type="character" w:customStyle="1" w:styleId="1210">
    <w:name w:val="Основной текст + 121"/>
    <w:aliases w:val="5 pt3,Полужирный2,Интервал 0 pt5"/>
    <w:basedOn w:val="11"/>
    <w:uiPriority w:val="99"/>
    <w:rsid w:val="005A1D0F"/>
    <w:rPr>
      <w:b/>
      <w:bCs/>
      <w:spacing w:val="3"/>
      <w:sz w:val="25"/>
      <w:szCs w:val="25"/>
    </w:rPr>
  </w:style>
  <w:style w:type="character" w:customStyle="1" w:styleId="ac">
    <w:name w:val="Основной текст + Полужирный"/>
    <w:aliases w:val="Курсив1,Интервал 0 pt4"/>
    <w:basedOn w:val="11"/>
    <w:uiPriority w:val="99"/>
    <w:rsid w:val="005A1D0F"/>
    <w:rPr>
      <w:b/>
      <w:bCs/>
      <w:i/>
      <w:iCs/>
      <w:spacing w:val="0"/>
    </w:rPr>
  </w:style>
  <w:style w:type="character" w:customStyle="1" w:styleId="2BookmanOldStyle">
    <w:name w:val="Колонтитул (2) + Bookman Old Style"/>
    <w:aliases w:val="15 pt,Интервал 0 pt3"/>
    <w:basedOn w:val="23"/>
    <w:uiPriority w:val="99"/>
    <w:rsid w:val="005A1D0F"/>
    <w:rPr>
      <w:rFonts w:ascii="Bookman Old Style" w:hAnsi="Bookman Old Style" w:cs="Bookman Old Style"/>
      <w:spacing w:val="-12"/>
      <w:sz w:val="30"/>
      <w:szCs w:val="30"/>
    </w:rPr>
  </w:style>
  <w:style w:type="character" w:customStyle="1" w:styleId="141">
    <w:name w:val="Основной текст + 14"/>
    <w:aliases w:val="5 pt2,Полужирный1,Интервал 0 pt2"/>
    <w:basedOn w:val="11"/>
    <w:uiPriority w:val="99"/>
    <w:rsid w:val="005A1D0F"/>
    <w:rPr>
      <w:b/>
      <w:bCs/>
      <w:spacing w:val="0"/>
      <w:sz w:val="29"/>
      <w:szCs w:val="29"/>
    </w:rPr>
  </w:style>
  <w:style w:type="character" w:customStyle="1" w:styleId="8">
    <w:name w:val="Основной текст (8)_"/>
    <w:basedOn w:val="a0"/>
    <w:link w:val="80"/>
    <w:uiPriority w:val="99"/>
    <w:rsid w:val="005A1D0F"/>
    <w:rPr>
      <w:rFonts w:ascii="Times New Roman" w:hAnsi="Times New Roman" w:cs="Times New Roman"/>
      <w:spacing w:val="18"/>
      <w:sz w:val="13"/>
      <w:szCs w:val="13"/>
      <w:u w:val="none"/>
    </w:rPr>
  </w:style>
  <w:style w:type="character" w:customStyle="1" w:styleId="85">
    <w:name w:val="Основной текст (8) + 5"/>
    <w:aliases w:val="5 pt1,Интервал 0 pt1"/>
    <w:basedOn w:val="8"/>
    <w:uiPriority w:val="99"/>
    <w:rsid w:val="005A1D0F"/>
    <w:rPr>
      <w:noProof/>
      <w:spacing w:val="0"/>
      <w:sz w:val="11"/>
      <w:szCs w:val="11"/>
    </w:rPr>
  </w:style>
  <w:style w:type="character" w:customStyle="1" w:styleId="9">
    <w:name w:val="Основной текст (9)_"/>
    <w:basedOn w:val="a0"/>
    <w:link w:val="90"/>
    <w:uiPriority w:val="99"/>
    <w:rsid w:val="005A1D0F"/>
    <w:rPr>
      <w:rFonts w:ascii="Franklin Gothic Heavy" w:hAnsi="Franklin Gothic Heavy" w:cs="Franklin Gothic Heavy"/>
      <w:spacing w:val="-10"/>
      <w:sz w:val="22"/>
      <w:szCs w:val="22"/>
      <w:u w:val="none"/>
      <w:lang w:val="en-US" w:eastAsia="en-US"/>
    </w:rPr>
  </w:style>
  <w:style w:type="character" w:customStyle="1" w:styleId="101">
    <w:name w:val="Основной текст (10)_"/>
    <w:basedOn w:val="a0"/>
    <w:link w:val="102"/>
    <w:uiPriority w:val="99"/>
    <w:rsid w:val="005A1D0F"/>
    <w:rPr>
      <w:rFonts w:ascii="Franklin Gothic Heavy" w:hAnsi="Franklin Gothic Heavy" w:cs="Franklin Gothic Heavy"/>
      <w:noProof/>
      <w:sz w:val="16"/>
      <w:szCs w:val="16"/>
      <w:u w:val="none"/>
    </w:rPr>
  </w:style>
  <w:style w:type="character" w:customStyle="1" w:styleId="110">
    <w:name w:val="Основной текст (11)_"/>
    <w:basedOn w:val="a0"/>
    <w:link w:val="111"/>
    <w:uiPriority w:val="99"/>
    <w:rsid w:val="005A1D0F"/>
    <w:rPr>
      <w:rFonts w:ascii="Franklin Gothic Heavy" w:hAnsi="Franklin Gothic Heavy" w:cs="Franklin Gothic Heavy"/>
      <w:spacing w:val="-2"/>
      <w:sz w:val="17"/>
      <w:szCs w:val="17"/>
      <w:u w:val="none"/>
    </w:rPr>
  </w:style>
  <w:style w:type="character" w:customStyle="1" w:styleId="34">
    <w:name w:val="Колонтитул (3)_"/>
    <w:basedOn w:val="a0"/>
    <w:link w:val="35"/>
    <w:uiPriority w:val="99"/>
    <w:rsid w:val="005A1D0F"/>
    <w:rPr>
      <w:rFonts w:ascii="Franklin Gothic Heavy" w:hAnsi="Franklin Gothic Heavy" w:cs="Franklin Gothic Heavy"/>
      <w:b/>
      <w:bCs/>
      <w:spacing w:val="-28"/>
      <w:sz w:val="26"/>
      <w:szCs w:val="26"/>
      <w:u w:val="none"/>
    </w:rPr>
  </w:style>
  <w:style w:type="paragraph" w:customStyle="1" w:styleId="10">
    <w:name w:val="Заголовок №1"/>
    <w:basedOn w:val="a"/>
    <w:link w:val="1"/>
    <w:uiPriority w:val="99"/>
    <w:rsid w:val="005A1D0F"/>
    <w:pPr>
      <w:shd w:val="clear" w:color="auto" w:fill="FFFFFF"/>
      <w:spacing w:after="960" w:line="240" w:lineRule="atLeast"/>
      <w:jc w:val="center"/>
      <w:outlineLvl w:val="0"/>
    </w:pPr>
    <w:rPr>
      <w:rFonts w:ascii="Times New Roman" w:hAnsi="Times New Roman" w:cs="Times New Roman"/>
      <w:b/>
      <w:bCs/>
      <w:color w:val="auto"/>
      <w:spacing w:val="-1"/>
      <w:sz w:val="33"/>
      <w:szCs w:val="33"/>
    </w:rPr>
  </w:style>
  <w:style w:type="paragraph" w:customStyle="1" w:styleId="a6">
    <w:name w:val="Колонтитул"/>
    <w:basedOn w:val="a"/>
    <w:link w:val="a5"/>
    <w:uiPriority w:val="99"/>
    <w:rsid w:val="005A1D0F"/>
    <w:pPr>
      <w:shd w:val="clear" w:color="auto" w:fill="FFFFFF"/>
      <w:spacing w:line="240" w:lineRule="atLeast"/>
    </w:pPr>
    <w:rPr>
      <w:rFonts w:ascii="Franklin Gothic Heavy" w:hAnsi="Franklin Gothic Heavy" w:cs="Franklin Gothic Heavy"/>
      <w:noProof/>
      <w:color w:val="auto"/>
      <w:sz w:val="25"/>
      <w:szCs w:val="25"/>
    </w:rPr>
  </w:style>
  <w:style w:type="paragraph" w:customStyle="1" w:styleId="20">
    <w:name w:val="Основной текст (2)"/>
    <w:basedOn w:val="a"/>
    <w:link w:val="2"/>
    <w:uiPriority w:val="99"/>
    <w:rsid w:val="005A1D0F"/>
    <w:pPr>
      <w:shd w:val="clear" w:color="auto" w:fill="FFFFFF"/>
      <w:spacing w:line="240" w:lineRule="atLeast"/>
    </w:pPr>
    <w:rPr>
      <w:rFonts w:ascii="Constantia" w:hAnsi="Constantia" w:cs="Constantia"/>
      <w:i/>
      <w:iCs/>
      <w:noProof/>
      <w:color w:val="auto"/>
      <w:sz w:val="41"/>
      <w:szCs w:val="41"/>
    </w:rPr>
  </w:style>
  <w:style w:type="paragraph" w:customStyle="1" w:styleId="22">
    <w:name w:val="Заголовок №2"/>
    <w:basedOn w:val="a"/>
    <w:link w:val="21"/>
    <w:uiPriority w:val="99"/>
    <w:rsid w:val="005A1D0F"/>
    <w:pPr>
      <w:shd w:val="clear" w:color="auto" w:fill="FFFFFF"/>
      <w:spacing w:after="360" w:line="624" w:lineRule="exact"/>
      <w:outlineLvl w:val="1"/>
    </w:pPr>
    <w:rPr>
      <w:rFonts w:ascii="Times New Roman" w:hAnsi="Times New Roman" w:cs="Times New Roman"/>
      <w:b/>
      <w:bCs/>
      <w:color w:val="auto"/>
      <w:spacing w:val="1"/>
      <w:sz w:val="33"/>
      <w:szCs w:val="33"/>
    </w:rPr>
  </w:style>
  <w:style w:type="paragraph" w:customStyle="1" w:styleId="31">
    <w:name w:val="Основной текст (3)1"/>
    <w:basedOn w:val="a"/>
    <w:link w:val="3"/>
    <w:uiPriority w:val="99"/>
    <w:rsid w:val="005A1D0F"/>
    <w:pPr>
      <w:shd w:val="clear" w:color="auto" w:fill="FFFFFF"/>
      <w:spacing w:before="360" w:line="480" w:lineRule="exact"/>
      <w:ind w:firstLine="700"/>
      <w:jc w:val="both"/>
    </w:pPr>
    <w:rPr>
      <w:rFonts w:ascii="Times New Roman" w:hAnsi="Times New Roman" w:cs="Times New Roman"/>
      <w:b/>
      <w:bCs/>
      <w:i/>
      <w:iCs/>
      <w:color w:val="auto"/>
      <w:spacing w:val="-3"/>
      <w:sz w:val="26"/>
      <w:szCs w:val="26"/>
    </w:rPr>
  </w:style>
  <w:style w:type="paragraph" w:customStyle="1" w:styleId="24">
    <w:name w:val="Колонтитул (2)"/>
    <w:basedOn w:val="a"/>
    <w:link w:val="23"/>
    <w:uiPriority w:val="99"/>
    <w:rsid w:val="005A1D0F"/>
    <w:pPr>
      <w:shd w:val="clear" w:color="auto" w:fill="FFFFFF"/>
      <w:spacing w:line="240" w:lineRule="atLeast"/>
      <w:jc w:val="right"/>
    </w:pPr>
    <w:rPr>
      <w:rFonts w:ascii="Verdana" w:hAnsi="Verdana" w:cs="Verdana"/>
      <w:b/>
      <w:bCs/>
      <w:i/>
      <w:iCs/>
      <w:color w:val="auto"/>
      <w:sz w:val="28"/>
      <w:szCs w:val="28"/>
    </w:rPr>
  </w:style>
  <w:style w:type="paragraph" w:customStyle="1" w:styleId="41">
    <w:name w:val="Основной текст (4)1"/>
    <w:basedOn w:val="a"/>
    <w:link w:val="4"/>
    <w:uiPriority w:val="99"/>
    <w:rsid w:val="005A1D0F"/>
    <w:pPr>
      <w:shd w:val="clear" w:color="auto" w:fill="FFFFFF"/>
      <w:spacing w:line="480" w:lineRule="exact"/>
      <w:jc w:val="both"/>
    </w:pPr>
    <w:rPr>
      <w:rFonts w:ascii="Times New Roman" w:hAnsi="Times New Roman" w:cs="Times New Roman"/>
      <w:i/>
      <w:iCs/>
      <w:color w:val="auto"/>
      <w:spacing w:val="-4"/>
      <w:sz w:val="26"/>
      <w:szCs w:val="26"/>
    </w:rPr>
  </w:style>
  <w:style w:type="paragraph" w:customStyle="1" w:styleId="50">
    <w:name w:val="Основной текст (5)"/>
    <w:basedOn w:val="a"/>
    <w:link w:val="5"/>
    <w:uiPriority w:val="99"/>
    <w:rsid w:val="005A1D0F"/>
    <w:pPr>
      <w:shd w:val="clear" w:color="auto" w:fill="FFFFFF"/>
      <w:spacing w:before="540" w:after="360" w:line="240" w:lineRule="atLeast"/>
    </w:pPr>
    <w:rPr>
      <w:rFonts w:ascii="Times New Roman" w:hAnsi="Times New Roman" w:cs="Times New Roman"/>
      <w:b/>
      <w:bCs/>
      <w:color w:val="auto"/>
      <w:spacing w:val="3"/>
      <w:sz w:val="29"/>
      <w:szCs w:val="29"/>
    </w:rPr>
  </w:style>
  <w:style w:type="paragraph" w:customStyle="1" w:styleId="120">
    <w:name w:val="Заголовок №1 (2)"/>
    <w:basedOn w:val="a"/>
    <w:link w:val="12"/>
    <w:uiPriority w:val="99"/>
    <w:rsid w:val="005A1D0F"/>
    <w:pPr>
      <w:shd w:val="clear" w:color="auto" w:fill="FFFFFF"/>
      <w:spacing w:before="1260" w:line="240" w:lineRule="atLeast"/>
      <w:jc w:val="right"/>
      <w:outlineLvl w:val="0"/>
    </w:pPr>
    <w:rPr>
      <w:rFonts w:ascii="Times New Roman" w:hAnsi="Times New Roman" w:cs="Times New Roman"/>
      <w:b/>
      <w:bCs/>
      <w:i/>
      <w:iCs/>
      <w:color w:val="auto"/>
      <w:spacing w:val="-39"/>
      <w:sz w:val="51"/>
      <w:szCs w:val="51"/>
      <w:lang w:val="en-US" w:eastAsia="en-US"/>
    </w:rPr>
  </w:style>
  <w:style w:type="paragraph" w:customStyle="1" w:styleId="123">
    <w:name w:val="Основной текст (12)"/>
    <w:basedOn w:val="a"/>
    <w:link w:val="122"/>
    <w:uiPriority w:val="99"/>
    <w:rsid w:val="005A1D0F"/>
    <w:pPr>
      <w:shd w:val="clear" w:color="auto" w:fill="FFFFFF"/>
      <w:spacing w:line="240" w:lineRule="atLeast"/>
    </w:pPr>
    <w:rPr>
      <w:rFonts w:ascii="Bookman Old Style" w:hAnsi="Bookman Old Style" w:cs="Bookman Old Style"/>
      <w:i/>
      <w:iCs/>
      <w:noProof/>
      <w:color w:val="auto"/>
      <w:sz w:val="51"/>
      <w:szCs w:val="51"/>
    </w:rPr>
  </w:style>
  <w:style w:type="paragraph" w:customStyle="1" w:styleId="43">
    <w:name w:val="Заголовок №4"/>
    <w:basedOn w:val="a"/>
    <w:link w:val="42"/>
    <w:uiPriority w:val="99"/>
    <w:rsid w:val="005A1D0F"/>
    <w:pPr>
      <w:shd w:val="clear" w:color="auto" w:fill="FFFFFF"/>
      <w:spacing w:after="420" w:line="552" w:lineRule="exact"/>
      <w:ind w:hanging="2760"/>
      <w:outlineLvl w:val="3"/>
    </w:pPr>
    <w:rPr>
      <w:rFonts w:ascii="Times New Roman" w:hAnsi="Times New Roman" w:cs="Times New Roman"/>
      <w:b/>
      <w:bCs/>
      <w:color w:val="auto"/>
      <w:spacing w:val="3"/>
      <w:sz w:val="29"/>
      <w:szCs w:val="29"/>
    </w:rPr>
  </w:style>
  <w:style w:type="paragraph" w:customStyle="1" w:styleId="131">
    <w:name w:val="Основной текст (13)1"/>
    <w:basedOn w:val="a"/>
    <w:link w:val="13"/>
    <w:uiPriority w:val="99"/>
    <w:rsid w:val="005A1D0F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pacing w:val="-16"/>
      <w:sz w:val="17"/>
      <w:szCs w:val="17"/>
      <w:lang w:val="en-US" w:eastAsia="en-US"/>
    </w:rPr>
  </w:style>
  <w:style w:type="paragraph" w:customStyle="1" w:styleId="140">
    <w:name w:val="Основной текст (14)"/>
    <w:basedOn w:val="a"/>
    <w:link w:val="14"/>
    <w:uiPriority w:val="99"/>
    <w:rsid w:val="005A1D0F"/>
    <w:pPr>
      <w:shd w:val="clear" w:color="auto" w:fill="FFFFFF"/>
      <w:spacing w:after="420" w:line="240" w:lineRule="atLeast"/>
    </w:pPr>
    <w:rPr>
      <w:rFonts w:ascii="Times New Roman" w:hAnsi="Times New Roman" w:cs="Times New Roman"/>
      <w:b/>
      <w:bCs/>
      <w:i/>
      <w:iCs/>
      <w:color w:val="auto"/>
      <w:spacing w:val="20"/>
      <w:sz w:val="25"/>
      <w:szCs w:val="25"/>
    </w:rPr>
  </w:style>
  <w:style w:type="paragraph" w:customStyle="1" w:styleId="150">
    <w:name w:val="Основной текст (15)"/>
    <w:basedOn w:val="a"/>
    <w:link w:val="15"/>
    <w:uiPriority w:val="99"/>
    <w:rsid w:val="005A1D0F"/>
    <w:pPr>
      <w:shd w:val="clear" w:color="auto" w:fill="FFFFFF"/>
      <w:spacing w:before="8880" w:line="240" w:lineRule="atLeast"/>
      <w:jc w:val="right"/>
    </w:pPr>
    <w:rPr>
      <w:rFonts w:ascii="Times New Roman" w:hAnsi="Times New Roman" w:cs="Times New Roman"/>
      <w:b/>
      <w:bCs/>
      <w:i/>
      <w:iCs/>
      <w:noProof/>
      <w:color w:val="auto"/>
      <w:sz w:val="51"/>
      <w:szCs w:val="51"/>
    </w:rPr>
  </w:style>
  <w:style w:type="paragraph" w:customStyle="1" w:styleId="33">
    <w:name w:val="Заголовок №3"/>
    <w:basedOn w:val="a"/>
    <w:link w:val="32"/>
    <w:uiPriority w:val="99"/>
    <w:rsid w:val="005A1D0F"/>
    <w:pPr>
      <w:shd w:val="clear" w:color="auto" w:fill="FFFFFF"/>
      <w:spacing w:after="360" w:line="619" w:lineRule="exact"/>
      <w:outlineLvl w:val="2"/>
    </w:pPr>
    <w:rPr>
      <w:rFonts w:ascii="Times New Roman" w:hAnsi="Times New Roman" w:cs="Times New Roman"/>
      <w:b/>
      <w:bCs/>
      <w:color w:val="auto"/>
      <w:spacing w:val="1"/>
      <w:sz w:val="33"/>
      <w:szCs w:val="33"/>
    </w:rPr>
  </w:style>
  <w:style w:type="paragraph" w:customStyle="1" w:styleId="160">
    <w:name w:val="Основной текст (16)"/>
    <w:basedOn w:val="a"/>
    <w:link w:val="16"/>
    <w:uiPriority w:val="99"/>
    <w:rsid w:val="005A1D0F"/>
    <w:pPr>
      <w:shd w:val="clear" w:color="auto" w:fill="FFFFFF"/>
      <w:spacing w:line="240" w:lineRule="atLeast"/>
    </w:pPr>
    <w:rPr>
      <w:rFonts w:ascii="AngsanaUPC" w:hAnsi="AngsanaUPC" w:cs="AngsanaUPC"/>
      <w:i/>
      <w:iCs/>
      <w:color w:val="auto"/>
      <w:spacing w:val="26"/>
      <w:sz w:val="52"/>
      <w:szCs w:val="52"/>
    </w:rPr>
  </w:style>
  <w:style w:type="paragraph" w:customStyle="1" w:styleId="70">
    <w:name w:val="Основной текст (7)"/>
    <w:basedOn w:val="a"/>
    <w:link w:val="7"/>
    <w:uiPriority w:val="99"/>
    <w:rsid w:val="005A1D0F"/>
    <w:pPr>
      <w:shd w:val="clear" w:color="auto" w:fill="FFFFFF"/>
      <w:spacing w:before="300" w:line="322" w:lineRule="exact"/>
      <w:ind w:firstLine="700"/>
      <w:jc w:val="both"/>
    </w:pPr>
    <w:rPr>
      <w:rFonts w:ascii="Times New Roman" w:hAnsi="Times New Roman" w:cs="Times New Roman"/>
      <w:b/>
      <w:bCs/>
      <w:color w:val="auto"/>
      <w:spacing w:val="3"/>
      <w:sz w:val="25"/>
      <w:szCs w:val="25"/>
    </w:rPr>
  </w:style>
  <w:style w:type="paragraph" w:customStyle="1" w:styleId="a9">
    <w:name w:val="Подпись к таблице"/>
    <w:basedOn w:val="a"/>
    <w:link w:val="a8"/>
    <w:uiPriority w:val="99"/>
    <w:rsid w:val="005A1D0F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pacing w:val="2"/>
      <w:sz w:val="25"/>
      <w:szCs w:val="25"/>
    </w:rPr>
  </w:style>
  <w:style w:type="paragraph" w:customStyle="1" w:styleId="ab">
    <w:name w:val="Сноска"/>
    <w:basedOn w:val="a"/>
    <w:link w:val="aa"/>
    <w:uiPriority w:val="99"/>
    <w:rsid w:val="005A1D0F"/>
    <w:pPr>
      <w:shd w:val="clear" w:color="auto" w:fill="FFFFFF"/>
      <w:spacing w:line="370" w:lineRule="exact"/>
      <w:ind w:hanging="360"/>
    </w:pPr>
    <w:rPr>
      <w:rFonts w:ascii="Times New Roman" w:hAnsi="Times New Roman" w:cs="Times New Roman"/>
      <w:color w:val="auto"/>
      <w:spacing w:val="2"/>
      <w:sz w:val="25"/>
      <w:szCs w:val="25"/>
    </w:rPr>
  </w:style>
  <w:style w:type="paragraph" w:customStyle="1" w:styleId="133">
    <w:name w:val="Заголовок №1 (3)"/>
    <w:basedOn w:val="a"/>
    <w:link w:val="132"/>
    <w:uiPriority w:val="99"/>
    <w:rsid w:val="005A1D0F"/>
    <w:pPr>
      <w:shd w:val="clear" w:color="auto" w:fill="FFFFFF"/>
      <w:spacing w:line="1858" w:lineRule="exact"/>
      <w:jc w:val="center"/>
      <w:outlineLvl w:val="0"/>
    </w:pPr>
    <w:rPr>
      <w:rFonts w:ascii="Times New Roman" w:hAnsi="Times New Roman" w:cs="Times New Roman"/>
      <w:i/>
      <w:iCs/>
      <w:color w:val="auto"/>
      <w:spacing w:val="-57"/>
      <w:sz w:val="123"/>
      <w:szCs w:val="123"/>
    </w:rPr>
  </w:style>
  <w:style w:type="paragraph" w:customStyle="1" w:styleId="170">
    <w:name w:val="Основной текст (17)"/>
    <w:basedOn w:val="a"/>
    <w:link w:val="17"/>
    <w:uiPriority w:val="99"/>
    <w:rsid w:val="005A1D0F"/>
    <w:pPr>
      <w:shd w:val="clear" w:color="auto" w:fill="FFFFFF"/>
      <w:spacing w:after="240" w:line="240" w:lineRule="atLeast"/>
      <w:jc w:val="center"/>
    </w:pPr>
    <w:rPr>
      <w:rFonts w:ascii="Times New Roman" w:hAnsi="Times New Roman" w:cs="Times New Roman"/>
      <w:b/>
      <w:bCs/>
      <w:color w:val="auto"/>
      <w:spacing w:val="4"/>
      <w:sz w:val="40"/>
      <w:szCs w:val="40"/>
    </w:rPr>
  </w:style>
  <w:style w:type="paragraph" w:customStyle="1" w:styleId="180">
    <w:name w:val="Основной текст (18)"/>
    <w:basedOn w:val="a"/>
    <w:link w:val="18"/>
    <w:uiPriority w:val="99"/>
    <w:rsid w:val="005A1D0F"/>
    <w:pPr>
      <w:shd w:val="clear" w:color="auto" w:fill="FFFFFF"/>
      <w:spacing w:before="4320" w:line="586" w:lineRule="exact"/>
    </w:pPr>
    <w:rPr>
      <w:rFonts w:ascii="Times New Roman" w:hAnsi="Times New Roman" w:cs="Times New Roman"/>
      <w:color w:val="auto"/>
      <w:spacing w:val="3"/>
      <w:sz w:val="40"/>
      <w:szCs w:val="40"/>
    </w:rPr>
  </w:style>
  <w:style w:type="paragraph" w:customStyle="1" w:styleId="60">
    <w:name w:val="Основной текст (6)"/>
    <w:basedOn w:val="a"/>
    <w:link w:val="6"/>
    <w:uiPriority w:val="99"/>
    <w:rsid w:val="005A1D0F"/>
    <w:pPr>
      <w:shd w:val="clear" w:color="auto" w:fill="FFFFFF"/>
      <w:spacing w:line="370" w:lineRule="exact"/>
      <w:jc w:val="center"/>
    </w:pPr>
    <w:rPr>
      <w:rFonts w:ascii="Times New Roman" w:hAnsi="Times New Roman" w:cs="Times New Roman"/>
      <w:color w:val="auto"/>
      <w:spacing w:val="3"/>
      <w:sz w:val="29"/>
      <w:szCs w:val="29"/>
    </w:rPr>
  </w:style>
  <w:style w:type="paragraph" w:customStyle="1" w:styleId="80">
    <w:name w:val="Основной текст (8)"/>
    <w:basedOn w:val="a"/>
    <w:link w:val="8"/>
    <w:uiPriority w:val="99"/>
    <w:rsid w:val="005A1D0F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pacing w:val="18"/>
      <w:sz w:val="13"/>
      <w:szCs w:val="13"/>
    </w:rPr>
  </w:style>
  <w:style w:type="paragraph" w:customStyle="1" w:styleId="90">
    <w:name w:val="Основной текст (9)"/>
    <w:basedOn w:val="a"/>
    <w:link w:val="9"/>
    <w:uiPriority w:val="99"/>
    <w:rsid w:val="005A1D0F"/>
    <w:pPr>
      <w:shd w:val="clear" w:color="auto" w:fill="FFFFFF"/>
      <w:spacing w:line="240" w:lineRule="atLeast"/>
      <w:jc w:val="center"/>
    </w:pPr>
    <w:rPr>
      <w:rFonts w:ascii="Franklin Gothic Heavy" w:hAnsi="Franklin Gothic Heavy" w:cs="Franklin Gothic Heavy"/>
      <w:color w:val="auto"/>
      <w:spacing w:val="-10"/>
      <w:sz w:val="22"/>
      <w:szCs w:val="22"/>
      <w:lang w:val="en-US" w:eastAsia="en-US"/>
    </w:rPr>
  </w:style>
  <w:style w:type="paragraph" w:customStyle="1" w:styleId="102">
    <w:name w:val="Основной текст (10)"/>
    <w:basedOn w:val="a"/>
    <w:link w:val="101"/>
    <w:uiPriority w:val="99"/>
    <w:rsid w:val="005A1D0F"/>
    <w:pPr>
      <w:shd w:val="clear" w:color="auto" w:fill="FFFFFF"/>
      <w:spacing w:before="360" w:line="240" w:lineRule="atLeast"/>
    </w:pPr>
    <w:rPr>
      <w:rFonts w:ascii="Franklin Gothic Heavy" w:hAnsi="Franklin Gothic Heavy" w:cs="Franklin Gothic Heavy"/>
      <w:noProof/>
      <w:color w:val="auto"/>
      <w:sz w:val="16"/>
      <w:szCs w:val="16"/>
    </w:rPr>
  </w:style>
  <w:style w:type="paragraph" w:customStyle="1" w:styleId="111">
    <w:name w:val="Основной текст (11)"/>
    <w:basedOn w:val="a"/>
    <w:link w:val="110"/>
    <w:uiPriority w:val="99"/>
    <w:rsid w:val="005A1D0F"/>
    <w:pPr>
      <w:shd w:val="clear" w:color="auto" w:fill="FFFFFF"/>
      <w:spacing w:after="360" w:line="240" w:lineRule="atLeast"/>
    </w:pPr>
    <w:rPr>
      <w:rFonts w:ascii="Franklin Gothic Heavy" w:hAnsi="Franklin Gothic Heavy" w:cs="Franklin Gothic Heavy"/>
      <w:color w:val="auto"/>
      <w:spacing w:val="-2"/>
      <w:sz w:val="17"/>
      <w:szCs w:val="17"/>
    </w:rPr>
  </w:style>
  <w:style w:type="paragraph" w:customStyle="1" w:styleId="35">
    <w:name w:val="Колонтитул (3)"/>
    <w:basedOn w:val="a"/>
    <w:link w:val="34"/>
    <w:uiPriority w:val="99"/>
    <w:rsid w:val="005A1D0F"/>
    <w:pPr>
      <w:shd w:val="clear" w:color="auto" w:fill="FFFFFF"/>
      <w:spacing w:line="240" w:lineRule="atLeast"/>
    </w:pPr>
    <w:rPr>
      <w:rFonts w:ascii="Franklin Gothic Heavy" w:hAnsi="Franklin Gothic Heavy" w:cs="Franklin Gothic Heavy"/>
      <w:b/>
      <w:bCs/>
      <w:color w:val="auto"/>
      <w:spacing w:val="-28"/>
      <w:sz w:val="26"/>
      <w:szCs w:val="26"/>
    </w:rPr>
  </w:style>
  <w:style w:type="paragraph" w:styleId="ad">
    <w:name w:val="Balloon Text"/>
    <w:basedOn w:val="a"/>
    <w:link w:val="ae"/>
    <w:uiPriority w:val="99"/>
    <w:semiHidden/>
    <w:unhideWhenUsed/>
    <w:rsid w:val="00BC355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C3552"/>
    <w:rPr>
      <w:rFonts w:ascii="Tahoma" w:hAnsi="Tahoma" w:cs="Tahoma"/>
      <w:color w:val="000000"/>
      <w:sz w:val="16"/>
      <w:szCs w:val="16"/>
    </w:rPr>
  </w:style>
  <w:style w:type="paragraph" w:styleId="af">
    <w:name w:val="List Paragraph"/>
    <w:basedOn w:val="a"/>
    <w:uiPriority w:val="34"/>
    <w:qFormat/>
    <w:rsid w:val="006B1452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33016-FBF7-4C97-B0B6-F65CECBD1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5558</Words>
  <Characters>31682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</dc:creator>
  <cp:lastModifiedBy>User</cp:lastModifiedBy>
  <cp:revision>2</cp:revision>
  <dcterms:created xsi:type="dcterms:W3CDTF">2016-05-05T05:05:00Z</dcterms:created>
  <dcterms:modified xsi:type="dcterms:W3CDTF">2016-05-05T05:05:00Z</dcterms:modified>
</cp:coreProperties>
</file>