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0159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Перечень оборудования учебного кабинета</w:t>
      </w: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01597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  <w:t>Таблица 11</w:t>
      </w: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1260"/>
        <w:gridCol w:w="1440"/>
      </w:tblGrid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учебного оборудования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Оборудование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Тренажер (в качестве тренажера может использоваться учебное транспортное средство)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Учебно-наглядные пособия по устройству автомобиля</w:t>
            </w:r>
          </w:p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Передняя подвеска и рулевой механизм в разрезе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деталей кривошипно-шатунного механизма: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деталей газораспределительного механизма: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фрагмент распределительного вала;</w:t>
            </w:r>
          </w:p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впускной клапан;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выпускной клапан;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пружины клапана;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рычаг привода клапана;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направляющая втулка клапана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деталей системы охлаждения: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фрагмент радиатора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жидкостный насос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термостат в разрезе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деталей системы смазки: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масляный насос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масляный фильтр в разрезе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деталей системы питания: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а) бензинового двигателя: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бензонасос (</w:t>
            </w:r>
            <w:proofErr w:type="spellStart"/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электробензонасос</w:t>
            </w:r>
            <w:proofErr w:type="spellEnd"/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)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топливный фильтр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форсунка (инжектор)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фильтрующий элемент воздухоочистителя;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б) дизельного двигателя: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топливный насос высокого давления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топливоподкачивающий насос низкого давления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форсунка (инжектор)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фильтр тонкой очистки в разрезе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деталей системы зажигания: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катушка зажигания;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датчик-распределитель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модуль зажигания;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 свеча зажигания;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 провода высокого напряжения с наконечниками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деталей электрооборудования: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фрагмент аккумуляторной батареи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генератор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стартер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комплект ламп освещения;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комплект предохранителей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деталей передней подвески: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гидравлический амортизатор в разрезе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деталей рулевого управления: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рулевой механизм в разрезе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наконечник рулевой тяги в разрезе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гидроусилитель в разрезе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деталей тормозной системы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главный тормозной цилиндр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рабочий тормозной цилиндр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тормозная колодка дискового тормоза;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тормозная колодка барабанного тормоза;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тормозной кран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энергоаккумулятор</w:t>
            </w:r>
            <w:proofErr w:type="spellEnd"/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разрезе;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- тормозная камера в разрезе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Колесо в разрезе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Оборудование и технические средства обучения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Тренажер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Тахограф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Гибкое связующее звено (буксировочный трос)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Мультимедийный проектор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Экран (монитор, электронная доска)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Магнитная доска со схемой населенного пункта (может быть заменена соответствующим электронным учебным пособием)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Учебно-наглядные пособия</w:t>
            </w:r>
          </w:p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Дорожные знаки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Дорожная разметка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Опознавательные и регистрационные знаки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Средства регулирования дорожного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Сигналы регулировщика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Начало движения, маневрирование. Способы разворота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Расположение транспортных средств на проезжей части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Скорость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Обгон, опережение, встречный разъезд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Остановка и стоянка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Проезд перекрестков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Движение через железнодорожные пути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Движение по автомагистралям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Движение в жилых зонах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Буксировка механических транспортных средств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Учебная езда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Перевозка людей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Перевозка грузов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Страхование автогражданской ответственности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Последовательность действий при ДТП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Психофизиологические особенности деятельности водителя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Конфликтные ситуации в дорожном движении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Факторы риска при вождении автомобиля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Основы управления транспортными средствами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Сложные дорожные условия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Виды и причины ДТП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Типичные опасные ситуации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Сложные метеоусловия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Движение в темное время суток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Приемы руления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Посадка водителя за рулем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Способы торможения автомобиля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Тормозной и остановочный путь автомобиля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Действия водителя в критических ситуациях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Силы, действующие на транспортное средство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автомобилем в нештатных ситуациях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Профессиональная надежность водителя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Влияние дорожных условий на безопасность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Безопасное прохождение поворотов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Ремни безопасности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Подушки безопасности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Безопасность пассажиров транспортных средств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Безопасность пешеходов и велосипедистов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Типичные ошибки пешеходов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Классификация автомобилей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автомобиля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двигателя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 охлаждения двигателя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Предпусковые подогреватели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 смазки двигателя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Системы питания бензиновых двигателей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Системы питания дизельных двигателей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Системы питания двигателей от газобаллонной установки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Горюче-смазочные материалы и специальные жидкости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Схемы трансмиссии автомобилей с различными приводами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гидравлического привода сцепления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Передняя подвеска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Задняя подвеска и задняя тележка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Конструкции и маркировка автомобильных шин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состав тормозных систем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тормозной системы с пневматическим приводом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маркировка аккумуляторных батарей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генератора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стартера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устройство прицепа категории О1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Виды подвесок, применяемых на прицепах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Электрооборудование прицепа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узла сцепки и тягово-сцепного устройства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грузовых перевозок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Путевой лист и транспортная накладная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Информационные материалы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Информационный стенд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Закон Российской Федерации </w:t>
            </w:r>
            <w:hyperlink r:id="rId4" w:anchor="l3" w:history="1">
              <w:r w:rsidRPr="00701597">
                <w:rPr>
                  <w:rFonts w:ascii="Times New Roman" w:eastAsia="Tahoma" w:hAnsi="Times New Roman" w:cs="Times New Roman"/>
                  <w:color w:val="000000"/>
                  <w:sz w:val="24"/>
                  <w:szCs w:val="24"/>
                  <w:u w:val="single"/>
                  <w:lang w:eastAsia="ru-RU" w:bidi="ru-RU"/>
                </w:rPr>
                <w:t>от 7 февраля 1992 г. N 2300-1</w:t>
              </w:r>
            </w:hyperlink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"О защите прав потребителей" (Собрание законодательства Российской Федерации, 1996, N 3, ст. 140; 2021, N 24, ст. 4188)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Копия лицензии с соответствующим приложением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Примерная программа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Образовательная программа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Учебный план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Календарный учебный график (на каждую учебную группу)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Расписание занятий (на каждую учебную группу)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График учебного вождения (на каждую учебную группу)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Книга жалоб и предложений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01597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Перечень оборудования по предмету "Первая помощь при дорожно-транспортном происшествии"</w:t>
      </w: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01597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 w:bidi="ru-RU"/>
        </w:rPr>
        <w:t>Таблица 12</w:t>
      </w:r>
    </w:p>
    <w:p w:rsidR="00701597" w:rsidRPr="00701597" w:rsidRDefault="00701597" w:rsidP="0070159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0"/>
        <w:gridCol w:w="1260"/>
        <w:gridCol w:w="1440"/>
      </w:tblGrid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учебных материалов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</w:tc>
      </w:tr>
      <w:tr w:rsidR="00701597" w:rsidRPr="00701597" w:rsidTr="00A75BF9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Оборудование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Тренажер-манекен взрослого пострадавшего (голова, торс, конечности) 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Тренажер-манекен взрослого пострадавшего (голова, торс) без контроллера для отработки приемов сердечно-легочной реанимации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искусственного дыхания)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Мотоциклетный шлем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штука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Расходные материалы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Аптечка для оказания первой помощи пострадавшим в дорожно-транспортных происшествиях (автомобильная)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Табельные средства для оказания первой помощи: Устройства для проведения искусственного дыхания: лицевые маски с клапаном различных моделей. Средства для временной остановки кровотечения - жгуты.</w:t>
            </w:r>
          </w:p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Перевязочные средства (бинты, салфетки, лейкопластырь)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иммобилизирующие</w:t>
            </w:r>
            <w:proofErr w:type="spellEnd"/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средства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Учебно-наглядные пособия</w:t>
            </w:r>
          </w:p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Технические средства обучения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 с соответствующим программным обеспечением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Мультимедийный проектор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701597" w:rsidRPr="00701597" w:rsidTr="00A75BF9">
        <w:trPr>
          <w:jc w:val="center"/>
        </w:trPr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Экран (электронная доска)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97" w:rsidRPr="00701597" w:rsidRDefault="00701597" w:rsidP="00701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159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</w:tbl>
    <w:p w:rsidR="002A060D" w:rsidRDefault="002A060D">
      <w:bookmarkStart w:id="0" w:name="_GoBack"/>
      <w:bookmarkEnd w:id="0"/>
    </w:p>
    <w:sectPr w:rsidR="002A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97"/>
    <w:rsid w:val="002A060D"/>
    <w:rsid w:val="0070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4C265-E051-4B7F-89CA-E603DE79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95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Ольга Александровна</dc:creator>
  <cp:keywords/>
  <dc:description/>
  <cp:lastModifiedBy>Гулина Ольга Александровна</cp:lastModifiedBy>
  <cp:revision>1</cp:revision>
  <dcterms:created xsi:type="dcterms:W3CDTF">2024-12-02T08:44:00Z</dcterms:created>
  <dcterms:modified xsi:type="dcterms:W3CDTF">2024-12-02T08:45:00Z</dcterms:modified>
</cp:coreProperties>
</file>