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338" w:rsidRDefault="008B7338">
      <w:pPr>
        <w:pStyle w:val="ConsPlusNormal"/>
        <w:outlineLvl w:val="0"/>
      </w:pPr>
      <w:r>
        <w:t>Зарегистрировано в Минюсте России 24 июня 2022 г. N 68984</w:t>
      </w:r>
    </w:p>
    <w:p w:rsidR="008B7338" w:rsidRDefault="008B7338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8B7338" w:rsidRDefault="008B7338">
      <w:pPr>
        <w:pStyle w:val="ConsPlusNormal"/>
        <w:jc w:val="both"/>
      </w:pPr>
    </w:p>
    <w:p w:rsidR="008B7338" w:rsidRDefault="008B7338">
      <w:pPr>
        <w:pStyle w:val="ConsPlusTitle"/>
        <w:jc w:val="center"/>
      </w:pPr>
      <w:r>
        <w:t>МИНИСТЕРСТВО ПРОСВЕЩЕНИЯ РОССИЙСКОЙ ФЕДЕРАЦИИ</w:t>
      </w:r>
    </w:p>
    <w:p w:rsidR="008B7338" w:rsidRDefault="008B7338">
      <w:pPr>
        <w:pStyle w:val="ConsPlusTitle"/>
        <w:jc w:val="center"/>
      </w:pPr>
    </w:p>
    <w:p w:rsidR="008B7338" w:rsidRDefault="008B7338">
      <w:pPr>
        <w:pStyle w:val="ConsPlusTitle"/>
        <w:jc w:val="center"/>
      </w:pPr>
      <w:r>
        <w:t>ПРИКАЗ</w:t>
      </w:r>
    </w:p>
    <w:p w:rsidR="008B7338" w:rsidRDefault="008B7338">
      <w:pPr>
        <w:pStyle w:val="ConsPlusTitle"/>
        <w:jc w:val="center"/>
      </w:pPr>
      <w:r>
        <w:t>от 24 мая 2022 г. N 355</w:t>
      </w:r>
    </w:p>
    <w:p w:rsidR="008B7338" w:rsidRDefault="008B7338">
      <w:pPr>
        <w:pStyle w:val="ConsPlusTitle"/>
        <w:jc w:val="center"/>
      </w:pPr>
    </w:p>
    <w:p w:rsidR="008B7338" w:rsidRDefault="008B7338">
      <w:pPr>
        <w:pStyle w:val="ConsPlusTitle"/>
        <w:jc w:val="center"/>
      </w:pPr>
      <w:r>
        <w:t>ОБ УТВЕРЖДЕНИИ</w:t>
      </w:r>
    </w:p>
    <w:p w:rsidR="008B7338" w:rsidRDefault="008B7338">
      <w:pPr>
        <w:pStyle w:val="ConsPlusTitle"/>
        <w:jc w:val="center"/>
      </w:pPr>
      <w:r>
        <w:t>ФЕДЕРАЛЬНОГО ГОСУДАРСТВЕННОГО ОБРАЗОВАТЕЛЬНОГО СТАНДАРТА</w:t>
      </w:r>
    </w:p>
    <w:p w:rsidR="008B7338" w:rsidRDefault="008B7338">
      <w:pPr>
        <w:pStyle w:val="ConsPlusTitle"/>
        <w:jc w:val="center"/>
      </w:pPr>
      <w:r>
        <w:t>СРЕДНЕГО ПРОФЕССИОНАЛЬНОГО ОБРАЗОВАНИЯ ПО ПРОФЕССИИ</w:t>
      </w:r>
    </w:p>
    <w:p w:rsidR="008B7338" w:rsidRDefault="008B7338">
      <w:pPr>
        <w:pStyle w:val="ConsPlusTitle"/>
        <w:jc w:val="center"/>
      </w:pPr>
      <w:r>
        <w:t>35.01.27 МАСТЕР СЕЛЬСКОХОЗЯЙСТВЕННОГО ПРОИЗВОДСТВА</w:t>
      </w:r>
    </w:p>
    <w:p w:rsidR="008B7338" w:rsidRDefault="008B7338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8B7338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8B7338" w:rsidRDefault="008B7338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8B7338" w:rsidRDefault="008B7338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8B7338" w:rsidRDefault="008B7338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8B7338" w:rsidRDefault="008B7338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(в ред. Приказов </w:t>
            </w:r>
            <w:proofErr w:type="spellStart"/>
            <w:r>
              <w:rPr>
                <w:color w:val="392C69"/>
              </w:rPr>
              <w:t>Минпросвещения</w:t>
            </w:r>
            <w:proofErr w:type="spellEnd"/>
            <w:r>
              <w:rPr>
                <w:color w:val="392C69"/>
              </w:rPr>
              <w:t xml:space="preserve"> России от 03.07.2024 </w:t>
            </w:r>
            <w:hyperlink r:id="rId5">
              <w:r>
                <w:rPr>
                  <w:color w:val="0000FF"/>
                </w:rPr>
                <w:t>N 464</w:t>
              </w:r>
            </w:hyperlink>
            <w:r>
              <w:rPr>
                <w:color w:val="392C69"/>
              </w:rPr>
              <w:t>,</w:t>
            </w:r>
            <w:proofErr w:type="gramEnd"/>
          </w:p>
          <w:p w:rsidR="008B7338" w:rsidRDefault="008B7338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27.03.2025 </w:t>
            </w:r>
            <w:hyperlink r:id="rId6">
              <w:r>
                <w:rPr>
                  <w:color w:val="0000FF"/>
                </w:rPr>
                <w:t>N 239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8B7338" w:rsidRDefault="008B7338">
            <w:pPr>
              <w:pStyle w:val="ConsPlusNormal"/>
            </w:pPr>
          </w:p>
        </w:tc>
      </w:tr>
    </w:tbl>
    <w:p w:rsidR="008B7338" w:rsidRDefault="008B7338">
      <w:pPr>
        <w:pStyle w:val="ConsPlusNormal"/>
        <w:jc w:val="both"/>
      </w:pPr>
    </w:p>
    <w:p w:rsidR="008B7338" w:rsidRDefault="008B7338">
      <w:pPr>
        <w:pStyle w:val="ConsPlusNormal"/>
        <w:ind w:firstLine="540"/>
        <w:jc w:val="both"/>
      </w:pPr>
      <w:proofErr w:type="gramStart"/>
      <w:r>
        <w:t xml:space="preserve">В соответствии с </w:t>
      </w:r>
      <w:hyperlink r:id="rId7">
        <w:r>
          <w:rPr>
            <w:color w:val="0000FF"/>
          </w:rPr>
          <w:t>подпунктом 4.2.30 пункта 4</w:t>
        </w:r>
      </w:hyperlink>
      <w:r>
        <w:t xml:space="preserve"> Положения о Министерстве просвещения Российской Федерации, утвержденного постановлением Правительства Российской Федерации от 28 июля 2018 г. N 884 (Собрание законодательства Российской Федерации, 2018, N 32, ст. 5343), и </w:t>
      </w:r>
      <w:hyperlink r:id="rId8">
        <w:r>
          <w:rPr>
            <w:color w:val="0000FF"/>
          </w:rPr>
          <w:t>пунктом 27</w:t>
        </w:r>
      </w:hyperlink>
      <w:r>
        <w:t xml:space="preserve"> Правил разработки, утверждения федеральных государственных образовательных стандартов и внесения в них изменений, утвержденных постановлением Правительства Российской Федерации от 12 апреля 2019 г. N</w:t>
      </w:r>
      <w:proofErr w:type="gramEnd"/>
      <w:r>
        <w:t xml:space="preserve"> 434 (Собрание законодательства Российской Федерации, 2019, N 16, ст. 1942), приказываю: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 xml:space="preserve">1. Утвердить прилагаемый федеральный государственный образовательный </w:t>
      </w:r>
      <w:hyperlink w:anchor="P37">
        <w:r>
          <w:rPr>
            <w:color w:val="0000FF"/>
          </w:rPr>
          <w:t>стандарт</w:t>
        </w:r>
      </w:hyperlink>
      <w:r>
        <w:t xml:space="preserve"> среднего профессионального образования по профессии </w:t>
      </w:r>
      <w:bookmarkStart w:id="0" w:name="_GoBack"/>
      <w:r>
        <w:t>35.01.27 Мастер сельскохозяйственного производства</w:t>
      </w:r>
      <w:bookmarkEnd w:id="0"/>
      <w:r>
        <w:t xml:space="preserve"> (далее - стандарт).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>2. Установить, что: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 xml:space="preserve">образовательная организация вправе осуществлять в соответствии со </w:t>
      </w:r>
      <w:hyperlink w:anchor="P37">
        <w:r>
          <w:rPr>
            <w:color w:val="0000FF"/>
          </w:rPr>
          <w:t>стандартом</w:t>
        </w:r>
      </w:hyperlink>
      <w:r>
        <w:t xml:space="preserve"> обучение лиц, зачисленных до вступления в силу настоящего приказа, с их согласия;</w:t>
      </w:r>
    </w:p>
    <w:p w:rsidR="008B7338" w:rsidRDefault="008B7338">
      <w:pPr>
        <w:pStyle w:val="ConsPlusNormal"/>
        <w:spacing w:before="220"/>
        <w:ind w:firstLine="540"/>
        <w:jc w:val="both"/>
      </w:pPr>
      <w:proofErr w:type="gramStart"/>
      <w:r>
        <w:t xml:space="preserve">прием на обучение в соответствии с федеральным государственным образовательным </w:t>
      </w:r>
      <w:hyperlink r:id="rId9">
        <w:r>
          <w:rPr>
            <w:color w:val="0000FF"/>
          </w:rPr>
          <w:t>стандартом</w:t>
        </w:r>
      </w:hyperlink>
      <w:r>
        <w:t xml:space="preserve"> среднего профессионального образования по профессии </w:t>
      </w:r>
      <w:hyperlink r:id="rId10">
        <w:r>
          <w:rPr>
            <w:color w:val="0000FF"/>
          </w:rPr>
          <w:t>110800.04</w:t>
        </w:r>
      </w:hyperlink>
      <w:r>
        <w:t xml:space="preserve"> Мастер по техническому обслуживанию и ремонту машинно-тракторного парка, утвержденным приказом Министерства образования и науки Российской Федерации от 2 августа 2013 г. N 709 (зарегистрирован Министерством юстиции Российской Федерации 20 августа 2013 г., регистрационный N 29550), с изменениями, внесенными приказом Министерства образования и науки Российской</w:t>
      </w:r>
      <w:proofErr w:type="gramEnd"/>
      <w:r>
        <w:t xml:space="preserve"> </w:t>
      </w:r>
      <w:proofErr w:type="gramStart"/>
      <w:r>
        <w:t xml:space="preserve">Федерации от 9 апреля 2015 г. N 389 (зарегистрирован Министерством юстиции Российской Федерации 8 мая 2015 г., регистрационный N 37216) и приказом Министерства просвещения Российской Федерации от 13 июля 2021 г. N 450 (зарегистрирован Министерством юстиции Российской Федерации 14 октября 2021 г., регистрационный N 65410), федеральным государственным образовательным </w:t>
      </w:r>
      <w:hyperlink r:id="rId11">
        <w:r>
          <w:rPr>
            <w:color w:val="0000FF"/>
          </w:rPr>
          <w:t>стандартом</w:t>
        </w:r>
      </w:hyperlink>
      <w:r>
        <w:t xml:space="preserve"> среднего профессионального образования по профессии </w:t>
      </w:r>
      <w:hyperlink r:id="rId12">
        <w:r>
          <w:rPr>
            <w:color w:val="0000FF"/>
          </w:rPr>
          <w:t>110800.02</w:t>
        </w:r>
      </w:hyperlink>
      <w:r>
        <w:t xml:space="preserve"> Тракторист-машинист сельскохозяйственного производства, утвержденным приказом</w:t>
      </w:r>
      <w:proofErr w:type="gramEnd"/>
      <w:r>
        <w:t xml:space="preserve"> </w:t>
      </w:r>
      <w:proofErr w:type="gramStart"/>
      <w:r>
        <w:t>Министерства образования и науки Российской Федерации от 2 августа 2013 г. N 740 (зарегистрирован Министерством юстиции Российской Федерации 20 августа 2013 г., регистрационный N 29506), с изменениями, внесенными приказом Министерства образования и науки Российской Федерации от 9 апреля 2015 г. N 390 (зарегистрирован Министерством юстиции Российской Федерации 8 мая 2015 г., регистрационный N 37199) и приказом Министерства просвещения Российской Федерации</w:t>
      </w:r>
      <w:proofErr w:type="gramEnd"/>
      <w:r>
        <w:t xml:space="preserve"> </w:t>
      </w:r>
      <w:proofErr w:type="gramStart"/>
      <w:r>
        <w:t xml:space="preserve">от 13 июля 2021 г. N 450 (зарегистрирован Министерством юстиции Российской Федерации 14 октября 2021 г., регистрационный N 65410), и федеральным государственным образовательным </w:t>
      </w:r>
      <w:hyperlink r:id="rId13">
        <w:r>
          <w:rPr>
            <w:color w:val="0000FF"/>
          </w:rPr>
          <w:t>стандартом</w:t>
        </w:r>
      </w:hyperlink>
      <w:r>
        <w:t xml:space="preserve"> среднего профессионального образования по </w:t>
      </w:r>
      <w:r>
        <w:lastRenderedPageBreak/>
        <w:t xml:space="preserve">профессии </w:t>
      </w:r>
      <w:hyperlink r:id="rId14">
        <w:r>
          <w:rPr>
            <w:color w:val="0000FF"/>
          </w:rPr>
          <w:t>110800.01</w:t>
        </w:r>
      </w:hyperlink>
      <w:r>
        <w:t xml:space="preserve"> Мастер сельскохозяйственного производства, утвержденным приказом Министерства образования и науки Российской Федерации от 2 августа 2013 г. N 855 (зарегистрирован Министерством юстиции Российской Федерации 20 августа 2013 г., регистрационный N 29637</w:t>
      </w:r>
      <w:proofErr w:type="gramEnd"/>
      <w:r>
        <w:t xml:space="preserve">), </w:t>
      </w:r>
      <w:proofErr w:type="gramStart"/>
      <w:r>
        <w:t>с изменениями, внесенными приказом Министерства образования и науки Российской Федерации от 9 апреля 2015 г. N 391 (зарегистрирован Министерством юстиции Российской Федерации 14 мая 2015 г., регистрационный N 37276) и приказом Министерства просвещения Российской Федерации от 13 июля 2021 г. N 450 (зарегистрирован Министерством юстиции Российской Федерации 14 октября 2021 г., регистрационный N 65410), прекращается с 31 декабря 2022 г</w:t>
      </w:r>
      <w:proofErr w:type="gramEnd"/>
      <w:r>
        <w:t xml:space="preserve">., </w:t>
      </w:r>
      <w:proofErr w:type="gramStart"/>
      <w:r>
        <w:t xml:space="preserve">а при реализации образовательной организацией образовательной программы по профессии </w:t>
      </w:r>
      <w:hyperlink r:id="rId15">
        <w:r>
          <w:rPr>
            <w:color w:val="0000FF"/>
          </w:rPr>
          <w:t>35.01.27</w:t>
        </w:r>
      </w:hyperlink>
      <w:r>
        <w:t xml:space="preserve"> Мастер сельскохозяйственного производства в условиях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"</w:t>
      </w:r>
      <w:proofErr w:type="spellStart"/>
      <w:r>
        <w:t>Профессионалитет</w:t>
      </w:r>
      <w:proofErr w:type="spellEnd"/>
      <w:r>
        <w:t xml:space="preserve">", проводимого в соответствии с </w:t>
      </w:r>
      <w:hyperlink r:id="rId16">
        <w:r>
          <w:rPr>
            <w:color w:val="0000FF"/>
          </w:rPr>
          <w:t>постановлением</w:t>
        </w:r>
      </w:hyperlink>
      <w:r>
        <w:t xml:space="preserve"> Правительства Российской Федерации от 16 марта 2022 г. N 387 (Собрание законодательства Российской Федерации, 2022, N 12, ст. 1871), - с</w:t>
      </w:r>
      <w:proofErr w:type="gramEnd"/>
      <w:r>
        <w:t xml:space="preserve"> 1 августа 2022 года.</w:t>
      </w:r>
    </w:p>
    <w:p w:rsidR="008B7338" w:rsidRDefault="008B7338">
      <w:pPr>
        <w:pStyle w:val="ConsPlusNormal"/>
        <w:jc w:val="both"/>
      </w:pPr>
    </w:p>
    <w:p w:rsidR="008B7338" w:rsidRDefault="008B7338">
      <w:pPr>
        <w:pStyle w:val="ConsPlusNormal"/>
        <w:jc w:val="right"/>
      </w:pPr>
      <w:r>
        <w:t>Министр</w:t>
      </w:r>
    </w:p>
    <w:p w:rsidR="008B7338" w:rsidRDefault="008B7338">
      <w:pPr>
        <w:pStyle w:val="ConsPlusNormal"/>
        <w:jc w:val="right"/>
      </w:pPr>
      <w:r>
        <w:t>С.С.КРАВЦОВ</w:t>
      </w:r>
    </w:p>
    <w:p w:rsidR="008B7338" w:rsidRDefault="008B7338">
      <w:pPr>
        <w:pStyle w:val="ConsPlusNormal"/>
        <w:jc w:val="both"/>
      </w:pPr>
    </w:p>
    <w:p w:rsidR="008B7338" w:rsidRDefault="008B7338">
      <w:pPr>
        <w:pStyle w:val="ConsPlusNormal"/>
        <w:jc w:val="both"/>
      </w:pPr>
    </w:p>
    <w:p w:rsidR="008B7338" w:rsidRDefault="008B7338">
      <w:pPr>
        <w:pStyle w:val="ConsPlusNormal"/>
        <w:jc w:val="both"/>
      </w:pPr>
    </w:p>
    <w:p w:rsidR="008B7338" w:rsidRDefault="008B7338">
      <w:pPr>
        <w:pStyle w:val="ConsPlusNormal"/>
        <w:jc w:val="both"/>
      </w:pPr>
    </w:p>
    <w:p w:rsidR="008B7338" w:rsidRDefault="008B7338">
      <w:pPr>
        <w:pStyle w:val="ConsPlusNormal"/>
        <w:jc w:val="both"/>
      </w:pPr>
    </w:p>
    <w:p w:rsidR="008B7338" w:rsidRDefault="008B7338">
      <w:pPr>
        <w:pStyle w:val="ConsPlusNormal"/>
        <w:jc w:val="right"/>
        <w:outlineLvl w:val="0"/>
      </w:pPr>
      <w:r>
        <w:t>Приложение</w:t>
      </w:r>
    </w:p>
    <w:p w:rsidR="008B7338" w:rsidRDefault="008B7338">
      <w:pPr>
        <w:pStyle w:val="ConsPlusNormal"/>
        <w:jc w:val="both"/>
      </w:pPr>
    </w:p>
    <w:p w:rsidR="008B7338" w:rsidRDefault="008B7338">
      <w:pPr>
        <w:pStyle w:val="ConsPlusNormal"/>
        <w:jc w:val="right"/>
      </w:pPr>
      <w:r>
        <w:t>Утвержден</w:t>
      </w:r>
    </w:p>
    <w:p w:rsidR="008B7338" w:rsidRDefault="008B7338">
      <w:pPr>
        <w:pStyle w:val="ConsPlusNormal"/>
        <w:jc w:val="right"/>
      </w:pPr>
      <w:r>
        <w:t>приказом Министерства просвещения</w:t>
      </w:r>
    </w:p>
    <w:p w:rsidR="008B7338" w:rsidRDefault="008B7338">
      <w:pPr>
        <w:pStyle w:val="ConsPlusNormal"/>
        <w:jc w:val="right"/>
      </w:pPr>
      <w:r>
        <w:t>Российской Федерации</w:t>
      </w:r>
    </w:p>
    <w:p w:rsidR="008B7338" w:rsidRDefault="008B7338">
      <w:pPr>
        <w:pStyle w:val="ConsPlusNormal"/>
        <w:jc w:val="right"/>
      </w:pPr>
      <w:r>
        <w:t>от 24 мая 2022 г. N 355</w:t>
      </w:r>
    </w:p>
    <w:p w:rsidR="008B7338" w:rsidRDefault="008B7338">
      <w:pPr>
        <w:pStyle w:val="ConsPlusNormal"/>
        <w:jc w:val="both"/>
      </w:pPr>
    </w:p>
    <w:p w:rsidR="008B7338" w:rsidRDefault="008B7338">
      <w:pPr>
        <w:pStyle w:val="ConsPlusTitle"/>
        <w:jc w:val="center"/>
      </w:pPr>
      <w:bookmarkStart w:id="1" w:name="P37"/>
      <w:bookmarkEnd w:id="1"/>
      <w:r>
        <w:t>ФЕДЕРАЛЬНЫЙ ГОСУДАРСТВЕННЫЙ ОБРАЗОВАТЕЛЬНЫЙ СТАНДАРТ</w:t>
      </w:r>
    </w:p>
    <w:p w:rsidR="008B7338" w:rsidRDefault="008B7338">
      <w:pPr>
        <w:pStyle w:val="ConsPlusTitle"/>
        <w:jc w:val="center"/>
      </w:pPr>
      <w:r>
        <w:t>СРЕДНЕГО ПРОФЕССИОНАЛЬНОГО ОБРАЗОВАНИЯ ПО ПРОФЕССИИ</w:t>
      </w:r>
    </w:p>
    <w:p w:rsidR="008B7338" w:rsidRDefault="008B7338">
      <w:pPr>
        <w:pStyle w:val="ConsPlusTitle"/>
        <w:jc w:val="center"/>
      </w:pPr>
      <w:r>
        <w:t>35.01.27 МАСТЕР СЕЛЬСКОХОЗЯЙСТВЕННОГО ПРОИЗВОДСТВА</w:t>
      </w:r>
    </w:p>
    <w:p w:rsidR="008B7338" w:rsidRDefault="008B7338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8B7338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8B7338" w:rsidRDefault="008B7338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8B7338" w:rsidRDefault="008B7338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8B7338" w:rsidRDefault="008B7338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8B7338" w:rsidRDefault="008B7338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(в ред. Приказов </w:t>
            </w:r>
            <w:proofErr w:type="spellStart"/>
            <w:r>
              <w:rPr>
                <w:color w:val="392C69"/>
              </w:rPr>
              <w:t>Минпросвещения</w:t>
            </w:r>
            <w:proofErr w:type="spellEnd"/>
            <w:r>
              <w:rPr>
                <w:color w:val="392C69"/>
              </w:rPr>
              <w:t xml:space="preserve"> России от 03.07.2024 </w:t>
            </w:r>
            <w:hyperlink r:id="rId17">
              <w:r>
                <w:rPr>
                  <w:color w:val="0000FF"/>
                </w:rPr>
                <w:t>N 464</w:t>
              </w:r>
            </w:hyperlink>
            <w:r>
              <w:rPr>
                <w:color w:val="392C69"/>
              </w:rPr>
              <w:t>,</w:t>
            </w:r>
            <w:proofErr w:type="gramEnd"/>
          </w:p>
          <w:p w:rsidR="008B7338" w:rsidRDefault="008B7338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27.03.2025 </w:t>
            </w:r>
            <w:hyperlink r:id="rId18">
              <w:r>
                <w:rPr>
                  <w:color w:val="0000FF"/>
                </w:rPr>
                <w:t>N 239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8B7338" w:rsidRDefault="008B7338">
            <w:pPr>
              <w:pStyle w:val="ConsPlusNormal"/>
            </w:pPr>
          </w:p>
        </w:tc>
      </w:tr>
    </w:tbl>
    <w:p w:rsidR="008B7338" w:rsidRDefault="008B7338">
      <w:pPr>
        <w:pStyle w:val="ConsPlusNormal"/>
        <w:jc w:val="both"/>
      </w:pPr>
    </w:p>
    <w:p w:rsidR="008B7338" w:rsidRDefault="008B7338">
      <w:pPr>
        <w:pStyle w:val="ConsPlusTitle"/>
        <w:jc w:val="center"/>
        <w:outlineLvl w:val="1"/>
      </w:pPr>
      <w:r>
        <w:t>I. ОБЩИЕ ПОЛОЖЕНИЯ</w:t>
      </w:r>
    </w:p>
    <w:p w:rsidR="008B7338" w:rsidRDefault="008B7338">
      <w:pPr>
        <w:pStyle w:val="ConsPlusNormal"/>
        <w:jc w:val="both"/>
      </w:pPr>
    </w:p>
    <w:p w:rsidR="008B7338" w:rsidRDefault="008B7338">
      <w:pPr>
        <w:pStyle w:val="ConsPlusNormal"/>
        <w:ind w:firstLine="540"/>
        <w:jc w:val="both"/>
      </w:pPr>
      <w:bookmarkStart w:id="2" w:name="P46"/>
      <w:bookmarkEnd w:id="2"/>
      <w:r>
        <w:t>1.1.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при реализации образовательных программ среднего профессионального образования - программ подготовки квалифицированных рабочих, служащих по профессии 35.01.27 Мастер сельскохозяйственного производства (далее соответственно - ФГОС СПО, образовательная программа, профессия) в соответствии с квалификацией квалифицированного рабочего, служащего "Мастер сельскохозяйственного производства".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>1.2. Получение образования по профессии допускается только в профессиональной образовательной организации или образовательной организации высшего образования (далее вместе - образовательная организация).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 xml:space="preserve">1.3. Образовательная программа, реализуемая на базе основного общего образования, </w:t>
      </w:r>
      <w:r>
        <w:lastRenderedPageBreak/>
        <w:t>разрабатывается образовательной организацией на основе требований федерального государственного образовательного стандарта среднего общего образования &lt;1&gt;, ФГОС СПО и положений федеральной основной общеобразовательной программы среднего общего образования с учетом получаемой профессии.</w:t>
      </w:r>
    </w:p>
    <w:p w:rsidR="008B7338" w:rsidRDefault="008B7338">
      <w:pPr>
        <w:pStyle w:val="ConsPlusNormal"/>
        <w:jc w:val="both"/>
      </w:pPr>
      <w:r>
        <w:t xml:space="preserve">(в ред. </w:t>
      </w:r>
      <w:hyperlink r:id="rId19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03.07.2024 N 464)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8B7338" w:rsidRDefault="008B7338">
      <w:pPr>
        <w:pStyle w:val="ConsPlusNormal"/>
        <w:spacing w:before="220"/>
        <w:ind w:firstLine="540"/>
        <w:jc w:val="both"/>
      </w:pPr>
      <w:proofErr w:type="gramStart"/>
      <w:r>
        <w:t xml:space="preserve">&lt;1&gt; Федеральный государственный образовательный </w:t>
      </w:r>
      <w:hyperlink r:id="rId20">
        <w:r>
          <w:rPr>
            <w:color w:val="0000FF"/>
          </w:rPr>
          <w:t>стандарт</w:t>
        </w:r>
      </w:hyperlink>
      <w:r>
        <w:t xml:space="preserve"> среднего общего образования, утвержденный приказом Министерства образования и науки Российской Федерации от 17 мая 2012 г. N 413 (зарегистрирован Министерством юстиции Российской Федерации 7 июня 2012 г., регистрационный N 24480), с изменениями, внесенными приказами Министерства образования и науки Российской Федерации от 29 декабря 2014 г. N 1645 (зарегистрирован Министерством юстиции Российской Федерации 9 февраля 2015</w:t>
      </w:r>
      <w:proofErr w:type="gramEnd"/>
      <w:r>
        <w:t xml:space="preserve"> </w:t>
      </w:r>
      <w:proofErr w:type="gramStart"/>
      <w:r>
        <w:t>г., регистрационный N 35953), от 31 декабря 2015 г. N 1578 (зарегистрирован Министерством юстиции Российской Федерации 9 февраля 2016 г., регистрационный N 41020), от 29 июня 2017 г. N 613 (зарегистрирован Министерством юстиции Российской Федерации 26 июля 2017 г., регистрационный N 47532), приказами Министерства просвещения Российской Федерации от 24 сентября 2020 г. N 519 (зарегистрирован Министерством юстиции Российской Федерации 23</w:t>
      </w:r>
      <w:proofErr w:type="gramEnd"/>
      <w:r>
        <w:t xml:space="preserve"> </w:t>
      </w:r>
      <w:proofErr w:type="gramStart"/>
      <w:r>
        <w:t>декабря 2020 г., регистрационный N 61749), от 11 декабря 2020 г. N 712 (зарегистрирован Министерством юстиции Российской Федерации 25 декабря 2020 г., регистрационный N 61828), от 12 августа 2022 г. N 732 (зарегистрирован Министерством юстиции Российской Федерации 12 сентября 2022 г., регистрационный N 70034) и от 27 декабря 2023 г. N 1028 (зарегистрирован Министерством юстиции Российской Федерации 2 февраля 2024</w:t>
      </w:r>
      <w:proofErr w:type="gramEnd"/>
      <w:r>
        <w:t xml:space="preserve"> г., регистрационный N 77121).</w:t>
      </w:r>
    </w:p>
    <w:p w:rsidR="008B7338" w:rsidRDefault="008B7338">
      <w:pPr>
        <w:pStyle w:val="ConsPlusNormal"/>
        <w:jc w:val="both"/>
      </w:pPr>
      <w:r>
        <w:t xml:space="preserve">(в ред. </w:t>
      </w:r>
      <w:hyperlink r:id="rId21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03.07.2024 N 464)</w:t>
      </w:r>
    </w:p>
    <w:p w:rsidR="008B7338" w:rsidRDefault="008B7338">
      <w:pPr>
        <w:pStyle w:val="ConsPlusNormal"/>
        <w:jc w:val="both"/>
      </w:pPr>
    </w:p>
    <w:p w:rsidR="008B7338" w:rsidRDefault="008B7338">
      <w:pPr>
        <w:pStyle w:val="ConsPlusNormal"/>
        <w:ind w:firstLine="540"/>
        <w:jc w:val="both"/>
      </w:pPr>
      <w:r>
        <w:t xml:space="preserve">1.4. </w:t>
      </w:r>
      <w:proofErr w:type="gramStart"/>
      <w:r>
        <w:t>Обучение по образовательной программе в образовательной организации осуществляется в очной и очно-заочной формах обучения.</w:t>
      </w:r>
      <w:proofErr w:type="gramEnd"/>
    </w:p>
    <w:p w:rsidR="008B7338" w:rsidRDefault="008B7338">
      <w:pPr>
        <w:pStyle w:val="ConsPlusNormal"/>
        <w:spacing w:before="220"/>
        <w:ind w:firstLine="540"/>
        <w:jc w:val="both"/>
      </w:pPr>
      <w:r>
        <w:t>1.5. При реализации образовательной программы образовательная организация вправе применять электронное обучение и дистанционные образовательные технологии.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>При обучении инвалидов 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приема-передачи информации в доступных для них формах.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>1.6. Реализация образовательной программы осуществляется образовательной организацией как самостоятельно, так и посредством сетевой формы.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>Образовательная деятельность при освоении образовательной программы или отдельных ее компонентов организуется в форме практической подготовки.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 xml:space="preserve">1.7. </w:t>
      </w:r>
      <w:proofErr w:type="gramStart"/>
      <w:r>
        <w:t>Воспитание обучающихся при освоении ими образовательной программы осуществляется на основе включаемых в образовательную программу рабочей программы воспитания и календарного плана воспитательной работы, разрабатываемых и утверждаемых с учетом включенных в соответствующую примерную образовательную программу, включенную в реестр примерных образовательных программ (далее - ПОП), примерной рабочей программы воспитания и примерного календарного плана воспитательной работы &lt;2&gt;.</w:t>
      </w:r>
      <w:proofErr w:type="gramEnd"/>
    </w:p>
    <w:p w:rsidR="008B7338" w:rsidRDefault="008B7338">
      <w:pPr>
        <w:pStyle w:val="ConsPlusNormal"/>
        <w:jc w:val="both"/>
      </w:pPr>
      <w:r>
        <w:t xml:space="preserve">(в ред. </w:t>
      </w:r>
      <w:hyperlink r:id="rId22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03.07.2024 N 464)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 xml:space="preserve">&lt;2&gt; </w:t>
      </w:r>
      <w:hyperlink r:id="rId23">
        <w:r>
          <w:rPr>
            <w:color w:val="0000FF"/>
          </w:rPr>
          <w:t>Часть 2 статьи 12.1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Федерации. 2012, N 53, ст. 7598; 2020, N 31, ст. 5063).</w:t>
      </w:r>
    </w:p>
    <w:p w:rsidR="008B7338" w:rsidRDefault="008B7338">
      <w:pPr>
        <w:pStyle w:val="ConsPlusNormal"/>
        <w:jc w:val="both"/>
      </w:pPr>
    </w:p>
    <w:p w:rsidR="008B7338" w:rsidRDefault="008B7338">
      <w:pPr>
        <w:pStyle w:val="ConsPlusNormal"/>
        <w:ind w:firstLine="540"/>
        <w:jc w:val="both"/>
      </w:pPr>
      <w:r>
        <w:t>1.8. Образовательная программа реализуется на государственном языке Российской Федерации, если иное не определено локальным нормативным актом образовательной организации &lt;3&gt;.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 xml:space="preserve">&lt;3&gt; </w:t>
      </w:r>
      <w:hyperlink r:id="rId24">
        <w:r>
          <w:rPr>
            <w:color w:val="0000FF"/>
          </w:rPr>
          <w:t>Статья 14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2018, N 32, ст. 5110).</w:t>
      </w:r>
    </w:p>
    <w:p w:rsidR="008B7338" w:rsidRDefault="008B7338">
      <w:pPr>
        <w:pStyle w:val="ConsPlusNormal"/>
        <w:jc w:val="both"/>
      </w:pPr>
    </w:p>
    <w:p w:rsidR="008B7338" w:rsidRDefault="008B7338">
      <w:pPr>
        <w:pStyle w:val="ConsPlusNormal"/>
        <w:ind w:firstLine="540"/>
        <w:jc w:val="both"/>
      </w:pPr>
      <w:bookmarkStart w:id="3" w:name="P68"/>
      <w:bookmarkEnd w:id="3"/>
      <w:r>
        <w:t>1.9. Срок получения образования по образовательной программе в очной форме обучения вне зависимости от применяемых образовательных технологий составляет: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>на базе среднего общего образования - 10 месяцев;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>на базе основного общего образования - 1 год 10 месяцев.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>Срок получения образования по образовательной программе в очно-заочной форме обучения, вне зависимости от применяемых образовательных технологий, увеличивается по сравнению со сроком получения образования в очной форме обучения не более чем на 1 год.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 xml:space="preserve">1.10. При </w:t>
      </w:r>
      <w:proofErr w:type="gramStart"/>
      <w:r>
        <w:t>обучении</w:t>
      </w:r>
      <w:proofErr w:type="gramEnd"/>
      <w:r>
        <w:t xml:space="preserve"> по индивидуальному учебному плану срок получения образования по образовательной программе, вне зависимости от формы обучения, составляет не более срока получения образования, установленного для соответствующей формы обучения. При </w:t>
      </w:r>
      <w:proofErr w:type="gramStart"/>
      <w:r>
        <w:t>обучении</w:t>
      </w:r>
      <w:proofErr w:type="gramEnd"/>
      <w:r>
        <w:t xml:space="preserve"> по индивидуальному учебному плану обучающихся инвалидов и лиц с ограниченными возможностями здоровья срок получения образования может быть увеличен не более чем на один год по сравнению со сроком получения образования для соответствующей формы обучения.</w:t>
      </w:r>
    </w:p>
    <w:p w:rsidR="008B7338" w:rsidRDefault="008B7338">
      <w:pPr>
        <w:pStyle w:val="ConsPlusNormal"/>
        <w:spacing w:before="220"/>
        <w:ind w:firstLine="540"/>
        <w:jc w:val="both"/>
      </w:pPr>
      <w:proofErr w:type="gramStart"/>
      <w:r>
        <w:t xml:space="preserve">При обучении по индивидуальному учебному плану несовершеннолетних обучающихся по очной форме обучения, осваивающих виды деятельности, предполагающие выполнение работ из числа работ, включенных в </w:t>
      </w:r>
      <w:hyperlink r:id="rId25">
        <w:r>
          <w:rPr>
            <w:color w:val="0000FF"/>
          </w:rPr>
          <w:t>перечень</w:t>
        </w:r>
      </w:hyperlink>
      <w:r>
        <w:t xml:space="preserve"> тяжелых работ и работ с вредными или опасными условиями труда, при выполнении которых запрещается применение труда лиц моложе 18 лет, утвержденный постановлением Правительства Российской Федерации от 25 февраля 2000 г. N 163, срок получения образования может</w:t>
      </w:r>
      <w:proofErr w:type="gramEnd"/>
      <w:r>
        <w:t xml:space="preserve"> быть увеличен не более чем на 1 год по сравнению со сроком получения образования для соответствующей формы обучения.</w:t>
      </w:r>
    </w:p>
    <w:p w:rsidR="008B7338" w:rsidRDefault="008B7338">
      <w:pPr>
        <w:pStyle w:val="ConsPlusNormal"/>
        <w:jc w:val="both"/>
      </w:pPr>
      <w:r>
        <w:t xml:space="preserve">(абзац введен </w:t>
      </w:r>
      <w:hyperlink r:id="rId26">
        <w:r>
          <w:rPr>
            <w:color w:val="0000FF"/>
          </w:rPr>
          <w:t>Приказом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27.03.2025 N 239)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 xml:space="preserve">1.11. Конкретный срок получения образования в очно-заочной форме обучения, а также по индивидуальному учебному плану, в том числе при ускоренном обучении, определяются образовательной организацией самостоятельно в пределах сроков, установленных </w:t>
      </w:r>
      <w:hyperlink w:anchor="P68">
        <w:r>
          <w:rPr>
            <w:color w:val="0000FF"/>
          </w:rPr>
          <w:t>пунктом 1.9</w:t>
        </w:r>
      </w:hyperlink>
      <w:r>
        <w:t xml:space="preserve"> ФГОС СПО.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>1.12. Для определения объема образовательной программы образовательной организацией может быть применена система зачетных единиц, при этом одна зачетная единица соответствует 32 - 36 академическим часам.</w:t>
      </w:r>
    </w:p>
    <w:p w:rsidR="008B7338" w:rsidRDefault="008B7338">
      <w:pPr>
        <w:pStyle w:val="ConsPlusNormal"/>
        <w:spacing w:before="220"/>
        <w:ind w:firstLine="540"/>
        <w:jc w:val="both"/>
      </w:pPr>
      <w:bookmarkStart w:id="4" w:name="P77"/>
      <w:bookmarkEnd w:id="4"/>
      <w:r>
        <w:t xml:space="preserve">1.13. Область профессиональной деятельности, в которой выпускники, освоившие образовательную программу, могут осуществлять профессиональную деятельность: </w:t>
      </w:r>
      <w:hyperlink r:id="rId27">
        <w:r>
          <w:rPr>
            <w:color w:val="0000FF"/>
          </w:rPr>
          <w:t>13</w:t>
        </w:r>
      </w:hyperlink>
      <w:r>
        <w:t xml:space="preserve"> Сельское хозяйство &lt;4&gt;.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8B7338" w:rsidRDefault="008B7338">
      <w:pPr>
        <w:pStyle w:val="ConsPlusNormal"/>
        <w:spacing w:before="220"/>
        <w:ind w:firstLine="540"/>
        <w:jc w:val="both"/>
      </w:pPr>
      <w:proofErr w:type="gramStart"/>
      <w:r>
        <w:t xml:space="preserve">&lt;4&gt; </w:t>
      </w:r>
      <w:hyperlink r:id="rId28">
        <w:r>
          <w:rPr>
            <w:color w:val="0000FF"/>
          </w:rPr>
          <w:t>Таблица</w:t>
        </w:r>
      </w:hyperlink>
      <w:r>
        <w:t xml:space="preserve"> приложения к приказу Министерства труда и социальной защиты Российской Федерации от 29 сентября 2014 г. N 667н "О реестре профессиональных стандартов (перечне видов профессиональной деятельности)" (зарегистрирован Министерством юстиции Российской </w:t>
      </w:r>
      <w:r>
        <w:lastRenderedPageBreak/>
        <w:t>Федерации 19 ноября 2014 г., регистрационный N 34779), с изменением, внесенным приказом Министерства труда и социальной защиты Российской Федерации от 9 марта 2017 г. N 254н (зарегистрирован Министерством юстиции</w:t>
      </w:r>
      <w:proofErr w:type="gramEnd"/>
      <w:r>
        <w:t xml:space="preserve"> </w:t>
      </w:r>
      <w:proofErr w:type="gramStart"/>
      <w:r>
        <w:t>Российской Федерации 29 марта 2017 г., регистрационный N 46168).</w:t>
      </w:r>
      <w:proofErr w:type="gramEnd"/>
    </w:p>
    <w:p w:rsidR="008B7338" w:rsidRDefault="008B7338">
      <w:pPr>
        <w:pStyle w:val="ConsPlusNormal"/>
        <w:jc w:val="both"/>
      </w:pPr>
    </w:p>
    <w:p w:rsidR="008B7338" w:rsidRDefault="008B7338">
      <w:pPr>
        <w:pStyle w:val="ConsPlusNormal"/>
        <w:ind w:firstLine="540"/>
        <w:jc w:val="both"/>
      </w:pPr>
      <w:r>
        <w:t>Выпускники могут осуществлять профессиональную деятельность в других областях профессиональной деятельности и (или) сферах профессиональной деятельности при условии соответствия уровня их образования и полученных компетенций требованиям к квалификации работника.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>1.14. При разработке образовательной программы образовательная организация устанавливает направленность, которая конкретизирует содержание программы путем ориентации на виды деятельности, с учетом соответствующей ПОП.</w:t>
      </w:r>
    </w:p>
    <w:p w:rsidR="008B7338" w:rsidRDefault="008B7338">
      <w:pPr>
        <w:pStyle w:val="ConsPlusNormal"/>
        <w:jc w:val="both"/>
      </w:pPr>
      <w:r>
        <w:t>(</w:t>
      </w:r>
      <w:proofErr w:type="gramStart"/>
      <w:r>
        <w:t>п</w:t>
      </w:r>
      <w:proofErr w:type="gramEnd"/>
      <w:r>
        <w:t xml:space="preserve">. 1.14 в ред. </w:t>
      </w:r>
      <w:hyperlink r:id="rId29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03.07.2024 N 464)</w:t>
      </w:r>
    </w:p>
    <w:p w:rsidR="008B7338" w:rsidRDefault="008B7338">
      <w:pPr>
        <w:pStyle w:val="ConsPlusNormal"/>
        <w:jc w:val="both"/>
      </w:pPr>
    </w:p>
    <w:p w:rsidR="008B7338" w:rsidRDefault="008B7338">
      <w:pPr>
        <w:pStyle w:val="ConsPlusTitle"/>
        <w:jc w:val="center"/>
        <w:outlineLvl w:val="1"/>
      </w:pPr>
      <w:r>
        <w:t>II. ТРЕБОВАНИЯ К СТРУКТУРЕ ОБРАЗОВАТЕЛЬНОЙ ПРОГРАММЫ</w:t>
      </w:r>
    </w:p>
    <w:p w:rsidR="008B7338" w:rsidRDefault="008B7338">
      <w:pPr>
        <w:pStyle w:val="ConsPlusNormal"/>
        <w:jc w:val="both"/>
      </w:pPr>
    </w:p>
    <w:p w:rsidR="008B7338" w:rsidRDefault="008B7338">
      <w:pPr>
        <w:pStyle w:val="ConsPlusNormal"/>
        <w:ind w:firstLine="540"/>
        <w:jc w:val="both"/>
      </w:pPr>
      <w:r>
        <w:t xml:space="preserve">2.1. Структура и объем образовательной программы </w:t>
      </w:r>
      <w:hyperlink w:anchor="P94">
        <w:r>
          <w:rPr>
            <w:color w:val="0000FF"/>
          </w:rPr>
          <w:t>(таблица N 1)</w:t>
        </w:r>
      </w:hyperlink>
      <w:r>
        <w:t xml:space="preserve"> включает: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>дисциплины (модули);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>практику;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>государственную итоговую аттестацию.</w:t>
      </w:r>
    </w:p>
    <w:p w:rsidR="008B7338" w:rsidRDefault="008B7338">
      <w:pPr>
        <w:pStyle w:val="ConsPlusNormal"/>
        <w:jc w:val="both"/>
      </w:pPr>
    </w:p>
    <w:p w:rsidR="008B7338" w:rsidRDefault="008B7338">
      <w:pPr>
        <w:pStyle w:val="ConsPlusNormal"/>
        <w:jc w:val="right"/>
      </w:pPr>
      <w:r>
        <w:t>Таблица N 1</w:t>
      </w:r>
    </w:p>
    <w:p w:rsidR="008B7338" w:rsidRDefault="008B7338">
      <w:pPr>
        <w:pStyle w:val="ConsPlusNormal"/>
        <w:jc w:val="both"/>
      </w:pPr>
    </w:p>
    <w:p w:rsidR="008B7338" w:rsidRDefault="008B7338">
      <w:pPr>
        <w:pStyle w:val="ConsPlusNormal"/>
        <w:jc w:val="center"/>
      </w:pPr>
      <w:bookmarkStart w:id="5" w:name="P94"/>
      <w:bookmarkEnd w:id="5"/>
      <w:r>
        <w:t>Структура и объем образовательной программы</w:t>
      </w:r>
    </w:p>
    <w:p w:rsidR="008B7338" w:rsidRDefault="008B7338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6292"/>
        <w:gridCol w:w="2777"/>
      </w:tblGrid>
      <w:tr w:rsidR="008B7338">
        <w:tc>
          <w:tcPr>
            <w:tcW w:w="6292" w:type="dxa"/>
          </w:tcPr>
          <w:p w:rsidR="008B7338" w:rsidRDefault="008B7338">
            <w:pPr>
              <w:pStyle w:val="ConsPlusNormal"/>
              <w:jc w:val="center"/>
            </w:pPr>
            <w:r>
              <w:t>Структура образовательной программы</w:t>
            </w:r>
          </w:p>
        </w:tc>
        <w:tc>
          <w:tcPr>
            <w:tcW w:w="2777" w:type="dxa"/>
          </w:tcPr>
          <w:p w:rsidR="008B7338" w:rsidRDefault="008B7338">
            <w:pPr>
              <w:pStyle w:val="ConsPlusNormal"/>
              <w:jc w:val="center"/>
            </w:pPr>
            <w:r>
              <w:t>Объем образовательной программы, в академических часах</w:t>
            </w:r>
          </w:p>
        </w:tc>
      </w:tr>
      <w:tr w:rsidR="008B7338">
        <w:tc>
          <w:tcPr>
            <w:tcW w:w="6292" w:type="dxa"/>
          </w:tcPr>
          <w:p w:rsidR="008B7338" w:rsidRDefault="008B7338">
            <w:pPr>
              <w:pStyle w:val="ConsPlusNormal"/>
            </w:pPr>
            <w:r>
              <w:t>Дисциплины (модули)</w:t>
            </w:r>
          </w:p>
        </w:tc>
        <w:tc>
          <w:tcPr>
            <w:tcW w:w="2777" w:type="dxa"/>
          </w:tcPr>
          <w:p w:rsidR="008B7338" w:rsidRDefault="008B7338">
            <w:pPr>
              <w:pStyle w:val="ConsPlusNormal"/>
              <w:jc w:val="center"/>
            </w:pPr>
            <w:r>
              <w:t>Не менее 540</w:t>
            </w:r>
          </w:p>
        </w:tc>
      </w:tr>
      <w:tr w:rsidR="008B7338">
        <w:tc>
          <w:tcPr>
            <w:tcW w:w="6292" w:type="dxa"/>
          </w:tcPr>
          <w:p w:rsidR="008B7338" w:rsidRDefault="008B7338">
            <w:pPr>
              <w:pStyle w:val="ConsPlusNormal"/>
            </w:pPr>
            <w:r>
              <w:t>Практика</w:t>
            </w:r>
          </w:p>
        </w:tc>
        <w:tc>
          <w:tcPr>
            <w:tcW w:w="2777" w:type="dxa"/>
          </w:tcPr>
          <w:p w:rsidR="008B7338" w:rsidRDefault="008B7338">
            <w:pPr>
              <w:pStyle w:val="ConsPlusNormal"/>
              <w:jc w:val="center"/>
            </w:pPr>
            <w:r>
              <w:t>Не менее 468</w:t>
            </w:r>
          </w:p>
        </w:tc>
      </w:tr>
      <w:tr w:rsidR="008B7338">
        <w:tc>
          <w:tcPr>
            <w:tcW w:w="6292" w:type="dxa"/>
          </w:tcPr>
          <w:p w:rsidR="008B7338" w:rsidRDefault="008B7338">
            <w:pPr>
              <w:pStyle w:val="ConsPlusNormal"/>
            </w:pPr>
            <w:r>
              <w:t>Государственная итоговая аттестация</w:t>
            </w:r>
          </w:p>
        </w:tc>
        <w:tc>
          <w:tcPr>
            <w:tcW w:w="2777" w:type="dxa"/>
          </w:tcPr>
          <w:p w:rsidR="008B7338" w:rsidRDefault="008B7338">
            <w:pPr>
              <w:pStyle w:val="ConsPlusNormal"/>
              <w:jc w:val="center"/>
            </w:pPr>
            <w:r>
              <w:t>36</w:t>
            </w:r>
          </w:p>
        </w:tc>
      </w:tr>
      <w:tr w:rsidR="008B7338">
        <w:tc>
          <w:tcPr>
            <w:tcW w:w="9069" w:type="dxa"/>
            <w:gridSpan w:val="2"/>
          </w:tcPr>
          <w:p w:rsidR="008B7338" w:rsidRDefault="008B7338">
            <w:pPr>
              <w:pStyle w:val="ConsPlusNormal"/>
              <w:jc w:val="center"/>
            </w:pPr>
            <w:r>
              <w:t>Общий объем образовательной программы:</w:t>
            </w:r>
          </w:p>
        </w:tc>
      </w:tr>
      <w:tr w:rsidR="008B7338">
        <w:tc>
          <w:tcPr>
            <w:tcW w:w="6292" w:type="dxa"/>
          </w:tcPr>
          <w:p w:rsidR="008B7338" w:rsidRDefault="008B7338">
            <w:pPr>
              <w:pStyle w:val="ConsPlusNormal"/>
            </w:pPr>
            <w:r>
              <w:t>на базе среднего общего образования</w:t>
            </w:r>
          </w:p>
        </w:tc>
        <w:tc>
          <w:tcPr>
            <w:tcW w:w="2777" w:type="dxa"/>
          </w:tcPr>
          <w:p w:rsidR="008B7338" w:rsidRDefault="008B7338">
            <w:pPr>
              <w:pStyle w:val="ConsPlusNormal"/>
              <w:jc w:val="center"/>
            </w:pPr>
            <w:r>
              <w:t>1476</w:t>
            </w:r>
          </w:p>
        </w:tc>
      </w:tr>
      <w:tr w:rsidR="008B7338">
        <w:tblPrEx>
          <w:tblBorders>
            <w:insideH w:val="nil"/>
          </w:tblBorders>
        </w:tblPrEx>
        <w:tc>
          <w:tcPr>
            <w:tcW w:w="6292" w:type="dxa"/>
            <w:tcBorders>
              <w:bottom w:val="nil"/>
            </w:tcBorders>
          </w:tcPr>
          <w:p w:rsidR="008B7338" w:rsidRDefault="008B7338">
            <w:pPr>
              <w:pStyle w:val="ConsPlusNormal"/>
            </w:pPr>
            <w:r>
              <w:t>на базе основного общего образования, включая получение среднего общего образования на основе требований федерального государственного образовательного стандарта среднего общего образования</w:t>
            </w:r>
          </w:p>
        </w:tc>
        <w:tc>
          <w:tcPr>
            <w:tcW w:w="2777" w:type="dxa"/>
            <w:tcBorders>
              <w:bottom w:val="nil"/>
            </w:tcBorders>
          </w:tcPr>
          <w:p w:rsidR="008B7338" w:rsidRDefault="008B7338">
            <w:pPr>
              <w:pStyle w:val="ConsPlusNormal"/>
              <w:jc w:val="center"/>
            </w:pPr>
            <w:r>
              <w:t>2952</w:t>
            </w:r>
          </w:p>
        </w:tc>
      </w:tr>
      <w:tr w:rsidR="008B7338">
        <w:tblPrEx>
          <w:tblBorders>
            <w:insideH w:val="nil"/>
          </w:tblBorders>
        </w:tblPrEx>
        <w:tc>
          <w:tcPr>
            <w:tcW w:w="9069" w:type="dxa"/>
            <w:gridSpan w:val="2"/>
            <w:tcBorders>
              <w:top w:val="nil"/>
            </w:tcBorders>
          </w:tcPr>
          <w:p w:rsidR="008B7338" w:rsidRDefault="008B7338">
            <w:pPr>
              <w:pStyle w:val="ConsPlusNormal"/>
              <w:jc w:val="both"/>
            </w:pPr>
            <w:r>
              <w:t xml:space="preserve">(в ред. </w:t>
            </w:r>
            <w:hyperlink r:id="rId30">
              <w:r>
                <w:rPr>
                  <w:color w:val="0000FF"/>
                </w:rPr>
                <w:t>Приказа</w:t>
              </w:r>
            </w:hyperlink>
            <w:r>
              <w:t xml:space="preserve"> </w:t>
            </w:r>
            <w:proofErr w:type="spellStart"/>
            <w:r>
              <w:t>Минпросвещения</w:t>
            </w:r>
            <w:proofErr w:type="spellEnd"/>
            <w:r>
              <w:t xml:space="preserve"> России от 03.07.2024 N 464)</w:t>
            </w:r>
          </w:p>
        </w:tc>
      </w:tr>
    </w:tbl>
    <w:p w:rsidR="008B7338" w:rsidRDefault="008B7338">
      <w:pPr>
        <w:pStyle w:val="ConsPlusNormal"/>
        <w:jc w:val="both"/>
      </w:pPr>
    </w:p>
    <w:p w:rsidR="008B7338" w:rsidRDefault="008B7338">
      <w:pPr>
        <w:pStyle w:val="ConsPlusNormal"/>
        <w:ind w:firstLine="540"/>
        <w:jc w:val="both"/>
      </w:pPr>
      <w:r>
        <w:t>2.2. Образовательная программа включает: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>социально-гуманитарный цикл;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>общепрофессиональный цикл;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lastRenderedPageBreak/>
        <w:t>профессиональный цикл.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>2.3. В рамках образовательной программы выделяются обязательная часть и часть, формируемая участниками образовательных отношений (вариативная часть).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 xml:space="preserve">Обязательная часть образовательной программы направлена на формирование общих и профессиональных компетенций, предусмотренных </w:t>
      </w:r>
      <w:hyperlink w:anchor="P141">
        <w:r>
          <w:rPr>
            <w:color w:val="0000FF"/>
          </w:rPr>
          <w:t>главой III</w:t>
        </w:r>
      </w:hyperlink>
      <w:r>
        <w:t xml:space="preserve"> ФГОС СПО.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>Объем обязательной части без учета объема государственной итоговой аттестации должен составлять не более 70 процентов от общего объема времени, отведенного на освоение образовательной программы.</w:t>
      </w:r>
    </w:p>
    <w:p w:rsidR="008B7338" w:rsidRDefault="008B7338">
      <w:pPr>
        <w:pStyle w:val="ConsPlusNormal"/>
        <w:spacing w:before="220"/>
        <w:ind w:firstLine="540"/>
        <w:jc w:val="both"/>
      </w:pPr>
      <w:proofErr w:type="gramStart"/>
      <w:r>
        <w:t>Вариативная часть образовательной программы объемом не менее 30 процентов от общего объема времени, отведенного на освоение образовательной программы, дает возможность дальнейшего развития общих и профессиональных компетенций, в том числе за счет расширения видов деятельности, введения дополнительных видов деятельности, а также дополнительных профессиональных компетенций, необходимых для обеспечения конкурентоспособности выпускника в соответствии с потребностями регионального рынка труда, а также с учетом требований</w:t>
      </w:r>
      <w:proofErr w:type="gramEnd"/>
      <w:r>
        <w:t xml:space="preserve"> цифровой экономики. Конкретное соотношение обязательной и вариативной частей образовательной программы, объемные параметры циклов и практики образовательная организация определяет самостоятельно в соответствии с требованиями настоящего пункта, а также с учетом ПОП.</w:t>
      </w:r>
    </w:p>
    <w:p w:rsidR="008B7338" w:rsidRDefault="008B7338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31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03.07.2024 N 464)</w:t>
      </w:r>
    </w:p>
    <w:p w:rsidR="008B7338" w:rsidRDefault="008B7338">
      <w:pPr>
        <w:pStyle w:val="ConsPlusNormal"/>
        <w:spacing w:before="220"/>
        <w:ind w:firstLine="540"/>
        <w:jc w:val="both"/>
      </w:pPr>
      <w:bookmarkStart w:id="6" w:name="P120"/>
      <w:bookmarkEnd w:id="6"/>
      <w:r>
        <w:t>2.4. Образовательная программа разрабатывается образовательной организацией в соответствии с ФГОС СПО с учетом ПОП и предполагает освоение следующих видов деятельности: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>выполнение работ по ремонту и наладке сельскохозяйственных машин и оборудования (по выбору);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>выполнение механизированных работ в сельскохозяйственном производстве с поддержанием технического состояния средств механизации (по выбору).</w:t>
      </w:r>
    </w:p>
    <w:p w:rsidR="008B7338" w:rsidRDefault="008B7338">
      <w:pPr>
        <w:pStyle w:val="ConsPlusNormal"/>
        <w:jc w:val="both"/>
      </w:pPr>
      <w:r>
        <w:t>(</w:t>
      </w:r>
      <w:proofErr w:type="gramStart"/>
      <w:r>
        <w:t>п</w:t>
      </w:r>
      <w:proofErr w:type="gramEnd"/>
      <w:r>
        <w:t xml:space="preserve">. 2.4 в ред. </w:t>
      </w:r>
      <w:hyperlink r:id="rId32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03.07.2024 N 464)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 xml:space="preserve">2.5. Образовательная организация при необходимости самостоятельно формирует виды деятельности в дополнение к видам деятельности, указанным в </w:t>
      </w:r>
      <w:hyperlink w:anchor="P120">
        <w:r>
          <w:rPr>
            <w:color w:val="0000FF"/>
          </w:rPr>
          <w:t>пункте 2.4</w:t>
        </w:r>
      </w:hyperlink>
      <w:r>
        <w:t xml:space="preserve"> ФГОС СПО, в рамках вариативной части.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>2.6. При освоении социально-гуманитарного, общепрофессионального и профессионального циклов (далее - учебные циклы) выделяется объем учебных занятий, практики (в профессиональном цикле) и самостоятельной работы.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>На проведение учебных занятий и практики должно быть выделено не менее 70 процентов от объема учебных циклов образовательной программы в очной форме обучения и не менее 25 процентов - в очно-заочной форме обучения.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>В учебные циклы включается промежуточная аттестация обучающихся, которая осуществляется в рамках освоения указанных циклов в соответствии с формой, определяемой образовательной организацией, и оценочными материалами, позволяющими оценить достижение запланированных по отдельным дисциплинам (модулям) и практикам результатов обучения.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>2.7. Обязательная часть социально-гуманитарного цикла образовательной программы должна предусматривать изучение следующих дисциплин: "История России", "Иностранный язык в профессиональной деятельности", "Безопасность жизнедеятельности", "Физическая культура", "Основы бережливого производства", "Основы финансовой грамотности".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lastRenderedPageBreak/>
        <w:t>Общий объем дисциплины "Безопасность жизнедеятельности" в очной форме обучения не может быть менее 36 академических часов, из них на освоение основ военной службы (для юношей) - не менее 24 академических часов; для подгрупп девушек это время может быть использовано на освоение основ медицинских знаний.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>Дисциплина "Физическая культура" должна способствовать формированию физической культуры выпускника и способности направленного использования средств физической культуры и спорта для сохранения и укрепления здоровья, психофизической подготовке к профессиональной деятельности, предупреждению профессиональных заболеваний.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>Для обучающихся инвалидов и лиц с ограниченными возможностями здоровья образовательная организация устанавливает особый порядок освоения дисциплины "Физическая культура" с учетом состояния их здоровья.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 xml:space="preserve">2.8. Обязательная часть общепрофессионального цикла образовательной программы должна предусматривать изучение следующих дисциплин: "Основы инженерной графики" "Основы материаловедения и технология </w:t>
      </w:r>
      <w:proofErr w:type="spellStart"/>
      <w:r>
        <w:t>общеслесарных</w:t>
      </w:r>
      <w:proofErr w:type="spellEnd"/>
      <w:r>
        <w:t xml:space="preserve"> работ", "Техническая механика с основами технических измерений", "Основы электротехники", "Основы агрономии", "Основы зоотехники", "Основы микробиологии, санитарии и гигиены".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 xml:space="preserve">2.9. Профессиональный цикл образовательной программы включает профессиональные модули, которые формируются в соответствии с выбранными видами деятельности, предусмотренными </w:t>
      </w:r>
      <w:hyperlink w:anchor="P120">
        <w:r>
          <w:rPr>
            <w:color w:val="0000FF"/>
          </w:rPr>
          <w:t>пунктом 2.4</w:t>
        </w:r>
      </w:hyperlink>
      <w:r>
        <w:t xml:space="preserve"> ФГОС СПО, а также дополнительными видами деятельности, сформированными образовательными организациями самостоятельно. В состав профессионального модуля входит один или несколько междисциплинарных курсов, которые устанавливаются образовательной организацией самостоятельно с учетом ПОП. Объем профессионального модуля составляет не менее 4 зачетных единиц.</w:t>
      </w:r>
    </w:p>
    <w:p w:rsidR="008B7338" w:rsidRDefault="008B7338">
      <w:pPr>
        <w:pStyle w:val="ConsPlusNormal"/>
        <w:jc w:val="both"/>
      </w:pPr>
      <w:r>
        <w:t>(</w:t>
      </w:r>
      <w:proofErr w:type="gramStart"/>
      <w:r>
        <w:t>п</w:t>
      </w:r>
      <w:proofErr w:type="gramEnd"/>
      <w:r>
        <w:t xml:space="preserve">. 2.9 в ред. </w:t>
      </w:r>
      <w:hyperlink r:id="rId33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03.07.2024 N 464)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 xml:space="preserve">2.10. Практика входит в профессиональный цикл и имеет следующие виды - учебная практика и производственная практика, которые реализуются в форме практической подготовки. Учебная и производственная практики реализуются как в несколько периодов, так и </w:t>
      </w:r>
      <w:proofErr w:type="spellStart"/>
      <w:r>
        <w:t>рассредоточенно</w:t>
      </w:r>
      <w:proofErr w:type="spellEnd"/>
      <w:r>
        <w:t>, чередуясь с учебными занятиями. Типы практики устанавливаются образовательной организацией самостоятельно с учетом ПОП.</w:t>
      </w:r>
    </w:p>
    <w:p w:rsidR="008B7338" w:rsidRDefault="008B7338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34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03.07.2024 N 464)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 xml:space="preserve">2.11. Образовательная организация должна предоставлять инвалидам и лицам с ограниченными возможностями здоровья (по их заявлению) возможность </w:t>
      </w:r>
      <w:proofErr w:type="gramStart"/>
      <w:r>
        <w:t>обучения по</w:t>
      </w:r>
      <w:proofErr w:type="gramEnd"/>
      <w:r>
        <w:t xml:space="preserve"> образовательной программе, учитывающей особенности их психофизического развития, индивидуальных возможностей и, при необходимости, обеспечивающей коррекцию нарушений развития и социальную адаптацию указанных лиц.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>2.12. Государственная итоговая аттестация проводится в форме демонстрационного экзамена.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 xml:space="preserve">2.13. Государственная итоговая аттестация завершается присвоением квалификации квалифицированного рабочего, служащего, указанной в </w:t>
      </w:r>
      <w:hyperlink w:anchor="P46">
        <w:r>
          <w:rPr>
            <w:color w:val="0000FF"/>
          </w:rPr>
          <w:t>пункте 1.1</w:t>
        </w:r>
      </w:hyperlink>
      <w:r>
        <w:t xml:space="preserve"> ФГОС СПО.</w:t>
      </w:r>
    </w:p>
    <w:p w:rsidR="008B7338" w:rsidRDefault="008B7338">
      <w:pPr>
        <w:pStyle w:val="ConsPlusNormal"/>
        <w:jc w:val="both"/>
      </w:pPr>
    </w:p>
    <w:p w:rsidR="008B7338" w:rsidRDefault="008B7338">
      <w:pPr>
        <w:pStyle w:val="ConsPlusTitle"/>
        <w:jc w:val="center"/>
        <w:outlineLvl w:val="1"/>
      </w:pPr>
      <w:bookmarkStart w:id="7" w:name="P141"/>
      <w:bookmarkEnd w:id="7"/>
      <w:r>
        <w:t>III. ТРЕБОВАНИЯ К РЕЗУЛЬТАТАМ ОСВОЕНИЯ</w:t>
      </w:r>
    </w:p>
    <w:p w:rsidR="008B7338" w:rsidRDefault="008B7338">
      <w:pPr>
        <w:pStyle w:val="ConsPlusTitle"/>
        <w:jc w:val="center"/>
      </w:pPr>
      <w:r>
        <w:t>ОБРАЗОВАТЕЛЬНОЙ ПРОГРАММЫ</w:t>
      </w:r>
    </w:p>
    <w:p w:rsidR="008B7338" w:rsidRDefault="008B7338">
      <w:pPr>
        <w:pStyle w:val="ConsPlusNormal"/>
        <w:jc w:val="both"/>
      </w:pPr>
    </w:p>
    <w:p w:rsidR="008B7338" w:rsidRDefault="008B7338">
      <w:pPr>
        <w:pStyle w:val="ConsPlusNormal"/>
        <w:ind w:firstLine="540"/>
        <w:jc w:val="both"/>
      </w:pPr>
      <w:r>
        <w:t>3.1. В результате освоения образовательной программы у выпускника должны быть сформированы общие и профессиональные компетенции.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 xml:space="preserve">3.2. Выпускник, освоивший образовательную программу, должен обладать следующими </w:t>
      </w:r>
      <w:r>
        <w:lastRenderedPageBreak/>
        <w:t xml:space="preserve">общими компетенциями (далее - </w:t>
      </w:r>
      <w:proofErr w:type="gramStart"/>
      <w:r>
        <w:t>ОК</w:t>
      </w:r>
      <w:proofErr w:type="gramEnd"/>
      <w:r>
        <w:t>):</w:t>
      </w:r>
    </w:p>
    <w:p w:rsidR="008B7338" w:rsidRDefault="008B7338">
      <w:pPr>
        <w:pStyle w:val="ConsPlusNormal"/>
        <w:spacing w:before="220"/>
        <w:ind w:firstLine="540"/>
        <w:jc w:val="both"/>
      </w:pPr>
      <w:proofErr w:type="gramStart"/>
      <w:r>
        <w:t>ОК</w:t>
      </w:r>
      <w:proofErr w:type="gramEnd"/>
      <w:r>
        <w:t xml:space="preserve"> 01. Выбирать способы решения задач профессиональной деятельности применительно к различным контекстам;</w:t>
      </w:r>
    </w:p>
    <w:p w:rsidR="008B7338" w:rsidRDefault="008B7338">
      <w:pPr>
        <w:pStyle w:val="ConsPlusNormal"/>
        <w:spacing w:before="220"/>
        <w:ind w:firstLine="540"/>
        <w:jc w:val="both"/>
      </w:pPr>
      <w:proofErr w:type="gramStart"/>
      <w:r>
        <w:t>ОК</w:t>
      </w:r>
      <w:proofErr w:type="gramEnd"/>
      <w:r>
        <w:t xml:space="preserve"> 02. 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деятельности;</w:t>
      </w:r>
    </w:p>
    <w:p w:rsidR="008B7338" w:rsidRDefault="008B7338">
      <w:pPr>
        <w:pStyle w:val="ConsPlusNormal"/>
        <w:spacing w:before="220"/>
        <w:ind w:firstLine="540"/>
        <w:jc w:val="both"/>
      </w:pPr>
      <w:proofErr w:type="gramStart"/>
      <w:r>
        <w:t>ОК</w:t>
      </w:r>
      <w:proofErr w:type="gramEnd"/>
      <w:r>
        <w:t xml:space="preserve">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правовой и финансовой грамотности в различных жизненных ситуациях;</w:t>
      </w:r>
    </w:p>
    <w:p w:rsidR="008B7338" w:rsidRDefault="008B7338">
      <w:pPr>
        <w:pStyle w:val="ConsPlusNormal"/>
        <w:jc w:val="both"/>
      </w:pPr>
      <w:r>
        <w:t xml:space="preserve">(в ред. </w:t>
      </w:r>
      <w:hyperlink r:id="rId35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03.07.2024 N 464)</w:t>
      </w:r>
    </w:p>
    <w:p w:rsidR="008B7338" w:rsidRDefault="008B7338">
      <w:pPr>
        <w:pStyle w:val="ConsPlusNormal"/>
        <w:spacing w:before="220"/>
        <w:ind w:firstLine="540"/>
        <w:jc w:val="both"/>
      </w:pPr>
      <w:proofErr w:type="gramStart"/>
      <w:r>
        <w:t>ОК</w:t>
      </w:r>
      <w:proofErr w:type="gramEnd"/>
      <w:r>
        <w:t xml:space="preserve"> 04. Эффективно взаимодействовать и работать в коллективе и команде;</w:t>
      </w:r>
    </w:p>
    <w:p w:rsidR="008B7338" w:rsidRDefault="008B7338">
      <w:pPr>
        <w:pStyle w:val="ConsPlusNormal"/>
        <w:spacing w:before="220"/>
        <w:ind w:firstLine="540"/>
        <w:jc w:val="both"/>
      </w:pPr>
      <w:proofErr w:type="gramStart"/>
      <w:r>
        <w:t>ОК</w:t>
      </w:r>
      <w:proofErr w:type="gramEnd"/>
      <w:r>
        <w:t xml:space="preserve">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 w:rsidR="008B7338" w:rsidRDefault="008B7338">
      <w:pPr>
        <w:pStyle w:val="ConsPlusNormal"/>
        <w:spacing w:before="220"/>
        <w:ind w:firstLine="540"/>
        <w:jc w:val="both"/>
      </w:pPr>
      <w:proofErr w:type="gramStart"/>
      <w:r>
        <w:t>ОК</w:t>
      </w:r>
      <w:proofErr w:type="gramEnd"/>
      <w:r>
        <w:t xml:space="preserve"> 06. Проявлять гражданско-патриотическую позицию, демонстрировать осознанное поведение на основе традиционных российских духовно-нравственных ценностей, в том числе с учетом гармонизации межнациональных и межрелигиозных отношений, применять стандарты антикоррупционного поведения;</w:t>
      </w:r>
    </w:p>
    <w:p w:rsidR="008B7338" w:rsidRDefault="008B7338">
      <w:pPr>
        <w:pStyle w:val="ConsPlusNormal"/>
        <w:jc w:val="both"/>
      </w:pPr>
      <w:r>
        <w:t xml:space="preserve">(в ред. </w:t>
      </w:r>
      <w:hyperlink r:id="rId36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03.07.2024 N 464)</w:t>
      </w:r>
    </w:p>
    <w:p w:rsidR="008B7338" w:rsidRDefault="008B7338">
      <w:pPr>
        <w:pStyle w:val="ConsPlusNormal"/>
        <w:spacing w:before="220"/>
        <w:ind w:firstLine="540"/>
        <w:jc w:val="both"/>
      </w:pPr>
      <w:proofErr w:type="gramStart"/>
      <w:r>
        <w:t>ОК</w:t>
      </w:r>
      <w:proofErr w:type="gramEnd"/>
      <w:r>
        <w:t xml:space="preserve">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ситуациях;</w:t>
      </w:r>
    </w:p>
    <w:p w:rsidR="008B7338" w:rsidRDefault="008B7338">
      <w:pPr>
        <w:pStyle w:val="ConsPlusNormal"/>
        <w:spacing w:before="220"/>
        <w:ind w:firstLine="540"/>
        <w:jc w:val="both"/>
      </w:pPr>
      <w:proofErr w:type="gramStart"/>
      <w:r>
        <w:t>ОК</w:t>
      </w:r>
      <w:proofErr w:type="gramEnd"/>
      <w:r>
        <w:t xml:space="preserve">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</w:t>
      </w:r>
    </w:p>
    <w:p w:rsidR="008B7338" w:rsidRDefault="008B7338">
      <w:pPr>
        <w:pStyle w:val="ConsPlusNormal"/>
        <w:spacing w:before="220"/>
        <w:ind w:firstLine="540"/>
        <w:jc w:val="both"/>
      </w:pPr>
      <w:proofErr w:type="gramStart"/>
      <w:r>
        <w:t>ОК</w:t>
      </w:r>
      <w:proofErr w:type="gramEnd"/>
      <w:r>
        <w:t xml:space="preserve"> 09. Пользоваться профессиональной документацией на государственном и иностранном языках.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 xml:space="preserve">3.3. Выпускник, освоивший образовательную программу, должен обладать профессиональными компетенциями (далее - ПК), соответствующими выбранным видам деятельности (Таблица N 2), предусмотренным </w:t>
      </w:r>
      <w:hyperlink w:anchor="P120">
        <w:r>
          <w:rPr>
            <w:color w:val="0000FF"/>
          </w:rPr>
          <w:t>пунктом 2.4</w:t>
        </w:r>
      </w:hyperlink>
      <w:r>
        <w:t xml:space="preserve"> ФГОС СПО, </w:t>
      </w:r>
      <w:proofErr w:type="gramStart"/>
      <w:r>
        <w:t>сформированными</w:t>
      </w:r>
      <w:proofErr w:type="gramEnd"/>
      <w:r>
        <w:t xml:space="preserve"> в том числе на основе профессиональных стандартов (при наличии), указанных в ПОП:</w:t>
      </w:r>
    </w:p>
    <w:p w:rsidR="008B7338" w:rsidRDefault="008B7338">
      <w:pPr>
        <w:pStyle w:val="ConsPlusNormal"/>
        <w:jc w:val="both"/>
      </w:pPr>
    </w:p>
    <w:p w:rsidR="008B7338" w:rsidRDefault="008B7338">
      <w:pPr>
        <w:pStyle w:val="ConsPlusNormal"/>
        <w:jc w:val="right"/>
      </w:pPr>
      <w:r>
        <w:t>Таблица N 2</w:t>
      </w:r>
    </w:p>
    <w:p w:rsidR="008B7338" w:rsidRDefault="008B7338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067"/>
        <w:gridCol w:w="6009"/>
      </w:tblGrid>
      <w:tr w:rsidR="008B7338">
        <w:tc>
          <w:tcPr>
            <w:tcW w:w="3067" w:type="dxa"/>
          </w:tcPr>
          <w:p w:rsidR="008B7338" w:rsidRDefault="008B7338">
            <w:pPr>
              <w:pStyle w:val="ConsPlusNormal"/>
              <w:jc w:val="center"/>
            </w:pPr>
            <w:r>
              <w:t>Виды деятельности</w:t>
            </w:r>
          </w:p>
        </w:tc>
        <w:tc>
          <w:tcPr>
            <w:tcW w:w="6009" w:type="dxa"/>
          </w:tcPr>
          <w:p w:rsidR="008B7338" w:rsidRDefault="008B7338">
            <w:pPr>
              <w:pStyle w:val="ConsPlusNormal"/>
              <w:jc w:val="center"/>
            </w:pPr>
            <w:r>
              <w:t>Профессиональные компетенции, соответствующие видам деятельности</w:t>
            </w:r>
          </w:p>
        </w:tc>
      </w:tr>
      <w:tr w:rsidR="008B7338">
        <w:tc>
          <w:tcPr>
            <w:tcW w:w="3067" w:type="dxa"/>
          </w:tcPr>
          <w:p w:rsidR="008B7338" w:rsidRDefault="008B7338">
            <w:pPr>
              <w:pStyle w:val="ConsPlusNormal"/>
            </w:pPr>
            <w:r>
              <w:t>выполнение работ по ремонту и наладке сельскохозяйственных машин и оборудования (по выбору)</w:t>
            </w:r>
          </w:p>
        </w:tc>
        <w:tc>
          <w:tcPr>
            <w:tcW w:w="6009" w:type="dxa"/>
          </w:tcPr>
          <w:p w:rsidR="008B7338" w:rsidRDefault="008B7338">
            <w:pPr>
              <w:pStyle w:val="ConsPlusNormal"/>
              <w:jc w:val="both"/>
            </w:pPr>
            <w:r>
              <w:t>ПК 1.1. Выполнять работы по разборке (сборке), монтажу (демонтажу) сельскохозяйственных машин и оборудования.</w:t>
            </w:r>
          </w:p>
          <w:p w:rsidR="008B7338" w:rsidRDefault="008B7338">
            <w:pPr>
              <w:pStyle w:val="ConsPlusNormal"/>
              <w:jc w:val="both"/>
            </w:pPr>
            <w:r>
              <w:t>ПК 1.2. Производить ремонт узлов и механизмов сельскохозяйственных машин и оборудования.</w:t>
            </w:r>
          </w:p>
          <w:p w:rsidR="008B7338" w:rsidRDefault="008B7338">
            <w:pPr>
              <w:pStyle w:val="ConsPlusNormal"/>
              <w:jc w:val="both"/>
            </w:pPr>
            <w:r>
              <w:t>ПК 1.3. Производить восстановление деталей сельскохозяйственных машин и оборудования.</w:t>
            </w:r>
          </w:p>
          <w:p w:rsidR="008B7338" w:rsidRDefault="008B7338">
            <w:pPr>
              <w:pStyle w:val="ConsPlusNormal"/>
              <w:jc w:val="both"/>
            </w:pPr>
            <w:r>
              <w:t>ПК 1.4. Выполнять стендовую обкатку, испытание, регулирование отремонтированных сельскохозяйственных машин и оборудования.</w:t>
            </w:r>
          </w:p>
          <w:p w:rsidR="008B7338" w:rsidRDefault="008B7338">
            <w:pPr>
              <w:pStyle w:val="ConsPlusNormal"/>
              <w:jc w:val="both"/>
            </w:pPr>
            <w:r>
              <w:t xml:space="preserve">ПК 1.5. Выполнять наладку сельскохозяйственных машин и </w:t>
            </w:r>
            <w:r>
              <w:lastRenderedPageBreak/>
              <w:t>оборудования.</w:t>
            </w:r>
          </w:p>
        </w:tc>
      </w:tr>
      <w:tr w:rsidR="008B7338">
        <w:tc>
          <w:tcPr>
            <w:tcW w:w="3067" w:type="dxa"/>
          </w:tcPr>
          <w:p w:rsidR="008B7338" w:rsidRDefault="008B7338">
            <w:pPr>
              <w:pStyle w:val="ConsPlusNormal"/>
            </w:pPr>
            <w:r>
              <w:lastRenderedPageBreak/>
              <w:t>выполнение механизированных работ в сельскохозяйственном производстве с поддержанием технического состояния средств механизации (по выбору)</w:t>
            </w:r>
          </w:p>
        </w:tc>
        <w:tc>
          <w:tcPr>
            <w:tcW w:w="6009" w:type="dxa"/>
          </w:tcPr>
          <w:p w:rsidR="008B7338" w:rsidRDefault="008B7338">
            <w:pPr>
              <w:pStyle w:val="ConsPlusNormal"/>
              <w:jc w:val="both"/>
            </w:pPr>
            <w:r>
              <w:t>ПК 1.1. Выполнять основную обработку и предпосевную подготовку почвы с заданными агротехническими требованиями.</w:t>
            </w:r>
          </w:p>
          <w:p w:rsidR="008B7338" w:rsidRDefault="008B7338">
            <w:pPr>
              <w:pStyle w:val="ConsPlusNormal"/>
              <w:jc w:val="both"/>
            </w:pPr>
            <w:r>
              <w:t>ПК 1.2. Вносить удобрения с заданными агротехническими требованиями.</w:t>
            </w:r>
          </w:p>
          <w:p w:rsidR="008B7338" w:rsidRDefault="008B7338">
            <w:pPr>
              <w:pStyle w:val="ConsPlusNormal"/>
              <w:jc w:val="both"/>
            </w:pPr>
            <w:r>
              <w:t>ПК 1.3. Выполнять механизированные работы по посеву, посадке и уходу за сельскохозяйственными культурами.</w:t>
            </w:r>
          </w:p>
          <w:p w:rsidR="008B7338" w:rsidRDefault="008B7338">
            <w:pPr>
              <w:pStyle w:val="ConsPlusNormal"/>
              <w:jc w:val="both"/>
            </w:pPr>
            <w:r>
              <w:t>ПК 1.4. Выполнять уборочные работы с заданными агротехническими требованиями.</w:t>
            </w:r>
          </w:p>
          <w:p w:rsidR="008B7338" w:rsidRDefault="008B7338">
            <w:pPr>
              <w:pStyle w:val="ConsPlusNormal"/>
              <w:jc w:val="both"/>
            </w:pPr>
            <w:r>
              <w:t>ПК 1.5. Выполнять погрузочно-разгрузочные, транспортные и стационарные работы на тракторах.</w:t>
            </w:r>
          </w:p>
          <w:p w:rsidR="008B7338" w:rsidRDefault="008B7338">
            <w:pPr>
              <w:pStyle w:val="ConsPlusNormal"/>
              <w:jc w:val="both"/>
            </w:pPr>
            <w:r>
              <w:t>ПК 1.6. Выполнять мелиоративные работы.</w:t>
            </w:r>
          </w:p>
          <w:p w:rsidR="008B7338" w:rsidRDefault="008B7338">
            <w:pPr>
              <w:pStyle w:val="ConsPlusNormal"/>
              <w:jc w:val="both"/>
            </w:pPr>
            <w:r>
              <w:t>ПК 1.7. Выполнять механизированные работы по разгрузке и раздаче кормов животным, уборке навоза и отходов животноводства.</w:t>
            </w:r>
          </w:p>
          <w:p w:rsidR="008B7338" w:rsidRDefault="008B7338">
            <w:pPr>
              <w:pStyle w:val="ConsPlusNormal"/>
              <w:jc w:val="both"/>
            </w:pPr>
            <w:r>
              <w:t>ПК 1.8. Выполнять техническое обслуживание при использовании и при хранении тракторов, комбайнов, сельскохозяйственных машин и оборудования, заправлять тракторы и самоходные сельскохозяйственные машины горюче-смазочными материалами.</w:t>
            </w:r>
          </w:p>
        </w:tc>
      </w:tr>
    </w:tbl>
    <w:p w:rsidR="008B7338" w:rsidRDefault="008B7338">
      <w:pPr>
        <w:pStyle w:val="ConsPlusNormal"/>
        <w:jc w:val="both"/>
      </w:pPr>
    </w:p>
    <w:p w:rsidR="008B7338" w:rsidRDefault="008B7338">
      <w:pPr>
        <w:pStyle w:val="ConsPlusNormal"/>
        <w:jc w:val="both"/>
      </w:pPr>
      <w:r>
        <w:t xml:space="preserve">(п. 3.3 в ред. </w:t>
      </w:r>
      <w:hyperlink r:id="rId37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03.07.2024 N 464)</w:t>
      </w:r>
    </w:p>
    <w:p w:rsidR="008B7338" w:rsidRDefault="008B7338">
      <w:pPr>
        <w:pStyle w:val="ConsPlusNormal"/>
        <w:jc w:val="both"/>
      </w:pPr>
    </w:p>
    <w:p w:rsidR="008B7338" w:rsidRDefault="008B7338">
      <w:pPr>
        <w:pStyle w:val="ConsPlusNormal"/>
        <w:ind w:firstLine="540"/>
        <w:jc w:val="both"/>
      </w:pPr>
      <w:r>
        <w:t xml:space="preserve">3.4. Образовательная организация при необходимости самостоятельно включает в образовательную программу дополнительные профессиональные компетенции по видам деятельности, установленным в соответствии с </w:t>
      </w:r>
      <w:hyperlink w:anchor="P120">
        <w:r>
          <w:rPr>
            <w:color w:val="0000FF"/>
          </w:rPr>
          <w:t>пунктом 2.4</w:t>
        </w:r>
      </w:hyperlink>
      <w:r>
        <w:t xml:space="preserve"> ФГОС СПО, а также по видам деятельности, сформированным в вариативной части образовательной программы для учета потребностей регионального рынка труда.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>Образовательная организация при необходимости вводит в вариативную часть учебных циклов образовательной программы модуль по освоению компетенций цифровой экономики, соответствующих одному или нескольким видам деятельности, осваиваемых в рамках образовательной программы.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 xml:space="preserve">3.5. Образовательная организация с учетом ПОП самостоятельно планирует результаты </w:t>
      </w:r>
      <w:proofErr w:type="gramStart"/>
      <w:r>
        <w:t>обучения по</w:t>
      </w:r>
      <w:proofErr w:type="gramEnd"/>
      <w:r>
        <w:t xml:space="preserve"> отдельным дисциплинам (модулям) и практикам, которые должны быть соотнесены с требуемыми результатами освоения образовательной программы.</w:t>
      </w:r>
    </w:p>
    <w:p w:rsidR="008B7338" w:rsidRDefault="008B7338">
      <w:pPr>
        <w:pStyle w:val="ConsPlusNormal"/>
        <w:jc w:val="both"/>
      </w:pPr>
      <w:r>
        <w:t xml:space="preserve">(в ред. </w:t>
      </w:r>
      <w:hyperlink r:id="rId38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03.07.2024 N 464)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 xml:space="preserve">Совокупность запланированных результатов </w:t>
      </w:r>
      <w:proofErr w:type="gramStart"/>
      <w:r>
        <w:t>обучения по дисциплинам</w:t>
      </w:r>
      <w:proofErr w:type="gramEnd"/>
      <w:r>
        <w:t xml:space="preserve"> (модулям) и практикам должна обеспечивать выпускнику освоение всех компетенций, установленных образовательной программой.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>3.6. Обучающиеся, осваивающие образовательную программу, могут освоить профессию рабочего, должность служащего (одну или несколько) в соответствии с перечнем профессий рабочих, должностей служащих, по которым осуществляется профессиональное обучение &lt;5&gt;.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 xml:space="preserve">&lt;5&gt; </w:t>
      </w:r>
      <w:hyperlink r:id="rId39">
        <w:r>
          <w:rPr>
            <w:color w:val="0000FF"/>
          </w:rPr>
          <w:t>Часть 7 статьи 73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2020, N 22, ст. 3379).</w:t>
      </w:r>
    </w:p>
    <w:p w:rsidR="008B7338" w:rsidRDefault="008B7338">
      <w:pPr>
        <w:pStyle w:val="ConsPlusNormal"/>
        <w:jc w:val="both"/>
      </w:pPr>
    </w:p>
    <w:p w:rsidR="008B7338" w:rsidRDefault="008B7338">
      <w:pPr>
        <w:pStyle w:val="ConsPlusTitle"/>
        <w:jc w:val="center"/>
        <w:outlineLvl w:val="1"/>
      </w:pPr>
      <w:r>
        <w:t>IV. ТРЕБОВАНИЯ К УСЛОВИЯМ РЕАЛИЗАЦИИ</w:t>
      </w:r>
    </w:p>
    <w:p w:rsidR="008B7338" w:rsidRDefault="008B7338">
      <w:pPr>
        <w:pStyle w:val="ConsPlusTitle"/>
        <w:jc w:val="center"/>
      </w:pPr>
      <w:r>
        <w:t>ОБРАЗОВАТЕЛЬНОЙ ПРОГРАММЫ</w:t>
      </w:r>
    </w:p>
    <w:p w:rsidR="008B7338" w:rsidRDefault="008B7338">
      <w:pPr>
        <w:pStyle w:val="ConsPlusNormal"/>
        <w:jc w:val="both"/>
      </w:pPr>
    </w:p>
    <w:p w:rsidR="008B7338" w:rsidRDefault="008B7338">
      <w:pPr>
        <w:pStyle w:val="ConsPlusNormal"/>
        <w:ind w:firstLine="540"/>
        <w:jc w:val="both"/>
      </w:pPr>
      <w:r>
        <w:t>4.1. Образовательная организация осуществляет образовательную деятельность по реализации образовательной программы среднего профессионального образования в соответствии с действующими санитарными нормами и правилами &lt;6&gt;.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 xml:space="preserve">&lt;6&gt; Федеральный </w:t>
      </w:r>
      <w:hyperlink r:id="rId40">
        <w:r>
          <w:rPr>
            <w:color w:val="0000FF"/>
          </w:rPr>
          <w:t>закон</w:t>
        </w:r>
      </w:hyperlink>
      <w:r>
        <w:t xml:space="preserve"> от 30 марта 1999 г. N 52-ФЗ "О санитарно-эпидемиологическом благополучии населения" (Собрание законодательства Российской Федерации, 1999, N 14, ст. 1650; 2021, N 27, ст. 5185);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 xml:space="preserve">санитарные </w:t>
      </w:r>
      <w:hyperlink r:id="rId41">
        <w:r>
          <w:rPr>
            <w:color w:val="0000FF"/>
          </w:rPr>
          <w:t>правила</w:t>
        </w:r>
      </w:hyperlink>
      <w:r>
        <w:t xml:space="preserve"> СП 2.4.3648-20 "Санитарно-эпидемиологические требования к организациям воспитания и обучения, отдыха и оздоровления детей и молодежи", утвержденные постановлением Главного государственного санитарного врача Российской Федерации от 28 сентября 2020 г. N 28 (зарегистрировано Министерством юстиции Российской Федерации 18 декабря 2020 г., регистрационный N 61573);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 xml:space="preserve">санитарно-эпидемиологические правила и нормы </w:t>
      </w:r>
      <w:hyperlink r:id="rId42">
        <w:r>
          <w:rPr>
            <w:color w:val="0000FF"/>
          </w:rPr>
          <w:t>СанПиН 2.3/2.4.3590-20</w:t>
        </w:r>
      </w:hyperlink>
      <w:r>
        <w:t xml:space="preserve"> "Санитарно-эпидемиологические требования к организации общественного питания населения", утвержденные постановлением Главного государственного санитарного врача Российской Федерации от 27 октября 2020 г. N 32 (зарегистрировано Министерством юстиции Российской Федерации 11 ноября 2020 г., регистрационный N 60833);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 xml:space="preserve">санитарные правила и нормы </w:t>
      </w:r>
      <w:hyperlink r:id="rId43">
        <w:r>
          <w:rPr>
            <w:color w:val="0000FF"/>
          </w:rPr>
          <w:t>СанПиН 1.2.3685-21</w:t>
        </w:r>
      </w:hyperlink>
      <w:r>
        <w:t xml:space="preserve"> "Гигиенические нормативы и требования к обеспечению безопасности и (или) безвредности для человека факторов среды обитания", утвержденные постановлением Главного государственного санитарного врача Российской Федерации от 28 января 2021 г. N 2 (зарегистрировано Министерством юстиции Российской Федерации 29 января 2021 г., регистрационный N 62296).</w:t>
      </w:r>
    </w:p>
    <w:p w:rsidR="008B7338" w:rsidRDefault="008B7338">
      <w:pPr>
        <w:pStyle w:val="ConsPlusNormal"/>
        <w:jc w:val="both"/>
      </w:pPr>
    </w:p>
    <w:p w:rsidR="008B7338" w:rsidRDefault="008B7338">
      <w:pPr>
        <w:pStyle w:val="ConsPlusNormal"/>
        <w:ind w:firstLine="540"/>
        <w:jc w:val="both"/>
      </w:pPr>
      <w:r>
        <w:t>4.2. Требования к условиям реализации образовательной программы включают в себя общесистемные требования, требования к материально-техническому, учебно-методическому обеспечению, к организации воспитания обучающихся, кадровым и финансовым условиям реализации образовательной программы: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>4.3. Общесистемные требования к условиям реализации образовательной программы: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>а) образовательная организация должна располагать на праве собственности или ином законном основании материально-технической базой, обеспечивающей проведение всех видов учебной деятельности обучающихся, включая проведение демонстрационного экзамена, предусмотренных учебным планом, с учетом ПОП;</w:t>
      </w:r>
    </w:p>
    <w:p w:rsidR="008B7338" w:rsidRDefault="008B7338">
      <w:pPr>
        <w:pStyle w:val="ConsPlusNormal"/>
        <w:jc w:val="both"/>
      </w:pPr>
      <w:r>
        <w:t xml:space="preserve">(в ред. </w:t>
      </w:r>
      <w:hyperlink r:id="rId44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03.07.2024 N 464)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>б) в случае реализации образовательной программы с использованием сетевой формы требования к реализации образовательной программы должны обеспечиваться совокупностью ресурсов материально-технического и учебно-методического обеспечения, предоставляемого организациями, участвующими в реализации образовательной программы с использованием сетевой формы.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>4.4. Требования к материально-техническому и учебно-методическому обеспечению реализации образовательной программы: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 xml:space="preserve">а) специальные помещения должны представлять собой учебные аудитории, лаборатории, мастерские, оснащенные оборудованием, техническими средствами обучения для проведения </w:t>
      </w:r>
      <w:r>
        <w:lastRenderedPageBreak/>
        <w:t>занятий всех видов, предусмотренных образовательной программой, в том числе групповых и индивидуальных консультаций, а также для проведения текущего контроля, промежуточной и государственной итоговой аттестации, помещения для организации самостоятельной и воспитательной работы;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 xml:space="preserve">б) все виды учебной деятельности </w:t>
      </w:r>
      <w:proofErr w:type="gramStart"/>
      <w:r>
        <w:t>обучающихся</w:t>
      </w:r>
      <w:proofErr w:type="gramEnd"/>
      <w:r>
        <w:t>, предусмотренные учебным планом, включая промежуточную и государственную итоговую аттестацию, должны быть обеспечены расходными материалами;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>в) помещения для организации самостоятельной и воспитательной работы должны быть оснащены компьютерной техникой с возможностью подключения к информационно-телекоммуникационной сети "Интернет" и обеспечением доступа в электронную информационно-образовательную среду образовательной организации (при наличии);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>г) допускается замена оборудования его виртуальными аналогами;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>д) образовательная организация должна быть обеспечена необходимым комплектом лицензионного и свободно распространяемого программного обеспечения, в том числе отечественного производства;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>е) при использовании в образовательном процессе печатных изданий библиотечный фонд должен быть укомплектован печатными изданиями из расчета не менее 0,25 экземпляра каждого из изданий, указанных в рабочих программах дисциплин (модулей), практик, на одного обучающегося из числа лиц, одновременно осваивающих соответствующую дисциплину (модуль), проходящих соответствующую практику;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>ж) в качестве основной литературы образовательная организация использует учебники, учебные пособия, предусмотренные ПОП;</w:t>
      </w:r>
    </w:p>
    <w:p w:rsidR="008B7338" w:rsidRDefault="008B7338">
      <w:pPr>
        <w:pStyle w:val="ConsPlusNormal"/>
        <w:jc w:val="both"/>
      </w:pPr>
      <w:r>
        <w:t xml:space="preserve">(в ред. </w:t>
      </w:r>
      <w:hyperlink r:id="rId45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03.07.2024 N 464)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>з) в случае наличия электронной информационно-образовательной среды допускается замена печатного библиотечного фонда с предоставлением права одновременного доступа не менее 25 процентов обучающихся к цифровой (электронной) библиотеке;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>и) обучающимся должен быть обеспечен доступ, в том числе в случае применения электронного обучения, дистанционных образовательных технологий, к современным профессиональным базам данных и информационным справочным системам, состав которых определяется в рабочих программах дисциплин (модулей) и подлежит обновлению (при необходимости);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 xml:space="preserve">к) обучающиеся инвалиды и лица с ограниченными возможностями здоровья должны быть обеспечены печатными и (или) электронными учебными изданиями, адаптированными при необходимости для обучения </w:t>
      </w:r>
      <w:proofErr w:type="gramStart"/>
      <w:r>
        <w:t>указанных</w:t>
      </w:r>
      <w:proofErr w:type="gramEnd"/>
      <w:r>
        <w:t xml:space="preserve"> обучающихся;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>л) образовательная программа должна обеспечиваться учебно-методической документацией по всем учебным дисциплинам (модулям), видам практики, государственной итоговой аттестации;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>м) рекомендации по иному материально-техническому и учебно-методическому обеспечению реализации образовательной программы определяются ПОП.</w:t>
      </w:r>
    </w:p>
    <w:p w:rsidR="008B7338" w:rsidRDefault="008B7338">
      <w:pPr>
        <w:pStyle w:val="ConsPlusNormal"/>
        <w:jc w:val="both"/>
      </w:pPr>
      <w:r>
        <w:t xml:space="preserve">(в ред. </w:t>
      </w:r>
      <w:hyperlink r:id="rId46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03.07.2024 N 464)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>4.5. Требования к кадровым условиям реализации образовательной программы:</w:t>
      </w:r>
    </w:p>
    <w:p w:rsidR="008B7338" w:rsidRDefault="008B7338">
      <w:pPr>
        <w:pStyle w:val="ConsPlusNormal"/>
        <w:spacing w:before="220"/>
        <w:ind w:firstLine="540"/>
        <w:jc w:val="both"/>
      </w:pPr>
      <w:proofErr w:type="gramStart"/>
      <w:r>
        <w:t xml:space="preserve">а) реализация образовательной программы обеспечивается педагогическими работниками образовательной организации, а также лицами, привлекаемыми к реализации образовательной </w:t>
      </w:r>
      <w:r>
        <w:lastRenderedPageBreak/>
        <w:t xml:space="preserve">программы на иных условиях, в том числе из числа руководителей и работников организаций, направление деятельности которых соответствует области профессиональной деятельности, указанной в </w:t>
      </w:r>
      <w:hyperlink w:anchor="P77">
        <w:r>
          <w:rPr>
            <w:color w:val="0000FF"/>
          </w:rPr>
          <w:t>пункте 1.13</w:t>
        </w:r>
      </w:hyperlink>
      <w:r>
        <w:t xml:space="preserve"> ФГОС СПО (имеющих стаж работы в данной профессиональной области не менее трех лет);</w:t>
      </w:r>
      <w:proofErr w:type="gramEnd"/>
    </w:p>
    <w:p w:rsidR="008B7338" w:rsidRDefault="008B7338">
      <w:pPr>
        <w:pStyle w:val="ConsPlusNormal"/>
        <w:spacing w:before="220"/>
        <w:ind w:firstLine="540"/>
        <w:jc w:val="both"/>
      </w:pPr>
      <w:r>
        <w:t>б) квалификация педагогических работников образовательной организации должна отвечать квалификационным требованиям, указанным в квалификационных справочниках и (или) профессиональных стандартах (при наличии);</w:t>
      </w:r>
    </w:p>
    <w:p w:rsidR="008B7338" w:rsidRDefault="008B7338">
      <w:pPr>
        <w:pStyle w:val="ConsPlusNormal"/>
        <w:spacing w:before="220"/>
        <w:ind w:firstLine="540"/>
        <w:jc w:val="both"/>
      </w:pPr>
      <w:proofErr w:type="gramStart"/>
      <w:r>
        <w:t xml:space="preserve">в) педагогические работники, привлекаемые к реализации образовательной программы, должны получать дополнительное профессиональное образование по программам повышения квалификации не реже одного раза в три года с учетом расширения спектра профессиональных компетенций, в том числе в форме стажировки в организациях, направление деятельности которых соответствует области профессиональной деятельности, указанной в </w:t>
      </w:r>
      <w:hyperlink w:anchor="P77">
        <w:r>
          <w:rPr>
            <w:color w:val="0000FF"/>
          </w:rPr>
          <w:t>пункте 1.13</w:t>
        </w:r>
      </w:hyperlink>
      <w:r>
        <w:t xml:space="preserve"> ФГОС СПО, а также в других областях профессиональной деятельности и (или</w:t>
      </w:r>
      <w:proofErr w:type="gramEnd"/>
      <w:r>
        <w:t xml:space="preserve">) </w:t>
      </w:r>
      <w:proofErr w:type="gramStart"/>
      <w:r>
        <w:t>сферах</w:t>
      </w:r>
      <w:proofErr w:type="gramEnd"/>
      <w:r>
        <w:t xml:space="preserve"> профессиональной деятельности при условии соответствия полученных компетенций требованиям к квалификации педагогического работника;</w:t>
      </w:r>
    </w:p>
    <w:p w:rsidR="008B7338" w:rsidRDefault="008B7338">
      <w:pPr>
        <w:pStyle w:val="ConsPlusNormal"/>
        <w:spacing w:before="220"/>
        <w:ind w:firstLine="540"/>
        <w:jc w:val="both"/>
      </w:pPr>
      <w:proofErr w:type="gramStart"/>
      <w:r>
        <w:t xml:space="preserve">г) доля педагогических работников (в приведенных к целочисленным значениям ставок), имеющих опыт деятельности не менее трех лет в организациях, направление деятельности которых соответствует области профессиональной деятельности, указанной в </w:t>
      </w:r>
      <w:hyperlink w:anchor="P77">
        <w:r>
          <w:rPr>
            <w:color w:val="0000FF"/>
          </w:rPr>
          <w:t>пункте 1.13</w:t>
        </w:r>
      </w:hyperlink>
      <w:r>
        <w:t xml:space="preserve"> ФГОС СПО, в общем числе педагогических работников, обеспечивающих освоение обучающимися профессиональных модулей образовательной программы, должна быть не менее 25 процентов.</w:t>
      </w:r>
      <w:proofErr w:type="gramEnd"/>
    </w:p>
    <w:p w:rsidR="008B7338" w:rsidRDefault="008B7338">
      <w:pPr>
        <w:pStyle w:val="ConsPlusNormal"/>
        <w:spacing w:before="220"/>
        <w:ind w:firstLine="540"/>
        <w:jc w:val="both"/>
      </w:pPr>
      <w:r>
        <w:t>4.6. Требование к финансовым условиям реализации образовательной программы: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 xml:space="preserve">финансовое обеспечение реализации образовательной программы должно осуществляться в объеме не ниже определенного в соответствии с бюджетным законодательством Российской Федерации &lt;7&gt; и Федеральным </w:t>
      </w:r>
      <w:hyperlink r:id="rId47">
        <w:r>
          <w:rPr>
            <w:color w:val="0000FF"/>
          </w:rPr>
          <w:t>законом</w:t>
        </w:r>
      </w:hyperlink>
      <w:r>
        <w:t xml:space="preserve"> от 29 декабря 2012 г. N 273-ФЗ "Об образовании в Российской Федерации".</w:t>
      </w:r>
    </w:p>
    <w:p w:rsidR="008B7338" w:rsidRDefault="008B7338">
      <w:pPr>
        <w:pStyle w:val="ConsPlusNormal"/>
        <w:jc w:val="both"/>
      </w:pPr>
      <w:r>
        <w:t>(</w:t>
      </w:r>
      <w:proofErr w:type="gramStart"/>
      <w:r>
        <w:t>п</w:t>
      </w:r>
      <w:proofErr w:type="gramEnd"/>
      <w:r>
        <w:t xml:space="preserve">. 4.6 в ред. </w:t>
      </w:r>
      <w:hyperlink r:id="rId48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03.07.2024 N 464)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 xml:space="preserve">&lt;7&gt; Бюджетный </w:t>
      </w:r>
      <w:hyperlink r:id="rId49">
        <w:r>
          <w:rPr>
            <w:color w:val="0000FF"/>
          </w:rPr>
          <w:t>кодекс</w:t>
        </w:r>
      </w:hyperlink>
      <w:r>
        <w:t xml:space="preserve"> Российской Федерации.</w:t>
      </w:r>
    </w:p>
    <w:p w:rsidR="008B7338" w:rsidRDefault="008B7338">
      <w:pPr>
        <w:pStyle w:val="ConsPlusNormal"/>
        <w:ind w:firstLine="540"/>
        <w:jc w:val="both"/>
      </w:pPr>
    </w:p>
    <w:p w:rsidR="008B7338" w:rsidRDefault="008B7338">
      <w:pPr>
        <w:pStyle w:val="ConsPlusNormal"/>
        <w:ind w:firstLine="540"/>
        <w:jc w:val="both"/>
      </w:pPr>
      <w:r>
        <w:t>4.7. Требования к применяемым механизмам оценки качества образовательной программы: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>а) качество образовательной программы определяется в рамках системы внутренней оценки, а также системы внешней оценки на добровольной основе;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>б) в целях совершенствования образовательной программы образовательная организация при проведении регулярной внутренней оценки качества образовательной программы привлекает работодателей и их объединения, иных юридических и (или) физических лиц, включая педагогических работников образовательной организации;</w:t>
      </w:r>
    </w:p>
    <w:p w:rsidR="008B7338" w:rsidRDefault="008B7338">
      <w:pPr>
        <w:pStyle w:val="ConsPlusNormal"/>
        <w:spacing w:before="220"/>
        <w:ind w:firstLine="540"/>
        <w:jc w:val="both"/>
      </w:pPr>
      <w:r>
        <w:t>в) внешняя оценка качества образовательной программы может осуществляться в рамках профессионально-общественной аккредитации, проводимой работодателями, их объединениями, а также уполномоченными ими организациями в целях признания качества и уровня подготовки выпускников, отвечающих требованиям профессиональных стандартов, требованиям рынка труда к специалистам соответствующего профиля.</w:t>
      </w:r>
    </w:p>
    <w:p w:rsidR="00926225" w:rsidRDefault="008B7338" w:rsidP="008B7338">
      <w:pPr>
        <w:pStyle w:val="ConsPlusNormal"/>
        <w:jc w:val="both"/>
      </w:pPr>
      <w:r>
        <w:t>(</w:t>
      </w:r>
      <w:proofErr w:type="spellStart"/>
      <w:r>
        <w:t>пп</w:t>
      </w:r>
      <w:proofErr w:type="spellEnd"/>
      <w:r>
        <w:t xml:space="preserve">. "в" в ред. </w:t>
      </w:r>
      <w:hyperlink r:id="rId50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03.07.2024 N 464)</w:t>
      </w:r>
    </w:p>
    <w:sectPr w:rsidR="00926225" w:rsidSect="00136D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7338"/>
    <w:rsid w:val="008B7338"/>
    <w:rsid w:val="00926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B733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8B733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8B7338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B733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8B733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8B7338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login.consultant.ru/link/?req=doc&amp;base=LAW&amp;n=398450&amp;dst=100012" TargetMode="External"/><Relationship Id="rId18" Type="http://schemas.openxmlformats.org/officeDocument/2006/relationships/hyperlink" Target="https://login.consultant.ru/link/?req=doc&amp;base=LAW&amp;n=504361&amp;dst=100354" TargetMode="External"/><Relationship Id="rId26" Type="http://schemas.openxmlformats.org/officeDocument/2006/relationships/hyperlink" Target="https://login.consultant.ru/link/?req=doc&amp;base=LAW&amp;n=504361&amp;dst=100354" TargetMode="External"/><Relationship Id="rId39" Type="http://schemas.openxmlformats.org/officeDocument/2006/relationships/hyperlink" Target="https://login.consultant.ru/link/?req=doc&amp;base=LAW&amp;n=495182&amp;dst=415" TargetMode="External"/><Relationship Id="rId21" Type="http://schemas.openxmlformats.org/officeDocument/2006/relationships/hyperlink" Target="https://login.consultant.ru/link/?req=doc&amp;base=LAW&amp;n=483090&amp;dst=110274" TargetMode="External"/><Relationship Id="rId34" Type="http://schemas.openxmlformats.org/officeDocument/2006/relationships/hyperlink" Target="https://login.consultant.ru/link/?req=doc&amp;base=LAW&amp;n=483090&amp;dst=110295" TargetMode="External"/><Relationship Id="rId42" Type="http://schemas.openxmlformats.org/officeDocument/2006/relationships/hyperlink" Target="https://login.consultant.ru/link/?req=doc&amp;base=LAW&amp;n=494597&amp;dst=100037" TargetMode="External"/><Relationship Id="rId47" Type="http://schemas.openxmlformats.org/officeDocument/2006/relationships/hyperlink" Target="https://login.consultant.ru/link/?req=doc&amp;base=LAW&amp;n=495182" TargetMode="External"/><Relationship Id="rId50" Type="http://schemas.openxmlformats.org/officeDocument/2006/relationships/hyperlink" Target="https://login.consultant.ru/link/?req=doc&amp;base=LAW&amp;n=483090&amp;dst=110319" TargetMode="External"/><Relationship Id="rId7" Type="http://schemas.openxmlformats.org/officeDocument/2006/relationships/hyperlink" Target="https://login.consultant.ru/link/?req=doc&amp;base=LAW&amp;n=499281&amp;dst=100051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login.consultant.ru/link/?req=doc&amp;base=LAW&amp;n=411930" TargetMode="External"/><Relationship Id="rId29" Type="http://schemas.openxmlformats.org/officeDocument/2006/relationships/hyperlink" Target="https://login.consultant.ru/link/?req=doc&amp;base=LAW&amp;n=483090&amp;dst=110276" TargetMode="External"/><Relationship Id="rId11" Type="http://schemas.openxmlformats.org/officeDocument/2006/relationships/hyperlink" Target="https://login.consultant.ru/link/?req=doc&amp;base=LAW&amp;n=398569&amp;dst=100012" TargetMode="External"/><Relationship Id="rId24" Type="http://schemas.openxmlformats.org/officeDocument/2006/relationships/hyperlink" Target="https://login.consultant.ru/link/?req=doc&amp;base=LAW&amp;n=495182&amp;dst=100249" TargetMode="External"/><Relationship Id="rId32" Type="http://schemas.openxmlformats.org/officeDocument/2006/relationships/hyperlink" Target="https://login.consultant.ru/link/?req=doc&amp;base=LAW&amp;n=483090&amp;dst=110289" TargetMode="External"/><Relationship Id="rId37" Type="http://schemas.openxmlformats.org/officeDocument/2006/relationships/hyperlink" Target="https://login.consultant.ru/link/?req=doc&amp;base=LAW&amp;n=483090&amp;dst=110299" TargetMode="External"/><Relationship Id="rId40" Type="http://schemas.openxmlformats.org/officeDocument/2006/relationships/hyperlink" Target="https://login.consultant.ru/link/?req=doc&amp;base=LAW&amp;n=484629" TargetMode="External"/><Relationship Id="rId45" Type="http://schemas.openxmlformats.org/officeDocument/2006/relationships/hyperlink" Target="https://login.consultant.ru/link/?req=doc&amp;base=LAW&amp;n=483090&amp;dst=110312" TargetMode="External"/><Relationship Id="rId5" Type="http://schemas.openxmlformats.org/officeDocument/2006/relationships/hyperlink" Target="https://login.consultant.ru/link/?req=doc&amp;base=LAW&amp;n=483090&amp;dst=110272" TargetMode="External"/><Relationship Id="rId15" Type="http://schemas.openxmlformats.org/officeDocument/2006/relationships/hyperlink" Target="https://login.consultant.ru/link/?req=doc&amp;base=LAW&amp;n=504657&amp;dst=100455" TargetMode="External"/><Relationship Id="rId23" Type="http://schemas.openxmlformats.org/officeDocument/2006/relationships/hyperlink" Target="https://login.consultant.ru/link/?req=doc&amp;base=LAW&amp;n=495182&amp;dst=446" TargetMode="External"/><Relationship Id="rId28" Type="http://schemas.openxmlformats.org/officeDocument/2006/relationships/hyperlink" Target="https://login.consultant.ru/link/?req=doc&amp;base=LAW&amp;n=214720&amp;dst=100047" TargetMode="External"/><Relationship Id="rId36" Type="http://schemas.openxmlformats.org/officeDocument/2006/relationships/hyperlink" Target="https://login.consultant.ru/link/?req=doc&amp;base=LAW&amp;n=483090&amp;dst=110298" TargetMode="External"/><Relationship Id="rId49" Type="http://schemas.openxmlformats.org/officeDocument/2006/relationships/hyperlink" Target="https://login.consultant.ru/link/?req=doc&amp;base=LAW&amp;n=503620" TargetMode="External"/><Relationship Id="rId10" Type="http://schemas.openxmlformats.org/officeDocument/2006/relationships/hyperlink" Target="https://login.consultant.ru/link/?req=doc&amp;base=LAW&amp;n=127684&amp;dst=100089" TargetMode="External"/><Relationship Id="rId19" Type="http://schemas.openxmlformats.org/officeDocument/2006/relationships/hyperlink" Target="https://login.consultant.ru/link/?req=doc&amp;base=LAW&amp;n=483090&amp;dst=110273" TargetMode="External"/><Relationship Id="rId31" Type="http://schemas.openxmlformats.org/officeDocument/2006/relationships/hyperlink" Target="https://login.consultant.ru/link/?req=doc&amp;base=LAW&amp;n=483090&amp;dst=110288" TargetMode="External"/><Relationship Id="rId44" Type="http://schemas.openxmlformats.org/officeDocument/2006/relationships/hyperlink" Target="https://login.consultant.ru/link/?req=doc&amp;base=LAW&amp;n=483090&amp;dst=110310" TargetMode="External"/><Relationship Id="rId52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login.consultant.ru/link/?req=doc&amp;base=LAW&amp;n=398541&amp;dst=100012" TargetMode="External"/><Relationship Id="rId14" Type="http://schemas.openxmlformats.org/officeDocument/2006/relationships/hyperlink" Target="https://login.consultant.ru/link/?req=doc&amp;base=LAW&amp;n=127684&amp;dst=100086" TargetMode="External"/><Relationship Id="rId22" Type="http://schemas.openxmlformats.org/officeDocument/2006/relationships/hyperlink" Target="https://login.consultant.ru/link/?req=doc&amp;base=LAW&amp;n=483090&amp;dst=110275" TargetMode="External"/><Relationship Id="rId27" Type="http://schemas.openxmlformats.org/officeDocument/2006/relationships/hyperlink" Target="https://login.consultant.ru/link/?req=doc&amp;base=LAW&amp;n=214720&amp;dst=100074" TargetMode="External"/><Relationship Id="rId30" Type="http://schemas.openxmlformats.org/officeDocument/2006/relationships/hyperlink" Target="https://login.consultant.ru/link/?req=doc&amp;base=LAW&amp;n=483090&amp;dst=110278" TargetMode="External"/><Relationship Id="rId35" Type="http://schemas.openxmlformats.org/officeDocument/2006/relationships/hyperlink" Target="https://login.consultant.ru/link/?req=doc&amp;base=LAW&amp;n=483090&amp;dst=110297" TargetMode="External"/><Relationship Id="rId43" Type="http://schemas.openxmlformats.org/officeDocument/2006/relationships/hyperlink" Target="https://login.consultant.ru/link/?req=doc&amp;base=LAW&amp;n=441707&amp;dst=100137" TargetMode="External"/><Relationship Id="rId48" Type="http://schemas.openxmlformats.org/officeDocument/2006/relationships/hyperlink" Target="https://login.consultant.ru/link/?req=doc&amp;base=LAW&amp;n=483090&amp;dst=110314" TargetMode="External"/><Relationship Id="rId8" Type="http://schemas.openxmlformats.org/officeDocument/2006/relationships/hyperlink" Target="https://login.consultant.ru/link/?req=doc&amp;base=LAW&amp;n=481262&amp;dst=100072" TargetMode="External"/><Relationship Id="rId51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hyperlink" Target="https://login.consultant.ru/link/?req=doc&amp;base=LAW&amp;n=127684&amp;dst=100087" TargetMode="External"/><Relationship Id="rId17" Type="http://schemas.openxmlformats.org/officeDocument/2006/relationships/hyperlink" Target="https://login.consultant.ru/link/?req=doc&amp;base=LAW&amp;n=483090&amp;dst=110272" TargetMode="External"/><Relationship Id="rId25" Type="http://schemas.openxmlformats.org/officeDocument/2006/relationships/hyperlink" Target="https://login.consultant.ru/link/?req=doc&amp;base=LAW&amp;n=115476&amp;dst=100008" TargetMode="External"/><Relationship Id="rId33" Type="http://schemas.openxmlformats.org/officeDocument/2006/relationships/hyperlink" Target="https://login.consultant.ru/link/?req=doc&amp;base=LAW&amp;n=483090&amp;dst=110293" TargetMode="External"/><Relationship Id="rId38" Type="http://schemas.openxmlformats.org/officeDocument/2006/relationships/hyperlink" Target="https://login.consultant.ru/link/?req=doc&amp;base=LAW&amp;n=483090&amp;dst=110309" TargetMode="External"/><Relationship Id="rId46" Type="http://schemas.openxmlformats.org/officeDocument/2006/relationships/hyperlink" Target="https://login.consultant.ru/link/?req=doc&amp;base=LAW&amp;n=483090&amp;dst=110313" TargetMode="External"/><Relationship Id="rId20" Type="http://schemas.openxmlformats.org/officeDocument/2006/relationships/hyperlink" Target="https://login.consultant.ru/link/?req=doc&amp;base=LAW&amp;n=470946&amp;dst=4" TargetMode="External"/><Relationship Id="rId41" Type="http://schemas.openxmlformats.org/officeDocument/2006/relationships/hyperlink" Target="https://login.consultant.ru/link/?req=doc&amp;base=LAW&amp;n=486034&amp;dst=100047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504361&amp;dst=10035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5790</Words>
  <Characters>33004</Characters>
  <Application>Microsoft Office Word</Application>
  <DocSecurity>0</DocSecurity>
  <Lines>275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Кожанов Сергей Сергеевич</dc:creator>
  <cp:lastModifiedBy>Кожанов Сергей Сергеевич</cp:lastModifiedBy>
  <cp:revision>1</cp:revision>
  <dcterms:created xsi:type="dcterms:W3CDTF">2025-05-26T13:18:00Z</dcterms:created>
  <dcterms:modified xsi:type="dcterms:W3CDTF">2025-05-26T13:19:00Z</dcterms:modified>
</cp:coreProperties>
</file>