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F8" w:rsidRPr="004837F8" w:rsidRDefault="004837F8" w:rsidP="004837F8">
      <w:pPr>
        <w:spacing w:before="0" w:beforeAutospacing="0" w:after="150" w:afterAutospacing="0"/>
        <w:jc w:val="right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br/>
        <w:t>Приложение </w:t>
      </w:r>
      <w:r w:rsidR="00913802">
        <w:rPr>
          <w:rFonts w:eastAsia="Times New Roman" w:cstheme="minorHAnsi"/>
          <w:iCs/>
          <w:color w:val="222222"/>
          <w:sz w:val="24"/>
          <w:szCs w:val="24"/>
          <w:lang w:val="ru-RU" w:eastAsia="ru-RU"/>
        </w:rPr>
        <w:t>4</w:t>
      </w:r>
      <w:bookmarkStart w:id="0" w:name="_GoBack"/>
      <w:bookmarkEnd w:id="0"/>
    </w:p>
    <w:p w:rsidR="004837F8" w:rsidRPr="004837F8" w:rsidRDefault="004837F8" w:rsidP="004837F8">
      <w:pPr>
        <w:spacing w:before="0" w:beforeAutospacing="0" w:after="0" w:afterAutospacing="0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sz w:val="24"/>
          <w:szCs w:val="24"/>
          <w:lang w:val="ru-RU" w:eastAsia="ru-RU"/>
        </w:rPr>
        <w:br/>
      </w:r>
      <w:r w:rsidRPr="004837F8">
        <w:rPr>
          <w:rFonts w:eastAsia="Times New Roman" w:cstheme="minorHAnsi"/>
          <w:sz w:val="24"/>
          <w:szCs w:val="24"/>
          <w:lang w:val="ru-RU" w:eastAsia="ru-RU"/>
        </w:rPr>
        <w:br/>
      </w:r>
      <w:r w:rsidRPr="004837F8">
        <w:rPr>
          <w:rFonts w:eastAsia="Times New Roman" w:cstheme="minorHAnsi"/>
          <w:b/>
          <w:bCs/>
          <w:sz w:val="24"/>
          <w:szCs w:val="24"/>
          <w:lang w:val="ru-RU" w:eastAsia="ru-RU"/>
        </w:rPr>
        <w:t>Порядок расчета резерва предстоящих расходов по выплатам персоналу</w:t>
      </w:r>
    </w:p>
    <w:p w:rsidR="004837F8" w:rsidRPr="004837F8" w:rsidRDefault="004837F8" w:rsidP="004837F8">
      <w:pPr>
        <w:spacing w:before="0" w:beforeAutospacing="0" w:after="0" w:afterAutospacing="0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1. Оценочное обязательство резерва предстоящих расходов по выплатам персоналу определяется </w:t>
      </w:r>
      <w:r w:rsidRPr="004837F8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ежегодно на последний день года</w:t>
      </w:r>
      <w:r w:rsidRPr="004837F8">
        <w:rPr>
          <w:rFonts w:eastAsia="Times New Roman" w:cstheme="minorHAnsi"/>
          <w:sz w:val="24"/>
          <w:szCs w:val="24"/>
          <w:lang w:val="ru-RU" w:eastAsia="ru-RU"/>
        </w:rPr>
        <w:t>. 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2. В</w:t>
      </w:r>
      <w:r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</w:t>
      </w:r>
      <w:r w:rsidRPr="004837F8">
        <w:rPr>
          <w:rFonts w:eastAsia="Times New Roman" w:cstheme="minorHAnsi"/>
          <w:sz w:val="24"/>
          <w:szCs w:val="24"/>
          <w:lang w:val="ru-RU" w:eastAsia="ru-RU"/>
        </w:rPr>
        <w:t>величину резерва предстоящих расходов по выплатам персоналу включаются: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1) сумма оплаты отпусков сотрудникам за фактически отработанное время на дату </w:t>
      </w:r>
      <w:r w:rsidRPr="004837F8">
        <w:rPr>
          <w:rFonts w:eastAsia="Times New Roman" w:cstheme="minorHAnsi"/>
          <w:iCs/>
          <w:sz w:val="24"/>
          <w:szCs w:val="24"/>
          <w:lang w:val="ru-RU" w:eastAsia="ru-RU"/>
        </w:rPr>
        <w:t>расчета резерва</w:t>
      </w:r>
      <w:r w:rsidRPr="004837F8">
        <w:rPr>
          <w:rFonts w:eastAsia="Times New Roman" w:cstheme="minorHAnsi"/>
          <w:sz w:val="24"/>
          <w:szCs w:val="24"/>
          <w:lang w:val="ru-RU" w:eastAsia="ru-RU"/>
        </w:rPr>
        <w:t>;</w:t>
      </w:r>
    </w:p>
    <w:p w:rsidR="004837F8" w:rsidRPr="004837F8" w:rsidRDefault="004837F8" w:rsidP="006B5CFE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sz w:val="24"/>
          <w:szCs w:val="24"/>
          <w:lang w:val="ru-RU" w:eastAsia="ru-RU"/>
        </w:rPr>
        <w:t>2) начисленная на отпускные сумма страховых взносов на обязательное пенсионное, социальное и медицинское страхование и на страхование от несчастных случаев на производстве и профессиональных заболеваний.</w:t>
      </w:r>
    </w:p>
    <w:p w:rsid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:rsidR="004837F8" w:rsidRPr="004837F8" w:rsidRDefault="004837F8" w:rsidP="004837F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3. </w:t>
      </w:r>
      <w:r w:rsidRPr="004837F8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Сумма оплаты отпусков рассчитывается: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Pr="004837F8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 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286"/>
        <w:gridCol w:w="3969"/>
        <w:gridCol w:w="324"/>
        <w:gridCol w:w="2729"/>
      </w:tblGrid>
      <w:tr w:rsidR="004837F8" w:rsidRPr="00913802" w:rsidTr="004837F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t>Сумма</w:t>
            </w:r>
          </w:p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br/>
              <w:t>оплаты</w:t>
            </w:r>
          </w:p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br/>
              <w:t>отпусков</w:t>
            </w:r>
          </w:p>
        </w:tc>
        <w:tc>
          <w:tcPr>
            <w:tcW w:w="255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t>=</w:t>
            </w:r>
          </w:p>
        </w:tc>
        <w:tc>
          <w:tcPr>
            <w:tcW w:w="4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Количество не использованных всеми</w:t>
            </w:r>
          </w:p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br/>
              <w:t>сотрудниками дней отпусков на</w:t>
            </w:r>
          </w:p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br/>
              <w:t>последний день </w:t>
            </w:r>
            <w:r>
              <w:rPr>
                <w:rFonts w:eastAsia="Times New Roman" w:cstheme="minorHAnsi"/>
                <w:iCs/>
                <w:sz w:val="24"/>
                <w:szCs w:val="24"/>
                <w:lang w:val="ru-RU" w:eastAsia="ru-RU"/>
              </w:rPr>
              <w:t>год</w:t>
            </w:r>
            <w:r w:rsidRPr="004837F8">
              <w:rPr>
                <w:rFonts w:eastAsia="Times New Roman" w:cstheme="minorHAnsi"/>
                <w:iCs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10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30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t>Средний дневной</w:t>
            </w:r>
          </w:p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br/>
              <w:t>заработок по учреждению</w:t>
            </w:r>
          </w:p>
          <w:p w:rsidR="004837F8" w:rsidRPr="004837F8" w:rsidRDefault="004837F8" w:rsidP="004837F8">
            <w:pPr>
              <w:spacing w:before="0" w:beforeAutospacing="0" w:after="0" w:afterAutospacing="0" w:line="255" w:lineRule="atLeast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4837F8">
              <w:rPr>
                <w:rFonts w:eastAsia="Times New Roman" w:cstheme="minorHAnsi"/>
                <w:sz w:val="24"/>
                <w:szCs w:val="24"/>
                <w:lang w:val="ru-RU" w:eastAsia="ru-RU"/>
              </w:rPr>
              <w:br/>
              <w:t>за последние 12 мес.</w:t>
            </w:r>
          </w:p>
        </w:tc>
      </w:tr>
      <w:tr w:rsidR="004837F8" w:rsidRPr="00913802" w:rsidTr="004837F8">
        <w:tc>
          <w:tcPr>
            <w:tcW w:w="19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7F8" w:rsidRPr="004837F8" w:rsidRDefault="004837F8" w:rsidP="004837F8">
            <w:pPr>
              <w:spacing w:before="0" w:beforeAutospacing="0" w:after="0" w:afterAutospacing="0" w:line="255" w:lineRule="atLeast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</w:tbl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>
        <w:rPr>
          <w:rFonts w:eastAsia="Times New Roman" w:cstheme="minorHAnsi"/>
          <w:color w:val="222222"/>
          <w:sz w:val="24"/>
          <w:szCs w:val="24"/>
          <w:lang w:val="ru-RU" w:eastAsia="ru-RU"/>
        </w:rPr>
        <w:t>4</w:t>
      </w: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. Средний дневной заработок (З ср. д.) в целом по учреждению определяется по формуле: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З ср. д. = ФОТ : 12 мес. : Ч : 29,3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где: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ФОТ – фонд оплаты труда в целом по учреждению за 12 месяцев, предшествующих дате расчета резерва;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Ч – количество штатных единиц по штатному расписанию, действующему на дату расчета резерва;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29,3 – среднемесячное число календарных дней, установленное статьей 139 Трудового кодекса.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6. В сумму обязательных страховых взносов для формирования резерва включаются: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1) сумма, рассчитанная по общеустановленной ставке страховых взносов;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2</w:t>
      </w:r>
      <w:r w:rsidRPr="004837F8">
        <w:rPr>
          <w:rFonts w:eastAsia="Times New Roman" w:cstheme="minorHAnsi"/>
          <w:sz w:val="24"/>
          <w:szCs w:val="24"/>
          <w:lang w:val="ru-RU" w:eastAsia="ru-RU"/>
        </w:rPr>
        <w:t xml:space="preserve">) </w:t>
      </w:r>
      <w:r w:rsidR="006B5CFE" w:rsidRPr="006B5CFE">
        <w:rPr>
          <w:rFonts w:cstheme="minorHAnsi"/>
          <w:color w:val="222222"/>
          <w:sz w:val="24"/>
          <w:szCs w:val="24"/>
          <w:shd w:val="clear" w:color="auto" w:fill="FFFFFF"/>
          <w:lang w:val="ru-RU"/>
        </w:rPr>
        <w:t>дополнительные тарифы страховых взносов в Пенсионный фонд в расчет резерва не включаются</w:t>
      </w:r>
      <w:r w:rsidRPr="004837F8">
        <w:rPr>
          <w:rFonts w:eastAsia="Times New Roman" w:cstheme="minorHAnsi"/>
          <w:sz w:val="24"/>
          <w:szCs w:val="24"/>
          <w:lang w:val="ru-RU" w:eastAsia="ru-RU"/>
        </w:rPr>
        <w:t>.</w:t>
      </w:r>
    </w:p>
    <w:p w:rsidR="004837F8" w:rsidRPr="004837F8" w:rsidRDefault="004837F8" w:rsidP="006B5CFE">
      <w:pPr>
        <w:spacing w:before="0" w:beforeAutospacing="0" w:after="15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4837F8">
        <w:rPr>
          <w:rFonts w:eastAsia="Times New Roman" w:cstheme="minorHAnsi"/>
          <w:color w:val="222222"/>
          <w:sz w:val="24"/>
          <w:szCs w:val="24"/>
          <w:lang w:val="ru-RU" w:eastAsia="ru-RU"/>
        </w:rPr>
        <w:t>Сумма, рассчитанная по общеустановленной ставке страховых взносов, определяется как величина суммы оплаты отпусков сотрудникам на расчетную дату, умноженная на 30,2 процента – суммарную ставку платежей на обязательное страхование и взносов на травматизм.</w:t>
      </w:r>
    </w:p>
    <w:sectPr w:rsidR="004837F8" w:rsidRPr="004837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A9E"/>
    <w:multiLevelType w:val="multilevel"/>
    <w:tmpl w:val="3364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F55"/>
    <w:rsid w:val="002D33B1"/>
    <w:rsid w:val="002D3591"/>
    <w:rsid w:val="003514A0"/>
    <w:rsid w:val="004837F8"/>
    <w:rsid w:val="004F7E17"/>
    <w:rsid w:val="005A05CE"/>
    <w:rsid w:val="00653AF6"/>
    <w:rsid w:val="006B5CFE"/>
    <w:rsid w:val="007E3896"/>
    <w:rsid w:val="00913802"/>
    <w:rsid w:val="00B17114"/>
    <w:rsid w:val="00B73A5A"/>
    <w:rsid w:val="00B8505C"/>
    <w:rsid w:val="00CC397E"/>
    <w:rsid w:val="00E438A1"/>
    <w:rsid w:val="00F01E19"/>
    <w:rsid w:val="00F10F29"/>
    <w:rsid w:val="00F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837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4837F8"/>
  </w:style>
  <w:style w:type="character" w:styleId="a4">
    <w:name w:val="Strong"/>
    <w:basedOn w:val="a0"/>
    <w:uiPriority w:val="22"/>
    <w:qFormat/>
    <w:rsid w:val="004837F8"/>
    <w:rPr>
      <w:b/>
      <w:bCs/>
    </w:rPr>
  </w:style>
  <w:style w:type="character" w:customStyle="1" w:styleId="sfwc">
    <w:name w:val="sfwc"/>
    <w:basedOn w:val="a0"/>
    <w:rsid w:val="00483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837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4837F8"/>
  </w:style>
  <w:style w:type="character" w:styleId="a4">
    <w:name w:val="Strong"/>
    <w:basedOn w:val="a0"/>
    <w:uiPriority w:val="22"/>
    <w:qFormat/>
    <w:rsid w:val="004837F8"/>
    <w:rPr>
      <w:b/>
      <w:bCs/>
    </w:rPr>
  </w:style>
  <w:style w:type="character" w:customStyle="1" w:styleId="sfwc">
    <w:name w:val="sfwc"/>
    <w:basedOn w:val="a0"/>
    <w:rsid w:val="0048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2022-06-09T11:45:00Z</cp:lastPrinted>
  <dcterms:created xsi:type="dcterms:W3CDTF">2023-05-19T10:33:00Z</dcterms:created>
  <dcterms:modified xsi:type="dcterms:W3CDTF">2023-05-19T10:33:00Z</dcterms:modified>
</cp:coreProperties>
</file>