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7E" w:rsidRDefault="004D6A33" w:rsidP="00474C3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музыкального исполнительства «Синтезатор»</w:t>
      </w:r>
    </w:p>
    <w:p w:rsidR="004D6A33" w:rsidRDefault="004D6A33" w:rsidP="00474C3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317E" w:rsidRPr="004D6A33" w:rsidRDefault="004D6A33" w:rsidP="004D6A33">
      <w:pPr>
        <w:pStyle w:val="a3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D6A33">
        <w:rPr>
          <w:rFonts w:ascii="Times New Roman" w:hAnsi="Times New Roman"/>
          <w:b/>
          <w:i/>
          <w:sz w:val="24"/>
          <w:szCs w:val="24"/>
        </w:rPr>
        <w:t>1. </w:t>
      </w:r>
      <w:r w:rsidR="00D3317E" w:rsidRPr="004D6A33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</w:t>
      </w:r>
      <w:r w:rsidRPr="004D6A3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317E" w:rsidRPr="004D6A33">
        <w:rPr>
          <w:rFonts w:ascii="Times New Roman" w:hAnsi="Times New Roman"/>
          <w:b/>
          <w:i/>
          <w:color w:val="000000"/>
          <w:sz w:val="24"/>
          <w:szCs w:val="24"/>
        </w:rPr>
        <w:t>и роль в образовательном процессе</w:t>
      </w:r>
    </w:p>
    <w:p w:rsidR="00D3317E" w:rsidRPr="004D6A33" w:rsidRDefault="00D3317E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Fonts w:ascii="Times New Roman" w:hAnsi="Times New Roman"/>
          <w:sz w:val="24"/>
          <w:szCs w:val="24"/>
        </w:rPr>
        <w:t xml:space="preserve">        Програ</w:t>
      </w:r>
      <w:r w:rsidR="004D6A33" w:rsidRPr="004D6A33">
        <w:rPr>
          <w:rFonts w:ascii="Times New Roman" w:hAnsi="Times New Roman"/>
          <w:sz w:val="24"/>
          <w:szCs w:val="24"/>
        </w:rPr>
        <w:t>мма учебно</w:t>
      </w:r>
      <w:r w:rsidR="004D6A33">
        <w:rPr>
          <w:rFonts w:ascii="Times New Roman" w:hAnsi="Times New Roman"/>
          <w:sz w:val="24"/>
          <w:szCs w:val="24"/>
        </w:rPr>
        <w:t>го предмета «</w:t>
      </w:r>
      <w:r w:rsidR="004D6A33" w:rsidRPr="004D6A33">
        <w:rPr>
          <w:rFonts w:ascii="Times New Roman" w:hAnsi="Times New Roman"/>
          <w:sz w:val="24"/>
          <w:szCs w:val="24"/>
        </w:rPr>
        <w:t xml:space="preserve">Основы </w:t>
      </w:r>
      <w:r w:rsidR="004D6A33">
        <w:rPr>
          <w:rFonts w:ascii="Times New Roman" w:hAnsi="Times New Roman"/>
          <w:sz w:val="24"/>
          <w:szCs w:val="24"/>
        </w:rPr>
        <w:t>музыкального исполнительства</w:t>
      </w:r>
      <w:r w:rsidR="004D6A33" w:rsidRPr="004D6A33">
        <w:rPr>
          <w:rFonts w:ascii="Times New Roman" w:hAnsi="Times New Roman"/>
          <w:sz w:val="24"/>
          <w:szCs w:val="24"/>
        </w:rPr>
        <w:t xml:space="preserve"> </w:t>
      </w:r>
      <w:r w:rsidRPr="004D6A33">
        <w:rPr>
          <w:rFonts w:ascii="Times New Roman" w:hAnsi="Times New Roman"/>
          <w:sz w:val="24"/>
          <w:szCs w:val="24"/>
        </w:rPr>
        <w:t>«Синтезатор»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</w:t>
      </w:r>
      <w:r w:rsidR="004D6A33">
        <w:rPr>
          <w:rFonts w:ascii="Times New Roman" w:hAnsi="Times New Roman"/>
          <w:sz w:val="24"/>
          <w:szCs w:val="24"/>
        </w:rPr>
        <w:t xml:space="preserve"> </w:t>
      </w:r>
      <w:r w:rsidRPr="004D6A33">
        <w:rPr>
          <w:rFonts w:ascii="Times New Roman" w:hAnsi="Times New Roman"/>
          <w:sz w:val="24"/>
          <w:szCs w:val="24"/>
        </w:rPr>
        <w:t>191-01-39/06-ГИ.</w:t>
      </w:r>
    </w:p>
    <w:p w:rsidR="00D3317E" w:rsidRPr="004D6A33" w:rsidRDefault="000D73E4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Style w:val="10"/>
          <w:sz w:val="24"/>
          <w:szCs w:val="24"/>
        </w:rPr>
        <w:t xml:space="preserve">       </w:t>
      </w:r>
      <w:r w:rsidR="00D3317E" w:rsidRPr="004D6A33">
        <w:rPr>
          <w:rStyle w:val="10"/>
          <w:sz w:val="24"/>
          <w:szCs w:val="24"/>
        </w:rPr>
        <w:t>Быстрое развитие электронных музыкальных инструментов, привело к тому, что синтезатор стал не только популярным, но и незаменимым музыкальным инструментом, проложившим себе путь в мир музыкального искусства.</w:t>
      </w:r>
    </w:p>
    <w:p w:rsidR="00D3317E" w:rsidRPr="004D6A33" w:rsidRDefault="000D73E4" w:rsidP="004D6A33">
      <w:pPr>
        <w:pStyle w:val="a3"/>
        <w:jc w:val="both"/>
        <w:rPr>
          <w:rStyle w:val="10"/>
          <w:sz w:val="24"/>
          <w:szCs w:val="24"/>
        </w:rPr>
      </w:pPr>
      <w:r w:rsidRPr="004D6A33">
        <w:rPr>
          <w:rStyle w:val="10"/>
          <w:sz w:val="24"/>
          <w:szCs w:val="24"/>
        </w:rPr>
        <w:t xml:space="preserve">        </w:t>
      </w:r>
      <w:r w:rsidR="00D3317E" w:rsidRPr="004D6A33">
        <w:rPr>
          <w:rStyle w:val="10"/>
          <w:sz w:val="24"/>
          <w:szCs w:val="24"/>
        </w:rPr>
        <w:t xml:space="preserve">Синтезатор по сравнению с другими музыкальными инструментами - самый молодой и в то же время самый многофункциональный, универсальный инструмент. У последних моделей синтезатора огромная база данных, банки памяти стилей, голосов, эквалайзеры, </w:t>
      </w:r>
      <w:proofErr w:type="spellStart"/>
      <w:r w:rsidR="00D3317E" w:rsidRPr="004D6A33">
        <w:rPr>
          <w:rStyle w:val="10"/>
          <w:sz w:val="24"/>
          <w:szCs w:val="24"/>
        </w:rPr>
        <w:t>гармонайзеры</w:t>
      </w:r>
      <w:proofErr w:type="spellEnd"/>
      <w:r w:rsidR="00D3317E" w:rsidRPr="004D6A33">
        <w:rPr>
          <w:rStyle w:val="10"/>
          <w:sz w:val="24"/>
          <w:szCs w:val="24"/>
        </w:rPr>
        <w:t>. Но одной из главных проблем электронной музыки является уровень исполнительства. Эффективная инструментовка скрывает от слушателя то, что музыкант не слишком силен как исполнитель. То, что не может остаться незамеченным в других видах музыки, здесь заменяется необычностью звучания. Задача педагога не превратить музыкальные возможности новой техники в кнопочное искусство, а подготовить квалифицированные музыкальные кадры.</w:t>
      </w:r>
    </w:p>
    <w:p w:rsidR="00D3317E" w:rsidRPr="004D6A33" w:rsidRDefault="000D73E4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Fonts w:ascii="Times New Roman" w:hAnsi="Times New Roman"/>
          <w:sz w:val="24"/>
          <w:szCs w:val="24"/>
        </w:rPr>
        <w:t xml:space="preserve">       </w:t>
      </w:r>
      <w:r w:rsidR="004D6A33" w:rsidRPr="004D6A33">
        <w:rPr>
          <w:rFonts w:ascii="Times New Roman" w:hAnsi="Times New Roman"/>
          <w:sz w:val="24"/>
          <w:szCs w:val="24"/>
        </w:rPr>
        <w:t xml:space="preserve">Дополнительная общеразвивающая программа </w:t>
      </w:r>
      <w:r w:rsidR="004D6A33">
        <w:rPr>
          <w:rFonts w:ascii="Times New Roman" w:hAnsi="Times New Roman"/>
          <w:sz w:val="24"/>
          <w:szCs w:val="24"/>
        </w:rPr>
        <w:t>«</w:t>
      </w:r>
      <w:r w:rsidR="004D6A33" w:rsidRPr="004D6A33">
        <w:rPr>
          <w:rFonts w:ascii="Times New Roman" w:hAnsi="Times New Roman"/>
          <w:sz w:val="24"/>
          <w:szCs w:val="24"/>
        </w:rPr>
        <w:t>Основы музыкального исполнительства «Синтезатор»</w:t>
      </w:r>
      <w:r w:rsidR="00D3317E" w:rsidRPr="004D6A33">
        <w:rPr>
          <w:rFonts w:ascii="Times New Roman" w:hAnsi="Times New Roman"/>
          <w:sz w:val="24"/>
          <w:szCs w:val="24"/>
        </w:rPr>
        <w:t xml:space="preserve"> реализуется в школе с целью привлечения  к музыкальному исполнительству наибольшего количества детей, в том числе, не имеющих отличных творческих способностей для освоения предпрофессиональных программ. </w:t>
      </w:r>
    </w:p>
    <w:p w:rsidR="00D3317E" w:rsidRPr="004D6A33" w:rsidRDefault="00D3317E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Fonts w:ascii="Times New Roman" w:hAnsi="Times New Roman"/>
          <w:sz w:val="24"/>
          <w:szCs w:val="24"/>
        </w:rPr>
        <w:t xml:space="preserve">     </w:t>
      </w:r>
      <w:r w:rsidR="004D6A33">
        <w:rPr>
          <w:rFonts w:ascii="Times New Roman" w:hAnsi="Times New Roman"/>
          <w:sz w:val="24"/>
          <w:szCs w:val="24"/>
        </w:rPr>
        <w:t xml:space="preserve"> </w:t>
      </w:r>
      <w:r w:rsidRPr="004D6A33">
        <w:rPr>
          <w:rFonts w:ascii="Times New Roman" w:hAnsi="Times New Roman"/>
          <w:sz w:val="24"/>
          <w:szCs w:val="24"/>
        </w:rPr>
        <w:t xml:space="preserve">Таким образом, социальная значимость программы  соотносится  с долгосрочными задачами учреждения дополнительного образования и создает психологический комфорт процесса обучения. </w:t>
      </w:r>
    </w:p>
    <w:p w:rsidR="004D6A33" w:rsidRDefault="00D3317E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Fonts w:ascii="Times New Roman" w:hAnsi="Times New Roman"/>
          <w:sz w:val="24"/>
          <w:szCs w:val="24"/>
        </w:rPr>
        <w:t xml:space="preserve">      Актуальность программы состоит в том, что в ней учитываются реальные возможности  современных учащихся, их интерес  к музыкальной электронике и потребности в занятиях музыкой и искусством.</w:t>
      </w:r>
      <w:r w:rsidR="004D6A33">
        <w:rPr>
          <w:rFonts w:ascii="Times New Roman" w:hAnsi="Times New Roman"/>
          <w:sz w:val="24"/>
          <w:szCs w:val="24"/>
        </w:rPr>
        <w:t>\</w:t>
      </w:r>
    </w:p>
    <w:p w:rsidR="00D3317E" w:rsidRPr="004D6A33" w:rsidRDefault="004D6A33" w:rsidP="004D6A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6A33">
        <w:rPr>
          <w:rFonts w:ascii="Times New Roman" w:hAnsi="Times New Roman"/>
          <w:b/>
          <w:i/>
          <w:sz w:val="24"/>
          <w:szCs w:val="24"/>
        </w:rPr>
        <w:t>2. </w:t>
      </w:r>
      <w:r w:rsidR="00D3317E" w:rsidRPr="004D6A33">
        <w:rPr>
          <w:rFonts w:ascii="Times New Roman" w:hAnsi="Times New Roman"/>
          <w:b/>
          <w:i/>
          <w:sz w:val="24"/>
          <w:szCs w:val="24"/>
        </w:rPr>
        <w:t>Возраст детей</w:t>
      </w:r>
      <w:r w:rsidR="00D3317E" w:rsidRPr="004D6A33">
        <w:rPr>
          <w:rFonts w:ascii="Times New Roman" w:hAnsi="Times New Roman"/>
          <w:sz w:val="24"/>
          <w:szCs w:val="24"/>
        </w:rPr>
        <w:t>, пр</w:t>
      </w:r>
      <w:r w:rsidR="00A3197D" w:rsidRPr="004D6A33">
        <w:rPr>
          <w:rFonts w:ascii="Times New Roman" w:hAnsi="Times New Roman"/>
          <w:sz w:val="24"/>
          <w:szCs w:val="24"/>
        </w:rPr>
        <w:t>иступающих к освоению программы</w:t>
      </w:r>
      <w:r w:rsidR="00D3317E" w:rsidRPr="004D6A33">
        <w:rPr>
          <w:rFonts w:ascii="Times New Roman" w:hAnsi="Times New Roman"/>
          <w:sz w:val="24"/>
          <w:szCs w:val="24"/>
        </w:rPr>
        <w:t xml:space="preserve">  7 (8) – 12 лет.</w:t>
      </w:r>
    </w:p>
    <w:p w:rsidR="00D3317E" w:rsidRDefault="004D6A33" w:rsidP="004D6A3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Pr="004D6A33">
        <w:rPr>
          <w:rFonts w:ascii="Times New Roman" w:hAnsi="Times New Roman"/>
          <w:b/>
          <w:i/>
          <w:sz w:val="24"/>
          <w:szCs w:val="24"/>
        </w:rPr>
        <w:t>.</w:t>
      </w:r>
      <w:r w:rsidR="00D3317E" w:rsidRPr="004D6A33">
        <w:rPr>
          <w:rFonts w:ascii="Times New Roman" w:hAnsi="Times New Roman"/>
          <w:b/>
          <w:i/>
          <w:sz w:val="24"/>
          <w:szCs w:val="24"/>
        </w:rPr>
        <w:t>Срок</w:t>
      </w:r>
      <w:r w:rsidR="00D3317E" w:rsidRPr="00CD477A">
        <w:rPr>
          <w:rFonts w:ascii="Times New Roman" w:hAnsi="Times New Roman"/>
          <w:b/>
          <w:i/>
          <w:sz w:val="24"/>
          <w:szCs w:val="24"/>
        </w:rPr>
        <w:t xml:space="preserve"> реализации учебного предмета</w:t>
      </w:r>
    </w:p>
    <w:p w:rsidR="00455CE1" w:rsidRPr="004D6A33" w:rsidRDefault="00455CE1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3317E" w:rsidRPr="004D6A33">
        <w:rPr>
          <w:rFonts w:ascii="Times New Roman" w:hAnsi="Times New Roman"/>
          <w:sz w:val="24"/>
          <w:szCs w:val="24"/>
        </w:rPr>
        <w:t xml:space="preserve"> </w:t>
      </w:r>
      <w:r w:rsidR="004D6A33" w:rsidRPr="004D6A33">
        <w:rPr>
          <w:rFonts w:ascii="Times New Roman" w:hAnsi="Times New Roman"/>
          <w:sz w:val="24"/>
          <w:szCs w:val="24"/>
        </w:rPr>
        <w:t xml:space="preserve">  </w:t>
      </w:r>
      <w:r w:rsidR="00D3317E" w:rsidRPr="004D6A33">
        <w:rPr>
          <w:rFonts w:ascii="Times New Roman" w:hAnsi="Times New Roman"/>
          <w:sz w:val="24"/>
          <w:szCs w:val="24"/>
        </w:rPr>
        <w:t xml:space="preserve">  При реал</w:t>
      </w:r>
      <w:r w:rsidR="00A12737">
        <w:rPr>
          <w:rFonts w:ascii="Times New Roman" w:hAnsi="Times New Roman"/>
          <w:sz w:val="24"/>
          <w:szCs w:val="24"/>
        </w:rPr>
        <w:t>изации программы</w:t>
      </w:r>
      <w:bookmarkStart w:id="0" w:name="_GoBack"/>
      <w:bookmarkEnd w:id="0"/>
      <w:r w:rsidR="00D3317E" w:rsidRPr="004D6A33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четвёртый годы обучения составляет 34 недели в год.</w:t>
      </w:r>
      <w:r w:rsidRPr="004D6A33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 xml:space="preserve">ьная нагрузка </w:t>
      </w:r>
      <w:r w:rsidRPr="004D6A33">
        <w:rPr>
          <w:rFonts w:ascii="Times New Roman" w:hAnsi="Times New Roman"/>
          <w:sz w:val="24"/>
          <w:szCs w:val="24"/>
        </w:rPr>
        <w:t xml:space="preserve">составляет 2 часа в неделю. Занятия проходят в индивидуальной форме. </w:t>
      </w:r>
    </w:p>
    <w:p w:rsidR="00D3317E" w:rsidRPr="004D6A33" w:rsidRDefault="00D3317E" w:rsidP="004D6A3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3317E" w:rsidRPr="00474C34" w:rsidRDefault="00D3317E" w:rsidP="00123AE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74C34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417"/>
        <w:gridCol w:w="1134"/>
        <w:gridCol w:w="1276"/>
        <w:gridCol w:w="1134"/>
        <w:gridCol w:w="1241"/>
      </w:tblGrid>
      <w:tr w:rsidR="00A12737" w:rsidRPr="00BB2F58" w:rsidTr="00BB2F58">
        <w:tc>
          <w:tcPr>
            <w:tcW w:w="3369" w:type="dxa"/>
            <w:vAlign w:val="center"/>
          </w:tcPr>
          <w:p w:rsidR="00A12737" w:rsidRPr="00BB2F58" w:rsidRDefault="00A12737" w:rsidP="00BB2F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F58">
              <w:rPr>
                <w:rFonts w:ascii="Times New Roman" w:hAnsi="Times New Roman"/>
                <w:b/>
                <w:sz w:val="24"/>
                <w:szCs w:val="24"/>
              </w:rPr>
              <w:t>Вид учебной работы,</w:t>
            </w:r>
          </w:p>
          <w:p w:rsidR="00A12737" w:rsidRPr="00BB2F58" w:rsidRDefault="00A12737" w:rsidP="00BB2F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F58">
              <w:rPr>
                <w:rFonts w:ascii="Times New Roman" w:hAnsi="Times New Roman"/>
                <w:b/>
                <w:sz w:val="24"/>
                <w:szCs w:val="24"/>
              </w:rPr>
              <w:t xml:space="preserve">нагрузки, </w:t>
            </w:r>
            <w:r w:rsidRPr="00BB2F58">
              <w:rPr>
                <w:rFonts w:ascii="Times New Roman" w:hAnsi="Times New Roman"/>
                <w:b/>
                <w:sz w:val="24"/>
              </w:rPr>
              <w:t>аттестации</w:t>
            </w:r>
          </w:p>
        </w:tc>
        <w:tc>
          <w:tcPr>
            <w:tcW w:w="4961" w:type="dxa"/>
            <w:gridSpan w:val="4"/>
          </w:tcPr>
          <w:p w:rsidR="00A12737" w:rsidRPr="00BB2F58" w:rsidRDefault="00A12737" w:rsidP="00BB2F5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2F58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241" w:type="dxa"/>
            <w:vMerge w:val="restart"/>
          </w:tcPr>
          <w:p w:rsidR="00A12737" w:rsidRPr="00BB2F58" w:rsidRDefault="00A12737" w:rsidP="00BB2F5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2F58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A12737" w:rsidRPr="00455CE1" w:rsidTr="00BB2F58">
        <w:tc>
          <w:tcPr>
            <w:tcW w:w="3369" w:type="dxa"/>
            <w:vAlign w:val="center"/>
          </w:tcPr>
          <w:p w:rsidR="00A12737" w:rsidRPr="00455CE1" w:rsidRDefault="00A12737" w:rsidP="00455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A12737" w:rsidRPr="00455CE1" w:rsidRDefault="00A12737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2737" w:rsidRPr="00455CE1" w:rsidRDefault="00A12737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12737" w:rsidRPr="00455CE1" w:rsidRDefault="00A12737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2737" w:rsidRPr="00455CE1" w:rsidRDefault="00A12737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Merge/>
          </w:tcPr>
          <w:p w:rsidR="00A12737" w:rsidRPr="00455CE1" w:rsidRDefault="00A12737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7E" w:rsidRPr="00455CE1" w:rsidTr="00BB2F58">
        <w:tc>
          <w:tcPr>
            <w:tcW w:w="3369" w:type="dxa"/>
          </w:tcPr>
          <w:p w:rsidR="00D3317E" w:rsidRPr="00455CE1" w:rsidRDefault="00D3317E" w:rsidP="00455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417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1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7E" w:rsidRPr="00455CE1" w:rsidTr="00BB2F58">
        <w:tc>
          <w:tcPr>
            <w:tcW w:w="3369" w:type="dxa"/>
          </w:tcPr>
          <w:p w:rsidR="00D3317E" w:rsidRPr="00455CE1" w:rsidRDefault="00D3317E" w:rsidP="00455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D3317E" w:rsidRPr="00455CE1" w:rsidTr="00BB2F58">
        <w:tc>
          <w:tcPr>
            <w:tcW w:w="3369" w:type="dxa"/>
          </w:tcPr>
          <w:p w:rsidR="00D3317E" w:rsidRPr="00455CE1" w:rsidRDefault="00D3317E" w:rsidP="00455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D3317E" w:rsidRPr="00455CE1" w:rsidTr="00BB2F58">
        <w:tc>
          <w:tcPr>
            <w:tcW w:w="3369" w:type="dxa"/>
          </w:tcPr>
          <w:p w:rsidR="00D3317E" w:rsidRPr="00455CE1" w:rsidRDefault="00D3317E" w:rsidP="00455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41" w:type="dxa"/>
          </w:tcPr>
          <w:p w:rsidR="00D3317E" w:rsidRPr="00455CE1" w:rsidRDefault="00D3317E" w:rsidP="0045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E1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</w:tr>
    </w:tbl>
    <w:p w:rsidR="00D3317E" w:rsidRDefault="00D3317E" w:rsidP="00455CE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455CE1">
        <w:rPr>
          <w:rFonts w:ascii="Times New Roman" w:hAnsi="Times New Roman"/>
          <w:b/>
          <w:i/>
          <w:sz w:val="24"/>
          <w:szCs w:val="24"/>
        </w:rPr>
        <w:lastRenderedPageBreak/>
        <w:t>Объем учебного времени, предусмотренный учебным планом образовательной</w:t>
      </w:r>
      <w:r w:rsidRPr="00474C34">
        <w:rPr>
          <w:rFonts w:ascii="Times New Roman" w:hAnsi="Times New Roman"/>
          <w:b/>
          <w:i/>
          <w:sz w:val="24"/>
          <w:szCs w:val="24"/>
        </w:rPr>
        <w:t xml:space="preserve"> организации на реализацию учебного предмета</w:t>
      </w:r>
    </w:p>
    <w:p w:rsidR="00D3317E" w:rsidRDefault="00D3317E" w:rsidP="00A1273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74C34">
        <w:rPr>
          <w:rFonts w:ascii="Times New Roman" w:hAnsi="Times New Roman"/>
          <w:sz w:val="24"/>
          <w:szCs w:val="24"/>
        </w:rPr>
        <w:t>Обща</w:t>
      </w:r>
      <w:r w:rsidR="00A12737">
        <w:rPr>
          <w:rFonts w:ascii="Times New Roman" w:hAnsi="Times New Roman"/>
          <w:sz w:val="24"/>
          <w:szCs w:val="24"/>
        </w:rPr>
        <w:t xml:space="preserve">я трудоемкость учебного предмет </w:t>
      </w:r>
      <w:r w:rsidRPr="00474C34">
        <w:rPr>
          <w:rFonts w:ascii="Times New Roman" w:hAnsi="Times New Roman"/>
          <w:sz w:val="24"/>
          <w:szCs w:val="24"/>
        </w:rPr>
        <w:t>п</w:t>
      </w:r>
      <w:r w:rsidR="00A12737">
        <w:rPr>
          <w:rFonts w:ascii="Times New Roman" w:hAnsi="Times New Roman"/>
          <w:sz w:val="24"/>
          <w:szCs w:val="24"/>
        </w:rPr>
        <w:t>р</w:t>
      </w:r>
      <w:r w:rsidRPr="00474C34">
        <w:rPr>
          <w:rFonts w:ascii="Times New Roman" w:hAnsi="Times New Roman"/>
          <w:sz w:val="24"/>
          <w:szCs w:val="24"/>
        </w:rPr>
        <w:t>и</w:t>
      </w:r>
      <w:r w:rsidR="00A12737">
        <w:rPr>
          <w:rFonts w:ascii="Times New Roman" w:hAnsi="Times New Roman"/>
          <w:sz w:val="24"/>
          <w:szCs w:val="24"/>
        </w:rPr>
        <w:t xml:space="preserve"> </w:t>
      </w:r>
      <w:r w:rsidRPr="00474C34">
        <w:rPr>
          <w:rFonts w:ascii="Times New Roman" w:hAnsi="Times New Roman"/>
          <w:sz w:val="24"/>
          <w:szCs w:val="24"/>
        </w:rPr>
        <w:t>4-летнем сроке обучения составляет 544 часов.  Из них: 272 часов – аудиторные занятия, 272 часов – самостоятельная работа</w:t>
      </w:r>
      <w:r w:rsidRPr="00474C34">
        <w:rPr>
          <w:rFonts w:ascii="Times New Roman" w:hAnsi="Times New Roman"/>
          <w:color w:val="FF0000"/>
          <w:sz w:val="24"/>
          <w:szCs w:val="24"/>
        </w:rPr>
        <w:t>.</w:t>
      </w:r>
    </w:p>
    <w:p w:rsidR="00D3317E" w:rsidRPr="00106F2C" w:rsidRDefault="00455CE1" w:rsidP="00455CE1">
      <w:pPr>
        <w:pStyle w:val="a3"/>
        <w:spacing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06F2C">
        <w:rPr>
          <w:rFonts w:ascii="Times New Roman" w:hAnsi="Times New Roman"/>
          <w:b/>
          <w:i/>
          <w:color w:val="000000"/>
          <w:sz w:val="24"/>
          <w:szCs w:val="24"/>
        </w:rPr>
        <w:t xml:space="preserve">4. </w:t>
      </w:r>
      <w:r w:rsidR="00D3317E" w:rsidRPr="00106F2C">
        <w:rPr>
          <w:rFonts w:ascii="Times New Roman" w:hAnsi="Times New Roman"/>
          <w:b/>
          <w:i/>
          <w:color w:val="000000"/>
          <w:sz w:val="24"/>
          <w:szCs w:val="24"/>
        </w:rPr>
        <w:t>Форма проведения учебных занятий</w:t>
      </w:r>
    </w:p>
    <w:p w:rsidR="00A3197D" w:rsidRPr="00455CE1" w:rsidRDefault="00A3197D" w:rsidP="00455CE1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 Занятия проводятся в индивидуальной форме, продолжительность урока 1 академический час. Индивидуальная и м</w:t>
      </w:r>
      <w:r w:rsidRPr="00455CE1">
        <w:rPr>
          <w:rFonts w:ascii="Times New Roman" w:eastAsia="Geeza Pro" w:hAnsi="Times New Roman"/>
          <w:sz w:val="24"/>
          <w:szCs w:val="24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3317E" w:rsidRPr="00455CE1" w:rsidRDefault="00455CE1" w:rsidP="00455CE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55CE1">
        <w:rPr>
          <w:rFonts w:ascii="Times New Roman" w:hAnsi="Times New Roman"/>
          <w:b/>
          <w:i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317E" w:rsidRPr="00455CE1">
        <w:rPr>
          <w:rFonts w:ascii="Times New Roman" w:hAnsi="Times New Roman"/>
          <w:b/>
          <w:i/>
          <w:sz w:val="24"/>
          <w:szCs w:val="24"/>
        </w:rPr>
        <w:t>Цель</w:t>
      </w:r>
      <w:r w:rsidRPr="00455CE1">
        <w:rPr>
          <w:rFonts w:ascii="Times New Roman" w:hAnsi="Times New Roman"/>
          <w:b/>
          <w:i/>
          <w:sz w:val="24"/>
          <w:szCs w:val="24"/>
        </w:rPr>
        <w:t xml:space="preserve"> и задачи </w:t>
      </w:r>
      <w:r w:rsidR="00D3317E" w:rsidRPr="00455CE1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:rsidR="00D3317E" w:rsidRPr="00455CE1" w:rsidRDefault="00455CE1" w:rsidP="00455CE1">
      <w:pPr>
        <w:pStyle w:val="a3"/>
        <w:jc w:val="both"/>
        <w:rPr>
          <w:rStyle w:val="3"/>
          <w:rFonts w:ascii="Times New Roman" w:hAnsi="Times New Roman"/>
          <w:b w:val="0"/>
          <w:sz w:val="24"/>
          <w:szCs w:val="24"/>
        </w:rPr>
      </w:pPr>
      <w:r w:rsidRPr="00455CE1">
        <w:rPr>
          <w:rStyle w:val="10"/>
          <w:b/>
          <w:sz w:val="24"/>
          <w:szCs w:val="24"/>
        </w:rPr>
        <w:t>Цель:</w:t>
      </w:r>
      <w:r w:rsidRPr="00455CE1">
        <w:rPr>
          <w:rStyle w:val="10"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о</w:t>
      </w:r>
      <w:r w:rsidR="00D3317E" w:rsidRPr="00455CE1">
        <w:rPr>
          <w:rStyle w:val="10"/>
          <w:sz w:val="24"/>
          <w:szCs w:val="24"/>
        </w:rPr>
        <w:t xml:space="preserve">бучение игре на клавишных синтезаторах нацелено на получение практических навыков и знаний для участия в художественной самодеятельности, для приобщения к </w:t>
      </w:r>
      <w:proofErr w:type="gramStart"/>
      <w:r w:rsidR="00D3317E" w:rsidRPr="00455CE1">
        <w:rPr>
          <w:rStyle w:val="10"/>
          <w:sz w:val="24"/>
          <w:szCs w:val="24"/>
        </w:rPr>
        <w:t>домашнему</w:t>
      </w:r>
      <w:proofErr w:type="gramEnd"/>
      <w:r w:rsidR="00D3317E" w:rsidRPr="00455CE1">
        <w:rPr>
          <w:rStyle w:val="10"/>
          <w:sz w:val="24"/>
          <w:szCs w:val="24"/>
        </w:rPr>
        <w:t xml:space="preserve"> </w:t>
      </w:r>
      <w:proofErr w:type="spellStart"/>
      <w:r w:rsidR="00D3317E" w:rsidRPr="00455CE1">
        <w:rPr>
          <w:rStyle w:val="10"/>
          <w:sz w:val="24"/>
          <w:szCs w:val="24"/>
        </w:rPr>
        <w:t>музицированию</w:t>
      </w:r>
      <w:proofErr w:type="spellEnd"/>
      <w:r w:rsidR="00D3317E" w:rsidRPr="00455CE1">
        <w:rPr>
          <w:rStyle w:val="10"/>
          <w:sz w:val="24"/>
          <w:szCs w:val="24"/>
        </w:rPr>
        <w:t xml:space="preserve"> в самых разнообразных формах проявления этой творческой деятельности (электронная аранжи</w:t>
      </w:r>
      <w:r>
        <w:rPr>
          <w:rStyle w:val="10"/>
          <w:sz w:val="24"/>
          <w:szCs w:val="24"/>
        </w:rPr>
        <w:t>ровка и исполнительства, игра</w:t>
      </w:r>
      <w:r>
        <w:rPr>
          <w:rStyle w:val="10"/>
          <w:sz w:val="24"/>
          <w:szCs w:val="24"/>
        </w:rPr>
        <w:tab/>
        <w:t>в </w:t>
      </w:r>
      <w:r w:rsidR="00D3317E" w:rsidRPr="00455CE1">
        <w:rPr>
          <w:rStyle w:val="10"/>
          <w:sz w:val="24"/>
          <w:szCs w:val="24"/>
        </w:rPr>
        <w:t>ансамбле,</w:t>
      </w:r>
      <w:r w:rsidR="00D3317E" w:rsidRPr="00455CE1">
        <w:rPr>
          <w:rFonts w:ascii="Times New Roman" w:hAnsi="Times New Roman"/>
          <w:sz w:val="24"/>
          <w:szCs w:val="24"/>
        </w:rPr>
        <w:t xml:space="preserve"> </w:t>
      </w:r>
      <w:r w:rsidR="00D3317E" w:rsidRPr="00455CE1">
        <w:rPr>
          <w:rStyle w:val="10"/>
          <w:sz w:val="24"/>
          <w:szCs w:val="24"/>
        </w:rPr>
        <w:t>звукорежиссура, создание оригинальных композиций).</w:t>
      </w:r>
    </w:p>
    <w:p w:rsidR="00D3317E" w:rsidRPr="00455CE1" w:rsidRDefault="00455CE1" w:rsidP="00455C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55CE1">
        <w:rPr>
          <w:rFonts w:ascii="Times New Roman" w:hAnsi="Times New Roman"/>
          <w:b/>
          <w:sz w:val="24"/>
          <w:szCs w:val="24"/>
        </w:rPr>
        <w:t>Задачи:</w:t>
      </w:r>
    </w:p>
    <w:p w:rsidR="00D3317E" w:rsidRPr="00455CE1" w:rsidRDefault="00D3317E" w:rsidP="00455CE1">
      <w:pPr>
        <w:pStyle w:val="a3"/>
        <w:jc w:val="both"/>
        <w:rPr>
          <w:rStyle w:val="42"/>
          <w:rFonts w:ascii="Times New Roman" w:hAnsi="Times New Roman"/>
          <w:i w:val="0"/>
          <w:sz w:val="24"/>
          <w:szCs w:val="24"/>
        </w:rPr>
      </w:pPr>
      <w:bookmarkStart w:id="1" w:name="bookmark6"/>
      <w:r w:rsidRP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>-</w:t>
      </w:r>
      <w:r w:rsid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>изучение художественных возможностей синтезатора</w:t>
      </w:r>
      <w:bookmarkEnd w:id="1"/>
      <w:r w:rsidRP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455CE1">
        <w:rPr>
          <w:rStyle w:val="10"/>
          <w:sz w:val="24"/>
          <w:szCs w:val="24"/>
        </w:rPr>
        <w:t>освоение функций электронного музыкального клави</w:t>
      </w:r>
      <w:r w:rsidRPr="00455CE1">
        <w:rPr>
          <w:rFonts w:ascii="Times New Roman" w:hAnsi="Times New Roman"/>
          <w:sz w:val="24"/>
          <w:szCs w:val="24"/>
        </w:rPr>
        <w:t>шн</w:t>
      </w:r>
      <w:r w:rsidRPr="00455CE1">
        <w:rPr>
          <w:rStyle w:val="10"/>
          <w:sz w:val="24"/>
          <w:szCs w:val="24"/>
        </w:rPr>
        <w:t>ого инструмента с функцией автоматической аранжировки</w:t>
      </w:r>
      <w:bookmarkStart w:id="2" w:name="bookmark7"/>
      <w:r w:rsidRPr="00455CE1">
        <w:rPr>
          <w:rStyle w:val="10"/>
          <w:sz w:val="24"/>
          <w:szCs w:val="24"/>
        </w:rPr>
        <w:t>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>-освоение исполнительской техники</w:t>
      </w:r>
      <w:bookmarkEnd w:id="2"/>
      <w:r w:rsidRPr="00455CE1">
        <w:rPr>
          <w:rStyle w:val="42"/>
          <w:rFonts w:ascii="Times New Roman" w:hAnsi="Times New Roman"/>
          <w:b w:val="0"/>
          <w:i w:val="0"/>
          <w:sz w:val="24"/>
          <w:szCs w:val="24"/>
        </w:rPr>
        <w:t>,</w:t>
      </w:r>
      <w:r w:rsidRPr="00455CE1">
        <w:rPr>
          <w:rFonts w:ascii="Times New Roman" w:hAnsi="Times New Roman"/>
          <w:sz w:val="24"/>
          <w:szCs w:val="24"/>
        </w:rPr>
        <w:t xml:space="preserve"> формирование навыков игры на музыкальном инструменте;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приобретение  знаний в области истории музыкальной культуры;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формирование понятий о музыкальных стилях и жанрах;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</w:t>
      </w:r>
      <w:r w:rsidR="00455CE1">
        <w:rPr>
          <w:rFonts w:ascii="Times New Roman" w:hAnsi="Times New Roman"/>
          <w:sz w:val="24"/>
          <w:szCs w:val="24"/>
        </w:rPr>
        <w:t> </w:t>
      </w:r>
      <w:r w:rsidRPr="00455CE1">
        <w:rPr>
          <w:rFonts w:ascii="Times New Roman" w:hAnsi="Times New Roman"/>
          <w:sz w:val="24"/>
          <w:szCs w:val="24"/>
        </w:rPr>
        <w:t>оснащение  системой  знаний, умений и способов музыкальной деятельности,  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терпения, дисциплины;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</w:t>
      </w:r>
      <w:r w:rsidR="00455CE1">
        <w:rPr>
          <w:rFonts w:ascii="Times New Roman" w:hAnsi="Times New Roman"/>
          <w:sz w:val="24"/>
          <w:szCs w:val="24"/>
        </w:rPr>
        <w:t> </w:t>
      </w:r>
      <w:r w:rsidRPr="00455CE1">
        <w:rPr>
          <w:rFonts w:ascii="Times New Roman" w:hAnsi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 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Pr="00455CE1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455CE1">
        <w:rPr>
          <w:rFonts w:ascii="Times New Roman" w:hAnsi="Times New Roman"/>
          <w:sz w:val="24"/>
          <w:szCs w:val="24"/>
        </w:rPr>
        <w:t xml:space="preserve"> на синтезаторе, в том числе, аккомпанирования, подбора по слуху. </w:t>
      </w:r>
    </w:p>
    <w:p w:rsidR="00D3317E" w:rsidRPr="00474C34" w:rsidRDefault="00455CE1" w:rsidP="00455CE1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5CE1">
        <w:rPr>
          <w:rFonts w:ascii="Times New Roman" w:hAnsi="Times New Roman"/>
          <w:b/>
          <w:i/>
          <w:sz w:val="24"/>
          <w:szCs w:val="24"/>
        </w:rPr>
        <w:t xml:space="preserve">6. </w:t>
      </w:r>
      <w:r w:rsidR="00D3317E" w:rsidRPr="00455CE1">
        <w:rPr>
          <w:rFonts w:ascii="Times New Roman" w:hAnsi="Times New Roman"/>
          <w:b/>
          <w:i/>
          <w:sz w:val="24"/>
          <w:szCs w:val="24"/>
        </w:rPr>
        <w:t>Структура</w:t>
      </w:r>
      <w:r w:rsidR="00D3317E" w:rsidRPr="00474C34">
        <w:rPr>
          <w:rFonts w:ascii="Times New Roman" w:hAnsi="Times New Roman"/>
          <w:b/>
          <w:i/>
          <w:sz w:val="24"/>
          <w:szCs w:val="24"/>
        </w:rPr>
        <w:t xml:space="preserve"> программы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  Программа содержит следующие разделы: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</w:t>
      </w:r>
      <w:r w:rsidR="00455CE1">
        <w:rPr>
          <w:rFonts w:ascii="Times New Roman" w:hAnsi="Times New Roman"/>
          <w:sz w:val="24"/>
          <w:szCs w:val="24"/>
        </w:rPr>
        <w:t> </w:t>
      </w:r>
      <w:r w:rsidRPr="00455CE1">
        <w:rPr>
          <w:rFonts w:ascii="Times New Roman" w:hAnsi="Times New Roman"/>
          <w:sz w:val="24"/>
          <w:szCs w:val="24"/>
        </w:rPr>
        <w:t>с</w:t>
      </w:r>
      <w:r w:rsidR="00455CE1">
        <w:rPr>
          <w:rFonts w:ascii="Times New Roman" w:hAnsi="Times New Roman"/>
          <w:sz w:val="24"/>
          <w:szCs w:val="24"/>
        </w:rPr>
        <w:t xml:space="preserve"> </w:t>
      </w:r>
      <w:r w:rsidRPr="00455CE1">
        <w:rPr>
          <w:rFonts w:ascii="Times New Roman" w:hAnsi="Times New Roman"/>
          <w:sz w:val="24"/>
          <w:szCs w:val="24"/>
        </w:rPr>
        <w:t>ведения о затратах учебного времени, предусмотренного на освоение учебного предмета;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требования к уровню подготовки учащихся;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формы и методы контроля, система оценок, итоговая аттестация;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 В соответствии с данными направлениями строится основной раздел    программы «Содержание учебного предмета».</w:t>
      </w:r>
    </w:p>
    <w:p w:rsidR="00D3317E" w:rsidRPr="00455CE1" w:rsidRDefault="00455CE1" w:rsidP="00455CE1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5CE1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="00D3317E" w:rsidRPr="00455CE1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74C34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словесный (объяснение, беседа, рассказ);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наглядный (показ, наблюдение, демонстрация приемов работы);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474C34">
        <w:rPr>
          <w:rFonts w:ascii="Times New Roman" w:hAnsi="Times New Roman"/>
          <w:color w:val="000000"/>
          <w:sz w:val="24"/>
          <w:szCs w:val="24"/>
        </w:rPr>
        <w:t>практический</w:t>
      </w:r>
      <w:proofErr w:type="gramEnd"/>
      <w:r w:rsidRPr="00474C34">
        <w:rPr>
          <w:rFonts w:ascii="Times New Roman" w:hAnsi="Times New Roman"/>
          <w:color w:val="000000"/>
          <w:sz w:val="24"/>
          <w:szCs w:val="24"/>
        </w:rPr>
        <w:t xml:space="preserve"> (освоение приемов игры на инструменте);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lastRenderedPageBreak/>
        <w:t>-эмоциональный (подбор ассоциаций, образов, художественные впечатления).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474C34">
        <w:rPr>
          <w:rFonts w:ascii="Times New Roman" w:hAnsi="Times New Roman"/>
          <w:color w:val="000000"/>
          <w:sz w:val="24"/>
          <w:szCs w:val="24"/>
        </w:rPr>
        <w:t>Виды внеаудиторной работы: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самостоятельные занятия по подготовке учебной программы;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подготовка к контрольным прослушиваниям;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подготовка к концертным выступлениям;</w:t>
      </w:r>
    </w:p>
    <w:p w:rsidR="00D3317E" w:rsidRPr="00474C34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74C34">
        <w:rPr>
          <w:rFonts w:ascii="Times New Roman" w:hAnsi="Times New Roman"/>
          <w:color w:val="000000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D3317E" w:rsidRDefault="00D3317E" w:rsidP="00455CE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74C34">
        <w:rPr>
          <w:rFonts w:ascii="Times New Roman" w:hAnsi="Times New Roman"/>
          <w:color w:val="000000"/>
          <w:sz w:val="24"/>
          <w:szCs w:val="24"/>
        </w:rPr>
        <w:t>участие учащихся в творческих мероприятиях и культурно-просветительской деятельности.</w:t>
      </w:r>
    </w:p>
    <w:p w:rsidR="00D3317E" w:rsidRDefault="00455CE1" w:rsidP="00455CE1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Style w:val="a7"/>
          <w:rFonts w:ascii="Times New Roman" w:hAnsi="Times New Roman"/>
          <w:i w:val="0"/>
          <w:color w:val="000000"/>
          <w:sz w:val="24"/>
          <w:szCs w:val="24"/>
        </w:rPr>
        <w:t xml:space="preserve">7. </w:t>
      </w:r>
      <w:r w:rsidR="00D3317E" w:rsidRPr="00474C34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</w:t>
      </w:r>
      <w:r w:rsidR="00455CE1">
        <w:rPr>
          <w:rFonts w:ascii="Times New Roman" w:hAnsi="Times New Roman"/>
          <w:sz w:val="24"/>
          <w:szCs w:val="24"/>
        </w:rPr>
        <w:t xml:space="preserve">   </w:t>
      </w:r>
      <w:r w:rsidRPr="00455CE1">
        <w:rPr>
          <w:rFonts w:ascii="Times New Roman" w:hAnsi="Times New Roman"/>
          <w:sz w:val="24"/>
          <w:szCs w:val="24"/>
        </w:rPr>
        <w:t>Материально-техническая база</w:t>
      </w:r>
      <w:r w:rsidR="00455CE1" w:rsidRPr="00455CE1">
        <w:rPr>
          <w:rFonts w:ascii="Times New Roman" w:hAnsi="Times New Roman"/>
          <w:sz w:val="24"/>
          <w:szCs w:val="24"/>
        </w:rPr>
        <w:t xml:space="preserve"> образовательного учреждения МБУ ДО</w:t>
      </w:r>
      <w:r w:rsidRPr="00455CE1">
        <w:rPr>
          <w:rFonts w:ascii="Times New Roman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труда.  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Учебные аудитории для заняти</w:t>
      </w:r>
      <w:r w:rsidR="00455CE1">
        <w:rPr>
          <w:rFonts w:ascii="Times New Roman" w:hAnsi="Times New Roman"/>
          <w:sz w:val="24"/>
          <w:szCs w:val="24"/>
        </w:rPr>
        <w:t>й</w:t>
      </w:r>
      <w:r w:rsidRPr="00455CE1">
        <w:rPr>
          <w:rFonts w:ascii="Times New Roman" w:hAnsi="Times New Roman"/>
          <w:sz w:val="24"/>
          <w:szCs w:val="24"/>
        </w:rPr>
        <w:t xml:space="preserve"> проходят в просторном с  хорошей  акустикой (с учетом индивидуальной  и  коллективной  форм  </w:t>
      </w:r>
      <w:proofErr w:type="spellStart"/>
      <w:r w:rsidRPr="00455CE1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455CE1">
        <w:rPr>
          <w:rFonts w:ascii="Times New Roman" w:hAnsi="Times New Roman"/>
          <w:sz w:val="24"/>
          <w:szCs w:val="24"/>
        </w:rPr>
        <w:t xml:space="preserve">) теплом, хорошо освещенном и  проветриваемом помещении,  имеют площадь не менее 9 </w:t>
      </w:r>
      <w:proofErr w:type="spellStart"/>
      <w:r w:rsidRPr="00455CE1">
        <w:rPr>
          <w:rFonts w:ascii="Times New Roman" w:hAnsi="Times New Roman"/>
          <w:sz w:val="24"/>
          <w:szCs w:val="24"/>
        </w:rPr>
        <w:t>кв.м</w:t>
      </w:r>
      <w:proofErr w:type="spellEnd"/>
      <w:r w:rsidRPr="00455CE1">
        <w:rPr>
          <w:rFonts w:ascii="Times New Roman" w:hAnsi="Times New Roman"/>
          <w:sz w:val="24"/>
          <w:szCs w:val="24"/>
        </w:rPr>
        <w:t>., зал</w:t>
      </w:r>
      <w:r w:rsidR="00455CE1">
        <w:rPr>
          <w:rFonts w:ascii="Times New Roman" w:hAnsi="Times New Roman"/>
          <w:sz w:val="24"/>
          <w:szCs w:val="24"/>
        </w:rPr>
        <w:t>е</w:t>
      </w:r>
      <w:r w:rsidRPr="00455CE1">
        <w:rPr>
          <w:rFonts w:ascii="Times New Roman" w:hAnsi="Times New Roman"/>
          <w:sz w:val="24"/>
          <w:szCs w:val="24"/>
        </w:rPr>
        <w:t xml:space="preserve"> для концертных выступлений. </w:t>
      </w:r>
    </w:p>
    <w:p w:rsidR="00D3317E" w:rsidRPr="00455CE1" w:rsidRDefault="00455CE1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317E" w:rsidRPr="00455CE1">
        <w:rPr>
          <w:rFonts w:ascii="Times New Roman" w:hAnsi="Times New Roman"/>
          <w:sz w:val="24"/>
          <w:szCs w:val="24"/>
        </w:rPr>
        <w:t xml:space="preserve">      Образовательное учреждение  обеспечено </w:t>
      </w:r>
      <w:r>
        <w:rPr>
          <w:rFonts w:ascii="Times New Roman" w:hAnsi="Times New Roman"/>
          <w:sz w:val="24"/>
          <w:szCs w:val="24"/>
        </w:rPr>
        <w:t>оборудованием</w:t>
      </w:r>
      <w:r w:rsidR="00D3317E" w:rsidRPr="00455CE1">
        <w:rPr>
          <w:rFonts w:ascii="Times New Roman" w:hAnsi="Times New Roman"/>
          <w:sz w:val="24"/>
          <w:szCs w:val="24"/>
        </w:rPr>
        <w:t>, техническими средствами и методическим обеспечением: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- инструменты; 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чехлы для инструментов;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фортепиано;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пюпитры;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подставки под ноги;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приспособления для  содержания и хра</w:t>
      </w:r>
      <w:r w:rsidR="000D73E4" w:rsidRPr="00455CE1">
        <w:rPr>
          <w:rFonts w:ascii="Times New Roman" w:hAnsi="Times New Roman"/>
          <w:sz w:val="24"/>
          <w:szCs w:val="24"/>
        </w:rPr>
        <w:t>нения инструментов (на стеллажи</w:t>
      </w:r>
      <w:r w:rsidRPr="00455CE1">
        <w:rPr>
          <w:rFonts w:ascii="Times New Roman" w:hAnsi="Times New Roman"/>
          <w:sz w:val="24"/>
          <w:szCs w:val="24"/>
        </w:rPr>
        <w:t xml:space="preserve">, полки, стол,   шкаф  и  </w:t>
      </w:r>
      <w:proofErr w:type="spellStart"/>
      <w:r w:rsidRPr="00455CE1">
        <w:rPr>
          <w:rFonts w:ascii="Times New Roman" w:hAnsi="Times New Roman"/>
          <w:sz w:val="24"/>
          <w:szCs w:val="24"/>
        </w:rPr>
        <w:t>т</w:t>
      </w:r>
      <w:proofErr w:type="gramStart"/>
      <w:r w:rsidRPr="00455CE1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455CE1">
        <w:rPr>
          <w:rFonts w:ascii="Times New Roman" w:hAnsi="Times New Roman"/>
          <w:sz w:val="24"/>
          <w:szCs w:val="24"/>
        </w:rPr>
        <w:t>);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 xml:space="preserve">      Методическое обеспечение учебного процесса: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учебные издания - сборники  музы</w:t>
      </w:r>
      <w:r w:rsidR="00455CE1">
        <w:rPr>
          <w:rFonts w:ascii="Times New Roman" w:hAnsi="Times New Roman"/>
          <w:sz w:val="24"/>
          <w:szCs w:val="24"/>
        </w:rPr>
        <w:t>кальных произведений, гамм,</w:t>
      </w:r>
      <w:r w:rsidRPr="00455CE1">
        <w:rPr>
          <w:rFonts w:ascii="Times New Roman" w:hAnsi="Times New Roman"/>
          <w:sz w:val="24"/>
          <w:szCs w:val="24"/>
        </w:rPr>
        <w:t xml:space="preserve"> упражнений, этюдов;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D3317E" w:rsidRPr="00455CE1" w:rsidRDefault="00D3317E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5CE1">
        <w:rPr>
          <w:rFonts w:ascii="Times New Roman" w:hAnsi="Times New Roman"/>
          <w:sz w:val="24"/>
          <w:szCs w:val="24"/>
        </w:rPr>
        <w:t>- музыкальные словари, энциклопедии.</w:t>
      </w:r>
    </w:p>
    <w:p w:rsidR="00C33EF6" w:rsidRPr="00455CE1" w:rsidRDefault="00C33EF6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3EF6" w:rsidRPr="00455CE1" w:rsidRDefault="00C33EF6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3EF6" w:rsidRPr="00455CE1" w:rsidRDefault="00C33EF6" w:rsidP="00455C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3EF6" w:rsidRPr="00962465" w:rsidRDefault="00C33EF6" w:rsidP="00474C3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33EF6" w:rsidRPr="00962465" w:rsidRDefault="00C33EF6" w:rsidP="00474C3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33EF6" w:rsidRPr="00962465" w:rsidSect="00E072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C" w:rsidRDefault="00106F2C" w:rsidP="00C33EF6">
      <w:pPr>
        <w:spacing w:after="0" w:line="240" w:lineRule="auto"/>
      </w:pPr>
      <w:r>
        <w:separator/>
      </w:r>
    </w:p>
  </w:endnote>
  <w:endnote w:type="continuationSeparator" w:id="0">
    <w:p w:rsidR="00106F2C" w:rsidRDefault="00106F2C" w:rsidP="00C3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3" w:rsidRDefault="004D6A33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737">
      <w:rPr>
        <w:noProof/>
      </w:rPr>
      <w:t>3</w:t>
    </w:r>
    <w:r>
      <w:rPr>
        <w:noProof/>
      </w:rPr>
      <w:fldChar w:fldCharType="end"/>
    </w:r>
  </w:p>
  <w:p w:rsidR="004D6A33" w:rsidRDefault="004D6A3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C" w:rsidRDefault="00106F2C" w:rsidP="00C33EF6">
      <w:pPr>
        <w:spacing w:after="0" w:line="240" w:lineRule="auto"/>
      </w:pPr>
      <w:r>
        <w:separator/>
      </w:r>
    </w:p>
  </w:footnote>
  <w:footnote w:type="continuationSeparator" w:id="0">
    <w:p w:rsidR="00106F2C" w:rsidRDefault="00106F2C" w:rsidP="00C33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9A9"/>
    <w:multiLevelType w:val="hybridMultilevel"/>
    <w:tmpl w:val="3EB2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984"/>
    <w:multiLevelType w:val="hybridMultilevel"/>
    <w:tmpl w:val="7EA8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3F95"/>
    <w:multiLevelType w:val="hybridMultilevel"/>
    <w:tmpl w:val="A75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B96"/>
    <w:multiLevelType w:val="hybridMultilevel"/>
    <w:tmpl w:val="B9127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64D16"/>
    <w:multiLevelType w:val="hybridMultilevel"/>
    <w:tmpl w:val="CA58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C0C0F"/>
    <w:multiLevelType w:val="hybridMultilevel"/>
    <w:tmpl w:val="7C66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76A62"/>
    <w:multiLevelType w:val="hybridMultilevel"/>
    <w:tmpl w:val="A614E9FC"/>
    <w:lvl w:ilvl="0" w:tplc="0A70E3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584A18"/>
    <w:multiLevelType w:val="hybridMultilevel"/>
    <w:tmpl w:val="F068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91AAE"/>
    <w:multiLevelType w:val="hybridMultilevel"/>
    <w:tmpl w:val="4E5A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3245B"/>
    <w:multiLevelType w:val="hybridMultilevel"/>
    <w:tmpl w:val="1352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7443E9"/>
    <w:multiLevelType w:val="hybridMultilevel"/>
    <w:tmpl w:val="5EAECE1E"/>
    <w:lvl w:ilvl="0" w:tplc="58DA1A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871273"/>
    <w:multiLevelType w:val="hybridMultilevel"/>
    <w:tmpl w:val="2BC47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D7F90"/>
    <w:multiLevelType w:val="hybridMultilevel"/>
    <w:tmpl w:val="18D6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15">
    <w:nsid w:val="4EE26E82"/>
    <w:multiLevelType w:val="hybridMultilevel"/>
    <w:tmpl w:val="AF32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C2D98"/>
    <w:multiLevelType w:val="hybridMultilevel"/>
    <w:tmpl w:val="A1467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61080"/>
    <w:multiLevelType w:val="hybridMultilevel"/>
    <w:tmpl w:val="8038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BF1CA9"/>
    <w:multiLevelType w:val="hybridMultilevel"/>
    <w:tmpl w:val="B456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31E00"/>
    <w:multiLevelType w:val="hybridMultilevel"/>
    <w:tmpl w:val="326E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421D9"/>
    <w:multiLevelType w:val="hybridMultilevel"/>
    <w:tmpl w:val="6C16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D6E8C"/>
    <w:multiLevelType w:val="hybridMultilevel"/>
    <w:tmpl w:val="D0E8E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902EB"/>
    <w:multiLevelType w:val="hybridMultilevel"/>
    <w:tmpl w:val="F2AE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03C43"/>
    <w:multiLevelType w:val="hybridMultilevel"/>
    <w:tmpl w:val="6F82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948C5"/>
    <w:multiLevelType w:val="hybridMultilevel"/>
    <w:tmpl w:val="6636B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E4638"/>
    <w:multiLevelType w:val="hybridMultilevel"/>
    <w:tmpl w:val="A8C2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5"/>
  </w:num>
  <w:num w:numId="4">
    <w:abstractNumId w:val="24"/>
  </w:num>
  <w:num w:numId="5">
    <w:abstractNumId w:val="14"/>
  </w:num>
  <w:num w:numId="6">
    <w:abstractNumId w:val="18"/>
  </w:num>
  <w:num w:numId="7">
    <w:abstractNumId w:val="7"/>
  </w:num>
  <w:num w:numId="8">
    <w:abstractNumId w:val="8"/>
  </w:num>
  <w:num w:numId="9">
    <w:abstractNumId w:val="3"/>
  </w:num>
  <w:num w:numId="10">
    <w:abstractNumId w:val="23"/>
  </w:num>
  <w:num w:numId="11">
    <w:abstractNumId w:val="6"/>
  </w:num>
  <w:num w:numId="12">
    <w:abstractNumId w:val="13"/>
  </w:num>
  <w:num w:numId="13">
    <w:abstractNumId w:val="22"/>
  </w:num>
  <w:num w:numId="14">
    <w:abstractNumId w:val="0"/>
  </w:num>
  <w:num w:numId="15">
    <w:abstractNumId w:val="2"/>
  </w:num>
  <w:num w:numId="16">
    <w:abstractNumId w:val="10"/>
  </w:num>
  <w:num w:numId="17">
    <w:abstractNumId w:val="9"/>
  </w:num>
  <w:num w:numId="18">
    <w:abstractNumId w:val="27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7"/>
  </w:num>
  <w:num w:numId="24">
    <w:abstractNumId w:val="1"/>
  </w:num>
  <w:num w:numId="25">
    <w:abstractNumId w:val="26"/>
  </w:num>
  <w:num w:numId="26">
    <w:abstractNumId w:val="15"/>
  </w:num>
  <w:num w:numId="27">
    <w:abstractNumId w:val="28"/>
  </w:num>
  <w:num w:numId="28">
    <w:abstractNumId w:val="2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AE5"/>
    <w:rsid w:val="00004BDE"/>
    <w:rsid w:val="00007D06"/>
    <w:rsid w:val="00017875"/>
    <w:rsid w:val="00060543"/>
    <w:rsid w:val="00075DDC"/>
    <w:rsid w:val="000C322C"/>
    <w:rsid w:val="000D73E4"/>
    <w:rsid w:val="00106F2C"/>
    <w:rsid w:val="00110182"/>
    <w:rsid w:val="00123AE5"/>
    <w:rsid w:val="00126CAB"/>
    <w:rsid w:val="00126CDE"/>
    <w:rsid w:val="00145985"/>
    <w:rsid w:val="001542EF"/>
    <w:rsid w:val="00161240"/>
    <w:rsid w:val="001713E0"/>
    <w:rsid w:val="00184260"/>
    <w:rsid w:val="001A42C4"/>
    <w:rsid w:val="001B00FB"/>
    <w:rsid w:val="001B532B"/>
    <w:rsid w:val="001F5B6F"/>
    <w:rsid w:val="00251AEF"/>
    <w:rsid w:val="00251BB9"/>
    <w:rsid w:val="00290AE3"/>
    <w:rsid w:val="00291FC1"/>
    <w:rsid w:val="002A12EB"/>
    <w:rsid w:val="002A15DA"/>
    <w:rsid w:val="002C684F"/>
    <w:rsid w:val="002E24CE"/>
    <w:rsid w:val="002F5CDD"/>
    <w:rsid w:val="00302297"/>
    <w:rsid w:val="00305D15"/>
    <w:rsid w:val="003234AB"/>
    <w:rsid w:val="003257D8"/>
    <w:rsid w:val="0037412D"/>
    <w:rsid w:val="00375510"/>
    <w:rsid w:val="0038301B"/>
    <w:rsid w:val="0038758E"/>
    <w:rsid w:val="003D4FBC"/>
    <w:rsid w:val="003E19E1"/>
    <w:rsid w:val="00404723"/>
    <w:rsid w:val="0041028D"/>
    <w:rsid w:val="00455CE1"/>
    <w:rsid w:val="004612B2"/>
    <w:rsid w:val="00474C34"/>
    <w:rsid w:val="00486719"/>
    <w:rsid w:val="004876A2"/>
    <w:rsid w:val="004A1B63"/>
    <w:rsid w:val="004A7D65"/>
    <w:rsid w:val="004D6A33"/>
    <w:rsid w:val="004E3853"/>
    <w:rsid w:val="00525AB9"/>
    <w:rsid w:val="005322A3"/>
    <w:rsid w:val="00544578"/>
    <w:rsid w:val="005633BA"/>
    <w:rsid w:val="005D349F"/>
    <w:rsid w:val="00623070"/>
    <w:rsid w:val="00646CEC"/>
    <w:rsid w:val="00672D44"/>
    <w:rsid w:val="00680E12"/>
    <w:rsid w:val="006A6B40"/>
    <w:rsid w:val="006C335F"/>
    <w:rsid w:val="006E6634"/>
    <w:rsid w:val="0070222C"/>
    <w:rsid w:val="007259DA"/>
    <w:rsid w:val="007B6D5F"/>
    <w:rsid w:val="007C2DE3"/>
    <w:rsid w:val="007D7EAA"/>
    <w:rsid w:val="007F3C6B"/>
    <w:rsid w:val="0081267B"/>
    <w:rsid w:val="00866BE9"/>
    <w:rsid w:val="008837F8"/>
    <w:rsid w:val="008E3056"/>
    <w:rsid w:val="00944018"/>
    <w:rsid w:val="00962465"/>
    <w:rsid w:val="009666EE"/>
    <w:rsid w:val="00970B62"/>
    <w:rsid w:val="00971DB8"/>
    <w:rsid w:val="0097682E"/>
    <w:rsid w:val="00976937"/>
    <w:rsid w:val="00997B8A"/>
    <w:rsid w:val="009B63C2"/>
    <w:rsid w:val="009C2222"/>
    <w:rsid w:val="009D370B"/>
    <w:rsid w:val="009F1265"/>
    <w:rsid w:val="00A03185"/>
    <w:rsid w:val="00A05220"/>
    <w:rsid w:val="00A12737"/>
    <w:rsid w:val="00A3197D"/>
    <w:rsid w:val="00A3233E"/>
    <w:rsid w:val="00A4383C"/>
    <w:rsid w:val="00A51B60"/>
    <w:rsid w:val="00A67BF7"/>
    <w:rsid w:val="00A76A82"/>
    <w:rsid w:val="00A77730"/>
    <w:rsid w:val="00AA3C6E"/>
    <w:rsid w:val="00AB1A41"/>
    <w:rsid w:val="00AB4897"/>
    <w:rsid w:val="00AC624F"/>
    <w:rsid w:val="00AD0F7F"/>
    <w:rsid w:val="00AD32DC"/>
    <w:rsid w:val="00AE35F8"/>
    <w:rsid w:val="00B0157D"/>
    <w:rsid w:val="00B2314A"/>
    <w:rsid w:val="00B558B4"/>
    <w:rsid w:val="00BB2F58"/>
    <w:rsid w:val="00BF35AB"/>
    <w:rsid w:val="00BF7920"/>
    <w:rsid w:val="00C055FD"/>
    <w:rsid w:val="00C2257D"/>
    <w:rsid w:val="00C26BF5"/>
    <w:rsid w:val="00C33EF6"/>
    <w:rsid w:val="00C45B89"/>
    <w:rsid w:val="00C50B25"/>
    <w:rsid w:val="00C54D5E"/>
    <w:rsid w:val="00C56D64"/>
    <w:rsid w:val="00C7321B"/>
    <w:rsid w:val="00C74457"/>
    <w:rsid w:val="00C778BE"/>
    <w:rsid w:val="00CB62E6"/>
    <w:rsid w:val="00CC601C"/>
    <w:rsid w:val="00CD477A"/>
    <w:rsid w:val="00CD6E67"/>
    <w:rsid w:val="00CE031A"/>
    <w:rsid w:val="00CE4202"/>
    <w:rsid w:val="00D16948"/>
    <w:rsid w:val="00D3317E"/>
    <w:rsid w:val="00D64394"/>
    <w:rsid w:val="00D7132B"/>
    <w:rsid w:val="00D855F2"/>
    <w:rsid w:val="00DA4135"/>
    <w:rsid w:val="00DA6435"/>
    <w:rsid w:val="00DB39FA"/>
    <w:rsid w:val="00DC0C5F"/>
    <w:rsid w:val="00DD010B"/>
    <w:rsid w:val="00E0723C"/>
    <w:rsid w:val="00E17771"/>
    <w:rsid w:val="00E25E31"/>
    <w:rsid w:val="00E37C0C"/>
    <w:rsid w:val="00E716C9"/>
    <w:rsid w:val="00EA7BBC"/>
    <w:rsid w:val="00EC0C7C"/>
    <w:rsid w:val="00EF1E54"/>
    <w:rsid w:val="00F23FE4"/>
    <w:rsid w:val="00F909C1"/>
    <w:rsid w:val="00F93183"/>
    <w:rsid w:val="00FE4D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3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18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10182"/>
    <w:rPr>
      <w:rFonts w:ascii="Times New Roman" w:hAnsi="Times New Roman" w:cs="Times New Roman"/>
      <w:sz w:val="20"/>
      <w:szCs w:val="20"/>
    </w:rPr>
  </w:style>
  <w:style w:type="paragraph" w:customStyle="1" w:styleId="Body1">
    <w:name w:val="Body 1"/>
    <w:link w:val="Body10"/>
    <w:uiPriority w:val="99"/>
    <w:rsid w:val="00123AE5"/>
    <w:rPr>
      <w:rFonts w:ascii="Helvetica" w:hAnsi="Helvetica"/>
      <w:color w:val="000000"/>
      <w:sz w:val="24"/>
      <w:lang w:val="en-US"/>
    </w:rPr>
  </w:style>
  <w:style w:type="paragraph" w:styleId="a3">
    <w:name w:val="No Spacing"/>
    <w:link w:val="a4"/>
    <w:uiPriority w:val="1"/>
    <w:qFormat/>
    <w:rsid w:val="00123AE5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123AE5"/>
    <w:pPr>
      <w:spacing w:line="240" w:lineRule="atLeast"/>
      <w:ind w:left="720"/>
      <w:contextualSpacing/>
    </w:pPr>
    <w:rPr>
      <w:lang w:eastAsia="en-US"/>
    </w:rPr>
  </w:style>
  <w:style w:type="character" w:customStyle="1" w:styleId="Body10">
    <w:name w:val="Body 1 Знак"/>
    <w:link w:val="Body1"/>
    <w:uiPriority w:val="99"/>
    <w:locked/>
    <w:rsid w:val="00123AE5"/>
    <w:rPr>
      <w:rFonts w:ascii="Helvetica" w:hAnsi="Helvetica"/>
      <w:color w:val="000000"/>
      <w:sz w:val="24"/>
      <w:lang w:val="en-US" w:eastAsia="ru-RU" w:bidi="ar-SA"/>
    </w:rPr>
  </w:style>
  <w:style w:type="table" w:styleId="a6">
    <w:name w:val="Table Grid"/>
    <w:basedOn w:val="a1"/>
    <w:uiPriority w:val="99"/>
    <w:rsid w:val="00123A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23AE5"/>
    <w:pPr>
      <w:suppressAutoHyphens/>
      <w:autoSpaceDN w:val="0"/>
    </w:pPr>
    <w:rPr>
      <w:rFonts w:ascii="Times New Roman" w:hAnsi="Times New Roman" w:cs="Tahoma"/>
      <w:kern w:val="3"/>
      <w:sz w:val="28"/>
      <w:szCs w:val="24"/>
      <w:lang w:eastAsia="zh-CN" w:bidi="hi-IN"/>
    </w:rPr>
  </w:style>
  <w:style w:type="character" w:styleId="a7">
    <w:name w:val="Emphasis"/>
    <w:uiPriority w:val="99"/>
    <w:qFormat/>
    <w:rsid w:val="00123AE5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123AE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8">
    <w:name w:val="Body Text"/>
    <w:basedOn w:val="a"/>
    <w:link w:val="a9"/>
    <w:uiPriority w:val="99"/>
    <w:semiHidden/>
    <w:rsid w:val="00123AE5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123AE5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7F3C6B"/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semiHidden/>
    <w:rsid w:val="009B63C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9B63C2"/>
    <w:rPr>
      <w:rFonts w:cs="Times New Roman"/>
    </w:rPr>
  </w:style>
  <w:style w:type="character" w:customStyle="1" w:styleId="a4">
    <w:name w:val="Без интервала Знак"/>
    <w:link w:val="a3"/>
    <w:uiPriority w:val="1"/>
    <w:locked/>
    <w:rsid w:val="004876A2"/>
    <w:rPr>
      <w:sz w:val="22"/>
      <w:szCs w:val="22"/>
      <w:lang w:eastAsia="en-US" w:bidi="ar-SA"/>
    </w:rPr>
  </w:style>
  <w:style w:type="character" w:customStyle="1" w:styleId="4">
    <w:name w:val="Заголовок №4_"/>
    <w:link w:val="40"/>
    <w:uiPriority w:val="99"/>
    <w:locked/>
    <w:rsid w:val="003257D8"/>
    <w:rPr>
      <w:b/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3257D8"/>
    <w:pPr>
      <w:widowControl w:val="0"/>
      <w:shd w:val="clear" w:color="auto" w:fill="FFFFFF"/>
      <w:spacing w:after="120" w:line="240" w:lineRule="atLeast"/>
      <w:jc w:val="both"/>
      <w:outlineLvl w:val="3"/>
    </w:pPr>
    <w:rPr>
      <w:b/>
      <w:sz w:val="27"/>
      <w:szCs w:val="20"/>
      <w:shd w:val="clear" w:color="auto" w:fill="FFFFFF"/>
    </w:rPr>
  </w:style>
  <w:style w:type="character" w:customStyle="1" w:styleId="10">
    <w:name w:val="Основной текст Знак1"/>
    <w:uiPriority w:val="99"/>
    <w:locked/>
    <w:rsid w:val="003257D8"/>
    <w:rPr>
      <w:rFonts w:ascii="Times New Roman" w:hAnsi="Times New Roman"/>
      <w:sz w:val="27"/>
      <w:u w:val="none"/>
    </w:rPr>
  </w:style>
  <w:style w:type="paragraph" w:customStyle="1" w:styleId="11">
    <w:name w:val="Без интервала1"/>
    <w:uiPriority w:val="99"/>
    <w:rsid w:val="003257D8"/>
    <w:rPr>
      <w:sz w:val="22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3257D8"/>
    <w:rPr>
      <w:b/>
      <w:sz w:val="31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257D8"/>
    <w:pPr>
      <w:widowControl w:val="0"/>
      <w:shd w:val="clear" w:color="auto" w:fill="FFFFFF"/>
      <w:spacing w:before="540" w:after="0" w:line="322" w:lineRule="exact"/>
      <w:jc w:val="center"/>
      <w:outlineLvl w:val="2"/>
    </w:pPr>
    <w:rPr>
      <w:b/>
      <w:sz w:val="31"/>
      <w:szCs w:val="20"/>
      <w:shd w:val="clear" w:color="auto" w:fill="FFFFFF"/>
    </w:rPr>
  </w:style>
  <w:style w:type="character" w:customStyle="1" w:styleId="42">
    <w:name w:val="Заголовок №4 (2)_"/>
    <w:link w:val="420"/>
    <w:uiPriority w:val="99"/>
    <w:locked/>
    <w:rsid w:val="007B6D5F"/>
    <w:rPr>
      <w:b/>
      <w:i/>
      <w:sz w:val="27"/>
    </w:rPr>
  </w:style>
  <w:style w:type="character" w:customStyle="1" w:styleId="41">
    <w:name w:val="Основной текст (4)_"/>
    <w:link w:val="410"/>
    <w:uiPriority w:val="99"/>
    <w:locked/>
    <w:rsid w:val="007B6D5F"/>
    <w:rPr>
      <w:b/>
      <w:i/>
      <w:sz w:val="27"/>
    </w:rPr>
  </w:style>
  <w:style w:type="paragraph" w:customStyle="1" w:styleId="420">
    <w:name w:val="Заголовок №4 (2)"/>
    <w:basedOn w:val="a"/>
    <w:link w:val="42"/>
    <w:uiPriority w:val="99"/>
    <w:rsid w:val="007B6D5F"/>
    <w:pPr>
      <w:widowControl w:val="0"/>
      <w:shd w:val="clear" w:color="auto" w:fill="FFFFFF"/>
      <w:spacing w:before="420" w:after="0" w:line="317" w:lineRule="exact"/>
      <w:jc w:val="both"/>
      <w:outlineLvl w:val="3"/>
    </w:pPr>
    <w:rPr>
      <w:b/>
      <w:i/>
      <w:sz w:val="27"/>
      <w:szCs w:val="20"/>
    </w:rPr>
  </w:style>
  <w:style w:type="paragraph" w:customStyle="1" w:styleId="410">
    <w:name w:val="Основной текст (4)1"/>
    <w:basedOn w:val="a"/>
    <w:link w:val="41"/>
    <w:uiPriority w:val="99"/>
    <w:rsid w:val="007B6D5F"/>
    <w:pPr>
      <w:widowControl w:val="0"/>
      <w:shd w:val="clear" w:color="auto" w:fill="FFFFFF"/>
      <w:spacing w:before="300" w:after="60" w:line="240" w:lineRule="atLeast"/>
      <w:jc w:val="both"/>
    </w:pPr>
    <w:rPr>
      <w:b/>
      <w:i/>
      <w:sz w:val="27"/>
      <w:szCs w:val="20"/>
    </w:rPr>
  </w:style>
  <w:style w:type="character" w:customStyle="1" w:styleId="ac">
    <w:name w:val="Знак Знак"/>
    <w:uiPriority w:val="99"/>
    <w:rsid w:val="007B6D5F"/>
    <w:rPr>
      <w:rFonts w:ascii="Times New Roman" w:hAnsi="Times New Roman"/>
      <w:sz w:val="27"/>
      <w:shd w:val="clear" w:color="auto" w:fill="FFFFFF"/>
      <w:lang w:eastAsia="ru-RU"/>
    </w:rPr>
  </w:style>
  <w:style w:type="character" w:customStyle="1" w:styleId="12">
    <w:name w:val="Знак Знак1"/>
    <w:uiPriority w:val="99"/>
    <w:rsid w:val="007B6D5F"/>
    <w:rPr>
      <w:rFonts w:ascii="Times New Roman" w:hAnsi="Times New Roman"/>
      <w:sz w:val="20"/>
      <w:lang w:eastAsia="ru-RU"/>
    </w:rPr>
  </w:style>
  <w:style w:type="character" w:customStyle="1" w:styleId="12pt1">
    <w:name w:val="Основной текст + 12 pt1"/>
    <w:aliases w:val="Курсив3"/>
    <w:uiPriority w:val="99"/>
    <w:rsid w:val="007B6D5F"/>
    <w:rPr>
      <w:rFonts w:ascii="Times New Roman" w:hAnsi="Times New Roman"/>
      <w:i/>
      <w:sz w:val="24"/>
      <w:u w:val="none"/>
    </w:rPr>
  </w:style>
  <w:style w:type="character" w:customStyle="1" w:styleId="110">
    <w:name w:val="Основной текст + 11"/>
    <w:aliases w:val="5 pt"/>
    <w:uiPriority w:val="99"/>
    <w:rsid w:val="007B6D5F"/>
    <w:rPr>
      <w:rFonts w:ascii="Times New Roman" w:hAnsi="Times New Roman"/>
      <w:sz w:val="23"/>
      <w:u w:val="none"/>
    </w:rPr>
  </w:style>
  <w:style w:type="character" w:customStyle="1" w:styleId="9">
    <w:name w:val="Основной текст (9)_"/>
    <w:link w:val="90"/>
    <w:uiPriority w:val="99"/>
    <w:locked/>
    <w:rsid w:val="007B6D5F"/>
    <w:rPr>
      <w:i/>
      <w:sz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B6D5F"/>
    <w:pPr>
      <w:widowControl w:val="0"/>
      <w:shd w:val="clear" w:color="auto" w:fill="FFFFFF"/>
      <w:spacing w:after="0" w:line="240" w:lineRule="atLeast"/>
    </w:pPr>
    <w:rPr>
      <w:i/>
      <w:sz w:val="27"/>
      <w:szCs w:val="20"/>
      <w:shd w:val="clear" w:color="auto" w:fill="FFFFFF"/>
    </w:rPr>
  </w:style>
  <w:style w:type="character" w:customStyle="1" w:styleId="11ArialNarrow">
    <w:name w:val="Основной текст (11) + Arial Narrow"/>
    <w:aliases w:val="12,5 pt2,Не полужирный4,Интервал 0 pt1,Основной текст (5) + 13"/>
    <w:uiPriority w:val="99"/>
    <w:rsid w:val="007B6D5F"/>
    <w:rPr>
      <w:rFonts w:ascii="Arial Narrow" w:hAnsi="Arial Narrow"/>
      <w:b/>
      <w:noProof/>
      <w:spacing w:val="0"/>
      <w:sz w:val="25"/>
      <w:shd w:val="clear" w:color="auto" w:fill="FFFFFF"/>
    </w:rPr>
  </w:style>
  <w:style w:type="character" w:customStyle="1" w:styleId="120">
    <w:name w:val="Колонтитул + 12"/>
    <w:aliases w:val="5 pt1,Не полужирный2,Не курсив2,Интервал 1 pt,Основной текст (5) + Impact,7"/>
    <w:uiPriority w:val="99"/>
    <w:rsid w:val="007B6D5F"/>
    <w:rPr>
      <w:rFonts w:ascii="Times New Roman" w:hAnsi="Times New Roman"/>
      <w:b/>
      <w:i/>
      <w:spacing w:val="30"/>
      <w:sz w:val="25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B6D5F"/>
    <w:rPr>
      <w:i/>
      <w:sz w:val="28"/>
    </w:rPr>
  </w:style>
  <w:style w:type="paragraph" w:customStyle="1" w:styleId="50">
    <w:name w:val="Основной текст (5)"/>
    <w:basedOn w:val="a"/>
    <w:link w:val="5"/>
    <w:uiPriority w:val="99"/>
    <w:rsid w:val="007B6D5F"/>
    <w:pPr>
      <w:widowControl w:val="0"/>
      <w:shd w:val="clear" w:color="auto" w:fill="FFFFFF"/>
      <w:spacing w:after="0" w:line="322" w:lineRule="exact"/>
      <w:jc w:val="both"/>
    </w:pPr>
    <w:rPr>
      <w:i/>
      <w:sz w:val="28"/>
      <w:szCs w:val="20"/>
    </w:rPr>
  </w:style>
  <w:style w:type="character" w:customStyle="1" w:styleId="apple-converted-space">
    <w:name w:val="apple-converted-space"/>
    <w:uiPriority w:val="99"/>
    <w:rsid w:val="007B6D5F"/>
  </w:style>
  <w:style w:type="character" w:styleId="ad">
    <w:name w:val="Strong"/>
    <w:uiPriority w:val="99"/>
    <w:qFormat/>
    <w:locked/>
    <w:rsid w:val="007B6D5F"/>
    <w:rPr>
      <w:rFonts w:cs="Times New Roman"/>
      <w:b/>
    </w:rPr>
  </w:style>
  <w:style w:type="paragraph" w:customStyle="1" w:styleId="21">
    <w:name w:val="Абзац списка2"/>
    <w:basedOn w:val="a"/>
    <w:uiPriority w:val="99"/>
    <w:rsid w:val="000C322C"/>
    <w:pPr>
      <w:spacing w:line="240" w:lineRule="atLeast"/>
      <w:ind w:left="720"/>
      <w:contextualSpacing/>
    </w:pPr>
    <w:rPr>
      <w:lang w:eastAsia="en-US"/>
    </w:rPr>
  </w:style>
  <w:style w:type="character" w:customStyle="1" w:styleId="ae">
    <w:name w:val="Основной текст + Полужирный"/>
    <w:aliases w:val="Курсив"/>
    <w:uiPriority w:val="99"/>
    <w:rsid w:val="00B2314A"/>
    <w:rPr>
      <w:rFonts w:ascii="Times New Roman" w:hAnsi="Times New Roman"/>
      <w:b/>
      <w:sz w:val="27"/>
      <w:u w:val="none"/>
    </w:rPr>
  </w:style>
  <w:style w:type="character" w:customStyle="1" w:styleId="31">
    <w:name w:val="Основной текст (3)_"/>
    <w:link w:val="32"/>
    <w:uiPriority w:val="99"/>
    <w:locked/>
    <w:rsid w:val="0070222C"/>
    <w:rPr>
      <w:b/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0222C"/>
    <w:pPr>
      <w:widowControl w:val="0"/>
      <w:shd w:val="clear" w:color="auto" w:fill="FFFFFF"/>
      <w:spacing w:before="1140" w:after="1140" w:line="259" w:lineRule="exact"/>
      <w:jc w:val="center"/>
    </w:pPr>
    <w:rPr>
      <w:b/>
      <w:sz w:val="21"/>
      <w:szCs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375510"/>
    <w:rPr>
      <w:b/>
      <w:i/>
      <w:sz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375510"/>
    <w:pPr>
      <w:widowControl w:val="0"/>
      <w:shd w:val="clear" w:color="auto" w:fill="FFFFFF"/>
      <w:spacing w:before="540" w:after="240" w:line="240" w:lineRule="atLeast"/>
      <w:jc w:val="center"/>
    </w:pPr>
    <w:rPr>
      <w:b/>
      <w:i/>
      <w:sz w:val="26"/>
      <w:szCs w:val="20"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778BE"/>
    <w:rPr>
      <w:b/>
      <w:sz w:val="31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C778BE"/>
    <w:pPr>
      <w:widowControl w:val="0"/>
      <w:shd w:val="clear" w:color="auto" w:fill="FFFFFF"/>
      <w:spacing w:before="3420" w:after="1140" w:line="240" w:lineRule="atLeast"/>
      <w:jc w:val="center"/>
      <w:outlineLvl w:val="1"/>
    </w:pPr>
    <w:rPr>
      <w:b/>
      <w:sz w:val="31"/>
      <w:szCs w:val="20"/>
      <w:shd w:val="clear" w:color="auto" w:fill="FFFFFF"/>
    </w:rPr>
  </w:style>
  <w:style w:type="character" w:customStyle="1" w:styleId="230">
    <w:name w:val="Заголовок №2 (3)_"/>
    <w:link w:val="231"/>
    <w:uiPriority w:val="99"/>
    <w:locked/>
    <w:rsid w:val="00EF1E54"/>
    <w:rPr>
      <w:b/>
      <w:i/>
      <w:sz w:val="32"/>
      <w:shd w:val="clear" w:color="auto" w:fill="FFFFFF"/>
    </w:rPr>
  </w:style>
  <w:style w:type="paragraph" w:customStyle="1" w:styleId="231">
    <w:name w:val="Заголовок №2 (3)"/>
    <w:basedOn w:val="a"/>
    <w:link w:val="230"/>
    <w:uiPriority w:val="99"/>
    <w:rsid w:val="00EF1E5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b/>
      <w:i/>
      <w:sz w:val="32"/>
      <w:szCs w:val="20"/>
      <w:shd w:val="clear" w:color="auto" w:fill="FFFFFF"/>
    </w:rPr>
  </w:style>
  <w:style w:type="character" w:styleId="af">
    <w:name w:val="page number"/>
    <w:uiPriority w:val="99"/>
    <w:rsid w:val="009666EE"/>
    <w:rPr>
      <w:rFonts w:cs="Times New Roman"/>
    </w:rPr>
  </w:style>
  <w:style w:type="paragraph" w:styleId="af0">
    <w:name w:val="Subtitle"/>
    <w:basedOn w:val="a"/>
    <w:link w:val="af1"/>
    <w:uiPriority w:val="99"/>
    <w:qFormat/>
    <w:locked/>
    <w:rsid w:val="009666EE"/>
    <w:pPr>
      <w:spacing w:after="0" w:line="360" w:lineRule="auto"/>
    </w:pPr>
    <w:rPr>
      <w:sz w:val="24"/>
      <w:szCs w:val="20"/>
    </w:rPr>
  </w:style>
  <w:style w:type="character" w:customStyle="1" w:styleId="SubtitleChar">
    <w:name w:val="Subtitle Char"/>
    <w:uiPriority w:val="11"/>
    <w:rsid w:val="00A05CAA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link w:val="af0"/>
    <w:uiPriority w:val="99"/>
    <w:locked/>
    <w:rsid w:val="009666EE"/>
    <w:rPr>
      <w:sz w:val="24"/>
      <w:lang w:val="ru-RU" w:eastAsia="ru-RU"/>
    </w:rPr>
  </w:style>
  <w:style w:type="paragraph" w:styleId="af2">
    <w:name w:val="header"/>
    <w:basedOn w:val="a"/>
    <w:link w:val="af3"/>
    <w:uiPriority w:val="99"/>
    <w:semiHidden/>
    <w:unhideWhenUsed/>
    <w:rsid w:val="00C33E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rsid w:val="00C33EF6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C33EF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33EF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</cp:lastModifiedBy>
  <cp:revision>34</cp:revision>
  <cp:lastPrinted>2015-03-27T10:45:00Z</cp:lastPrinted>
  <dcterms:created xsi:type="dcterms:W3CDTF">2014-11-07T15:04:00Z</dcterms:created>
  <dcterms:modified xsi:type="dcterms:W3CDTF">2018-05-28T17:24:00Z</dcterms:modified>
</cp:coreProperties>
</file>