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DF7C4" w14:textId="77777777" w:rsidR="00B14127" w:rsidRDefault="00B14127" w:rsidP="00B141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Учебный предмет «Основы актёрского мастерства» </w:t>
      </w:r>
    </w:p>
    <w:p w14:paraId="48770114" w14:textId="77777777" w:rsidR="00B14127" w:rsidRDefault="00B14127" w:rsidP="00B141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71453E" w14:textId="77777777" w:rsidR="00B14127" w:rsidRDefault="00B14127" w:rsidP="00B14127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</w:p>
    <w:p w14:paraId="4C7A215B" w14:textId="77777777" w:rsidR="00B14127" w:rsidRDefault="00B14127" w:rsidP="00B1412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Программа учебного предмета «Основы актёрского мастерства» составлена с учётом возрастных и индивидуальных особенностей обучающихся и направлена на приобретение обучающимися актёрских исполнительских знаний, умений и навыков, на понимание сущности исполнительского театрального творчества, выразительности и содержательности сценического действия; развитие творческого потенциала и приобретение опыта сценической деятельности в творческой атмосфере, обстановке доброжелательности, эмоционально-нравственной отзывчивости.</w:t>
      </w:r>
    </w:p>
    <w:p w14:paraId="045E84FE" w14:textId="77777777" w:rsidR="00B14127" w:rsidRDefault="00B14127" w:rsidP="00B1412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Все занятия являются творческим процессом и направлены на приобретение навыков, необходимых для реализации программы «Музыкальный театр»,</w:t>
      </w:r>
      <w:r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 xml:space="preserve"> в основе которых лежит развитая способность реализовывать сценическое действие, на</w:t>
      </w:r>
      <w:r>
        <w:rPr>
          <w:rFonts w:ascii="Times New Roman" w:hAnsi="Times New Roman"/>
          <w:sz w:val="24"/>
          <w:szCs w:val="24"/>
        </w:rPr>
        <w:t xml:space="preserve"> развитие воображения, фантазии, познание себя, освоение собственной психофизики и формирование эстетически развитой личности.</w:t>
      </w:r>
    </w:p>
    <w:p w14:paraId="3920AB16" w14:textId="77777777" w:rsidR="00B14127" w:rsidRDefault="00B14127" w:rsidP="00B14127">
      <w:pPr>
        <w:pStyle w:val="a4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2. Срок реализации учебного предмета «Основы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актёрского мастерства</w:t>
      </w:r>
      <w:r>
        <w:rPr>
          <w:rFonts w:ascii="Times New Roman" w:hAnsi="Times New Roman"/>
          <w:b/>
          <w:i/>
          <w:sz w:val="24"/>
        </w:rPr>
        <w:t>»</w:t>
      </w:r>
    </w:p>
    <w:p w14:paraId="35504847" w14:textId="77777777" w:rsidR="00B14127" w:rsidRDefault="00B14127" w:rsidP="00B14127">
      <w:pPr>
        <w:pStyle w:val="a4"/>
        <w:tabs>
          <w:tab w:val="left" w:pos="851"/>
        </w:tabs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             Срок освоения программы для детей, поступивших в образовательное учреждение в 1 класс в возрасте с семи до двенадцати лет, составляет 4 года.</w:t>
      </w:r>
    </w:p>
    <w:p w14:paraId="63F1AB1A" w14:textId="77777777" w:rsidR="00B14127" w:rsidRDefault="00B14127" w:rsidP="00B14127">
      <w:pPr>
        <w:pStyle w:val="a4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>3. Объем учебного времени</w:t>
      </w:r>
    </w:p>
    <w:p w14:paraId="65CA6516" w14:textId="29B77B7B" w:rsidR="00B14127" w:rsidRDefault="00B14127" w:rsidP="001B4F2B">
      <w:pPr>
        <w:pStyle w:val="a4"/>
        <w:tabs>
          <w:tab w:val="left" w:pos="851"/>
        </w:tabs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1B4F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Объем учебного времени, предусмотренный учебным планом на реализацию учебного предмета «Основы </w:t>
      </w:r>
      <w:r>
        <w:rPr>
          <w:rFonts w:ascii="Times New Roman" w:hAnsi="Times New Roman"/>
          <w:color w:val="000000"/>
          <w:sz w:val="24"/>
          <w:szCs w:val="24"/>
        </w:rPr>
        <w:t>актёрского мастерства</w:t>
      </w:r>
      <w:r>
        <w:rPr>
          <w:rFonts w:ascii="Times New Roman" w:hAnsi="Times New Roman"/>
          <w:sz w:val="24"/>
          <w:szCs w:val="24"/>
        </w:rPr>
        <w:t>»: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tbl>
      <w:tblPr>
        <w:tblW w:w="948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48"/>
        <w:gridCol w:w="1532"/>
      </w:tblGrid>
      <w:tr w:rsidR="00B14127" w14:paraId="0314A058" w14:textId="77777777" w:rsidTr="0005489E"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E1FE5" w14:textId="2B6DBAC2" w:rsidR="00B14127" w:rsidRDefault="00B14127" w:rsidP="0005489E">
            <w:pPr>
              <w:pStyle w:val="a4"/>
              <w:spacing w:line="256" w:lineRule="auto"/>
              <w:jc w:val="center"/>
              <w:rPr>
                <w:rFonts w:ascii="Times New Roman" w:eastAsia="ヒラギノ角ゴ Pro W3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ヒラギノ角ゴ Pro W3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A5827" w14:textId="77777777" w:rsidR="00B14127" w:rsidRDefault="00B14127">
            <w:pPr>
              <w:pStyle w:val="a4"/>
              <w:spacing w:line="256" w:lineRule="auto"/>
              <w:jc w:val="center"/>
              <w:rPr>
                <w:rFonts w:ascii="Times New Roman" w:eastAsia="ヒラギノ角ゴ Pro W3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ヒラギノ角ゴ Pro W3" w:hAnsi="Times New Roman"/>
                <w:b/>
                <w:sz w:val="24"/>
                <w:szCs w:val="24"/>
                <w:lang w:eastAsia="en-US"/>
              </w:rPr>
              <w:t>4 года</w:t>
            </w:r>
          </w:p>
        </w:tc>
      </w:tr>
      <w:tr w:rsidR="0005489E" w14:paraId="316BB508" w14:textId="77777777" w:rsidTr="0005489E"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83791" w14:textId="09013FC6" w:rsidR="0005489E" w:rsidRDefault="0005489E" w:rsidP="0005489E">
            <w:pPr>
              <w:pStyle w:val="a4"/>
              <w:spacing w:line="256" w:lineRule="auto"/>
              <w:rPr>
                <w:rFonts w:ascii="Times New Roman" w:eastAsia="ヒラギノ角ゴ Pro W3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4"/>
                <w:szCs w:val="24"/>
                <w:lang w:eastAsia="en-US"/>
              </w:rPr>
              <w:t>Максимальная учебная нагрузка в часах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8AA5" w14:textId="0FF8390B" w:rsidR="0005489E" w:rsidRDefault="0005489E" w:rsidP="0005489E">
            <w:pPr>
              <w:pStyle w:val="a4"/>
              <w:spacing w:line="256" w:lineRule="auto"/>
              <w:jc w:val="center"/>
              <w:rPr>
                <w:rFonts w:ascii="Times New Roman" w:eastAsia="ヒラギノ角ゴ Pro W3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roid Sans Fallback" w:hAnsi="Times New Roman" w:cs="FreeSans"/>
                <w:sz w:val="24"/>
                <w:szCs w:val="24"/>
                <w:lang w:eastAsia="zh-CN" w:bidi="hi-IN"/>
              </w:rPr>
              <w:t>374</w:t>
            </w:r>
          </w:p>
        </w:tc>
      </w:tr>
      <w:tr w:rsidR="0005489E" w14:paraId="3E1C37CF" w14:textId="77777777" w:rsidTr="0005489E"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FDD3A" w14:textId="40B1119E" w:rsidR="0005489E" w:rsidRDefault="0005489E" w:rsidP="0005489E">
            <w:pPr>
              <w:pStyle w:val="a4"/>
              <w:spacing w:line="256" w:lineRule="auto"/>
              <w:rPr>
                <w:rFonts w:ascii="Times New Roman" w:eastAsia="ヒラギノ角ゴ Pro W3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4"/>
                <w:szCs w:val="24"/>
                <w:lang w:eastAsia="en-US"/>
              </w:rPr>
              <w:t>Количество часов на аудиторные занятия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DA95" w14:textId="63FDC432" w:rsidR="0005489E" w:rsidRDefault="0005489E" w:rsidP="0005489E">
            <w:pPr>
              <w:pStyle w:val="a4"/>
              <w:spacing w:line="256" w:lineRule="auto"/>
              <w:jc w:val="center"/>
              <w:rPr>
                <w:rFonts w:ascii="Times New Roman" w:eastAsia="ヒラギノ角ゴ Pro W3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roid Sans Fallback" w:hAnsi="Times New Roman" w:cs="FreeSans"/>
                <w:sz w:val="24"/>
                <w:szCs w:val="24"/>
                <w:lang w:eastAsia="zh-CN" w:bidi="hi-IN"/>
              </w:rPr>
              <w:t>187</w:t>
            </w:r>
          </w:p>
        </w:tc>
      </w:tr>
      <w:tr w:rsidR="0005489E" w14:paraId="39838219" w14:textId="77777777" w:rsidTr="0005489E"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8E67C" w14:textId="195C9E4A" w:rsidR="0005489E" w:rsidRDefault="0005489E" w:rsidP="0005489E">
            <w:pPr>
              <w:pStyle w:val="a4"/>
              <w:spacing w:line="256" w:lineRule="auto"/>
              <w:rPr>
                <w:rFonts w:ascii="Times New Roman" w:eastAsia="ヒラギノ角ゴ Pro W3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4"/>
                <w:szCs w:val="24"/>
                <w:lang w:eastAsia="en-US"/>
              </w:rPr>
              <w:t>Общее количество часов на внеаудиторные (самостоятельные) занятия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C549" w14:textId="1131347C" w:rsidR="0005489E" w:rsidRDefault="0005489E" w:rsidP="0005489E">
            <w:pPr>
              <w:pStyle w:val="a4"/>
              <w:spacing w:line="256" w:lineRule="auto"/>
              <w:jc w:val="center"/>
              <w:rPr>
                <w:rFonts w:ascii="Times New Roman" w:eastAsia="ヒラギノ角ゴ Pro W3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Droid Sans Fallback" w:hAnsi="Times New Roman" w:cs="FreeSans"/>
                <w:sz w:val="24"/>
                <w:szCs w:val="24"/>
                <w:lang w:eastAsia="zh-CN" w:bidi="hi-IN"/>
              </w:rPr>
              <w:t>187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7AF64E2" w14:textId="7F08F87E" w:rsidR="00B14127" w:rsidRPr="00310E5D" w:rsidRDefault="00B14127" w:rsidP="00310E5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1B4F2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10E5D" w:rsidRPr="00F973BF">
        <w:rPr>
          <w:rFonts w:ascii="Times New Roman" w:hAnsi="Times New Roman"/>
          <w:color w:val="000000"/>
          <w:sz w:val="24"/>
          <w:szCs w:val="24"/>
        </w:rPr>
        <w:t xml:space="preserve">Недельная нагрузка аудиторных занятий учащегося: </w:t>
      </w:r>
      <w:r w:rsidR="00310E5D">
        <w:rPr>
          <w:rFonts w:ascii="Times New Roman" w:hAnsi="Times New Roman"/>
          <w:sz w:val="24"/>
          <w:szCs w:val="24"/>
        </w:rPr>
        <w:t>1 класс –</w:t>
      </w:r>
      <w:r w:rsidR="00310E5D">
        <w:rPr>
          <w:rFonts w:ascii="Times New Roman" w:hAnsi="Times New Roman"/>
          <w:sz w:val="24"/>
          <w:szCs w:val="24"/>
        </w:rPr>
        <w:t xml:space="preserve"> 1,0</w:t>
      </w:r>
      <w:r w:rsidR="00310E5D" w:rsidRPr="00310E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10E5D" w:rsidRPr="00F973BF">
        <w:rPr>
          <w:rFonts w:ascii="Times New Roman" w:hAnsi="Times New Roman"/>
          <w:color w:val="000000"/>
          <w:sz w:val="24"/>
          <w:szCs w:val="24"/>
        </w:rPr>
        <w:t>часа в неделю</w:t>
      </w:r>
      <w:r w:rsidR="00310E5D">
        <w:rPr>
          <w:rFonts w:ascii="Times New Roman" w:hAnsi="Times New Roman"/>
          <w:sz w:val="24"/>
          <w:szCs w:val="24"/>
        </w:rPr>
        <w:t xml:space="preserve">, 2-4 класс – </w:t>
      </w:r>
      <w:r w:rsidR="00310E5D">
        <w:rPr>
          <w:rFonts w:ascii="Times New Roman" w:hAnsi="Times New Roman"/>
          <w:color w:val="000000"/>
          <w:sz w:val="24"/>
          <w:szCs w:val="24"/>
        </w:rPr>
        <w:t>1</w:t>
      </w:r>
      <w:r w:rsidR="00310E5D">
        <w:rPr>
          <w:rFonts w:ascii="Times New Roman" w:hAnsi="Times New Roman"/>
          <w:color w:val="000000"/>
          <w:sz w:val="24"/>
          <w:szCs w:val="24"/>
        </w:rPr>
        <w:t>,5</w:t>
      </w:r>
      <w:r w:rsidR="00310E5D" w:rsidRPr="00F973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10E5D">
        <w:rPr>
          <w:rFonts w:ascii="Times New Roman" w:hAnsi="Times New Roman"/>
          <w:color w:val="000000"/>
          <w:sz w:val="24"/>
          <w:szCs w:val="24"/>
        </w:rPr>
        <w:t>часа</w:t>
      </w:r>
      <w:r w:rsidR="00310E5D" w:rsidRPr="004A031E">
        <w:rPr>
          <w:rFonts w:ascii="Times New Roman" w:hAnsi="Times New Roman"/>
          <w:sz w:val="24"/>
          <w:szCs w:val="24"/>
        </w:rPr>
        <w:t>.</w:t>
      </w:r>
    </w:p>
    <w:p w14:paraId="2EBE1EAD" w14:textId="1631FFAC" w:rsidR="00B14127" w:rsidRDefault="00B14127" w:rsidP="00B14127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Домашняя и самостоятельная работа учащихся включает в себя выполнение упражнений, тренингов, </w:t>
      </w:r>
      <w:r>
        <w:rPr>
          <w:rFonts w:ascii="Times New Roman" w:hAnsi="Times New Roman"/>
          <w:sz w:val="24"/>
          <w:szCs w:val="24"/>
        </w:rPr>
        <w:t xml:space="preserve">ведения дневника наблюдений, </w:t>
      </w:r>
      <w:r>
        <w:rPr>
          <w:rFonts w:ascii="Times New Roman" w:hAnsi="Times New Roman"/>
          <w:color w:val="000000"/>
          <w:sz w:val="24"/>
          <w:szCs w:val="24"/>
        </w:rPr>
        <w:t xml:space="preserve">освоение текста роли, изучение литературы по театральному искусству, посещение театров и музеев.           </w:t>
      </w:r>
    </w:p>
    <w:p w14:paraId="4EAB8DE4" w14:textId="490FB3B9" w:rsidR="00B14127" w:rsidRDefault="001B4F2B" w:rsidP="00B14127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bookmarkStart w:id="0" w:name="_GoBack"/>
      <w:bookmarkEnd w:id="0"/>
      <w:r w:rsidR="00B14127">
        <w:rPr>
          <w:rFonts w:ascii="Times New Roman" w:hAnsi="Times New Roman"/>
          <w:color w:val="000000"/>
          <w:sz w:val="24"/>
          <w:szCs w:val="24"/>
        </w:rPr>
        <w:t>Виды внеаудиторной работы:</w:t>
      </w:r>
    </w:p>
    <w:p w14:paraId="266F42C4" w14:textId="77777777" w:rsidR="00B14127" w:rsidRDefault="00B14127" w:rsidP="00B14127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выполнение домашнего задания;</w:t>
      </w:r>
    </w:p>
    <w:p w14:paraId="15611200" w14:textId="77777777" w:rsidR="00B14127" w:rsidRDefault="00B14127" w:rsidP="00B14127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подготовка к концертным выступлениям;</w:t>
      </w:r>
    </w:p>
    <w:p w14:paraId="47FC57B3" w14:textId="77777777" w:rsidR="00B14127" w:rsidRDefault="00B14127" w:rsidP="00B14127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посещение учреждений культуры (филармоний, театров, концертных залов и др.);</w:t>
      </w:r>
    </w:p>
    <w:p w14:paraId="36BD55BB" w14:textId="77777777" w:rsidR="00B14127" w:rsidRDefault="00B14127" w:rsidP="00B14127">
      <w:pPr>
        <w:widowControl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участие обучающихся в концертах, творческих мероприятиях и   культурно-просветительской деятельности образовательного учреждения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  др.</w:t>
      </w:r>
      <w:proofErr w:type="gramEnd"/>
    </w:p>
    <w:p w14:paraId="188EA966" w14:textId="77777777" w:rsidR="00B14127" w:rsidRDefault="00B14127" w:rsidP="00B1412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</w:p>
    <w:p w14:paraId="340565F4" w14:textId="77777777" w:rsidR="00B14127" w:rsidRDefault="00B14127" w:rsidP="00B1412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z w:val="24"/>
          <w:szCs w:val="24"/>
          <w:lang w:bidi="hi-IN"/>
        </w:rPr>
        <w:t xml:space="preserve">Форма проведения учебных аудиторных занятий мелкогрупповая (от 2 до 10 человек), групповая (от 11 до 15 человек), </w:t>
      </w:r>
      <w:r>
        <w:rPr>
          <w:rFonts w:ascii="Times New Roman" w:hAnsi="Times New Roman"/>
          <w:sz w:val="24"/>
          <w:szCs w:val="24"/>
        </w:rPr>
        <w:t>продолжительность урока: 1 класс – 40 минут, 2-4 класс – 60 минут.</w:t>
      </w:r>
    </w:p>
    <w:p w14:paraId="4E250873" w14:textId="77777777" w:rsidR="00B14127" w:rsidRDefault="00B14127" w:rsidP="00B1412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 xml:space="preserve">5. Цели и задачи учебного предмета «Основы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актёрского мастерства</w:t>
      </w:r>
      <w:r>
        <w:rPr>
          <w:rFonts w:ascii="Times New Roman" w:eastAsia="Helvetica" w:hAnsi="Times New Roman"/>
          <w:b/>
          <w:i/>
          <w:sz w:val="24"/>
          <w:szCs w:val="24"/>
        </w:rPr>
        <w:t>»</w:t>
      </w:r>
    </w:p>
    <w:p w14:paraId="7DC1F033" w14:textId="77777777" w:rsidR="00B14127" w:rsidRDefault="00B14127" w:rsidP="00B14127">
      <w:pPr>
        <w:pStyle w:val="a4"/>
        <w:jc w:val="both"/>
        <w:rPr>
          <w:rFonts w:ascii="Times New Roman" w:eastAsia="Helvetica" w:hAnsi="Times New Roman"/>
          <w:b/>
          <w:sz w:val="24"/>
          <w:szCs w:val="24"/>
        </w:rPr>
      </w:pPr>
      <w:r>
        <w:rPr>
          <w:rFonts w:ascii="Times New Roman" w:eastAsia="Helvetica" w:hAnsi="Times New Roman"/>
          <w:b/>
          <w:sz w:val="24"/>
          <w:szCs w:val="24"/>
        </w:rPr>
        <w:t xml:space="preserve">              Цели: </w:t>
      </w:r>
      <w:r>
        <w:rPr>
          <w:rFonts w:ascii="Times New Roman" w:hAnsi="Times New Roman"/>
          <w:sz w:val="24"/>
          <w:szCs w:val="24"/>
        </w:rPr>
        <w:t>выявление и развитие театральных способностей у детей 7-12 лет посредством занятий актерским мастерством.</w:t>
      </w:r>
    </w:p>
    <w:p w14:paraId="1428DF39" w14:textId="77777777" w:rsidR="00B14127" w:rsidRDefault="00B14127" w:rsidP="00B14127">
      <w:pPr>
        <w:suppressAutoHyphens/>
        <w:spacing w:before="28" w:after="0" w:line="240" w:lineRule="auto"/>
        <w:jc w:val="both"/>
        <w:rPr>
          <w:rFonts w:ascii="Times New Roman" w:hAnsi="Times New Roman"/>
          <w:b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 xml:space="preserve">               Задачи: </w:t>
      </w:r>
    </w:p>
    <w:p w14:paraId="7F084992" w14:textId="27B723FC" w:rsidR="00B14127" w:rsidRDefault="00B14127" w:rsidP="00B14127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FreeSans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1.</w:t>
      </w:r>
      <w:r w:rsidR="0005489E"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 </w:t>
      </w:r>
      <w:r>
        <w:rPr>
          <w:rFonts w:ascii="Times New Roman" w:eastAsia="Droid Sans Fallback" w:hAnsi="Times New Roman" w:cs="FreeSans"/>
          <w:sz w:val="24"/>
          <w:szCs w:val="24"/>
          <w:lang w:eastAsia="zh-CN" w:bidi="hi-IN"/>
        </w:rPr>
        <w:t>Ознакомить обучающихся с основами музыкально-театрального искусства, выразительными средствами музыкального театра.</w:t>
      </w:r>
    </w:p>
    <w:p w14:paraId="7BFB6B42" w14:textId="77777777" w:rsidR="00B14127" w:rsidRDefault="00B14127" w:rsidP="00B14127">
      <w:pPr>
        <w:widowControl w:val="0"/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Сформировать следующие навыки актёрского мастерства у обучающихся: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774EC1AD" w14:textId="77777777" w:rsidR="00B14127" w:rsidRDefault="00B14127" w:rsidP="00B14127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владеть видами сценического внимания; </w:t>
      </w:r>
    </w:p>
    <w:p w14:paraId="2369100C" w14:textId="77777777" w:rsidR="00B14127" w:rsidRDefault="00B14127" w:rsidP="00B14127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развить ассоциативное и образное мышление; </w:t>
      </w:r>
    </w:p>
    <w:p w14:paraId="10995C20" w14:textId="77777777" w:rsidR="00B14127" w:rsidRDefault="00B14127" w:rsidP="00B14127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ориентироваться и действовать в сценическом пространстве; </w:t>
      </w:r>
    </w:p>
    <w:p w14:paraId="66700134" w14:textId="77777777" w:rsidR="00B14127" w:rsidRDefault="00B14127" w:rsidP="00B14127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отрабатывать правдивость и точность сценических действий; </w:t>
      </w:r>
    </w:p>
    <w:p w14:paraId="71EB0FF7" w14:textId="77777777" w:rsidR="00B14127" w:rsidRDefault="00B14127" w:rsidP="00B14127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органично и естественно существовать в предлагаемых обстоятельствах; </w:t>
      </w:r>
    </w:p>
    <w:p w14:paraId="61D05C08" w14:textId="77777777" w:rsidR="00B14127" w:rsidRDefault="00B14127" w:rsidP="00B14127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импровизировать;</w:t>
      </w:r>
    </w:p>
    <w:p w14:paraId="11678EED" w14:textId="77777777" w:rsidR="00B14127" w:rsidRDefault="00B14127" w:rsidP="00B14127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взаимодействовать с партнёром на сцене; </w:t>
      </w:r>
    </w:p>
    <w:p w14:paraId="4CE2E2C7" w14:textId="77777777" w:rsidR="00B14127" w:rsidRDefault="00B14127" w:rsidP="00B14127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применять на практике навык участия в репетиционной деятельности и навык публичных выступлений.</w:t>
      </w:r>
    </w:p>
    <w:p w14:paraId="3722CD7A" w14:textId="77777777" w:rsidR="00B14127" w:rsidRDefault="00B14127" w:rsidP="00B14127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Развивать личностные и творческие способности обучающихся:</w:t>
      </w:r>
    </w:p>
    <w:p w14:paraId="4D318B59" w14:textId="77777777" w:rsidR="00B14127" w:rsidRDefault="00B14127" w:rsidP="00B14127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потенциал каждого ребёнка;</w:t>
      </w:r>
    </w:p>
    <w:p w14:paraId="00BBC0DC" w14:textId="77777777" w:rsidR="00B14127" w:rsidRDefault="00B14127" w:rsidP="00B1412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эмоциональную сферу личности, в том числе способность к состраданию, </w:t>
      </w:r>
    </w:p>
    <w:p w14:paraId="3DE25E23" w14:textId="77777777" w:rsidR="00B14127" w:rsidRDefault="00B14127" w:rsidP="00B14127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сочувствию; </w:t>
      </w:r>
    </w:p>
    <w:p w14:paraId="3042309F" w14:textId="77777777" w:rsidR="00B14127" w:rsidRDefault="00B14127" w:rsidP="00B1412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обоснованность суждений;</w:t>
      </w:r>
    </w:p>
    <w:p w14:paraId="765002C6" w14:textId="77777777" w:rsidR="00B14127" w:rsidRDefault="00B14127" w:rsidP="00B1412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художественный и эстетический вкус; </w:t>
      </w:r>
    </w:p>
    <w:p w14:paraId="76875CEA" w14:textId="77777777" w:rsidR="00B14127" w:rsidRDefault="00B14127" w:rsidP="00B1412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коммуникабельность;</w:t>
      </w:r>
    </w:p>
    <w:p w14:paraId="420467EE" w14:textId="77777777" w:rsidR="00B14127" w:rsidRDefault="00B14127" w:rsidP="00B1412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трудолюбие, </w:t>
      </w:r>
    </w:p>
    <w:p w14:paraId="3E13F718" w14:textId="77777777" w:rsidR="00B14127" w:rsidRDefault="00B14127" w:rsidP="00B1412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активность;</w:t>
      </w:r>
    </w:p>
    <w:p w14:paraId="1EFB2132" w14:textId="77777777" w:rsidR="00B14127" w:rsidRDefault="00B14127" w:rsidP="00B1412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кругозор и интеллект;</w:t>
      </w:r>
    </w:p>
    <w:p w14:paraId="23354DF6" w14:textId="77777777" w:rsidR="00B14127" w:rsidRDefault="00B14127" w:rsidP="00B14127">
      <w:pPr>
        <w:widowControl w:val="0"/>
        <w:numPr>
          <w:ilvl w:val="0"/>
          <w:numId w:val="4"/>
        </w:numPr>
        <w:suppressAutoHyphens/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личной ответственности за конечный результат. </w:t>
      </w:r>
      <w:r>
        <w:rPr>
          <w:rFonts w:ascii="Times New Roman" w:eastAsia="Droid Sans Fallback" w:hAnsi="Times New Roman" w:cs="Mangal"/>
          <w:sz w:val="24"/>
          <w:szCs w:val="21"/>
          <w:lang w:eastAsia="zh-CN" w:bidi="hi-IN"/>
        </w:rPr>
        <w:t xml:space="preserve"> </w:t>
      </w:r>
    </w:p>
    <w:p w14:paraId="4EFCA531" w14:textId="77777777" w:rsidR="00B14127" w:rsidRDefault="00B14127" w:rsidP="00B14127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 Воспитать у обучающихся основы нравственности и потребности общения с духовными ценностями, произведениями музыкально-театрального искусства. </w:t>
      </w:r>
    </w:p>
    <w:p w14:paraId="4D5A25F0" w14:textId="77777777" w:rsidR="00B14127" w:rsidRDefault="00B14127" w:rsidP="00B14127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6. Обоснование структуры учебного предмета </w:t>
      </w:r>
      <w:r>
        <w:rPr>
          <w:rFonts w:ascii="Times New Roman" w:eastAsia="Helvetica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Актёрское мастерство</w:t>
      </w:r>
      <w:r>
        <w:rPr>
          <w:rFonts w:ascii="Times New Roman" w:eastAsia="Helvetica" w:hAnsi="Times New Roman"/>
          <w:b/>
          <w:i/>
          <w:sz w:val="24"/>
          <w:szCs w:val="24"/>
        </w:rPr>
        <w:t>»</w:t>
      </w:r>
    </w:p>
    <w:p w14:paraId="166E3990" w14:textId="77777777" w:rsidR="00B14127" w:rsidRDefault="00B14127" w:rsidP="00B14127">
      <w:pPr>
        <w:pStyle w:val="a4"/>
        <w:tabs>
          <w:tab w:val="left" w:pos="851"/>
        </w:tabs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            Программа содержит следующие разделы:</w:t>
      </w:r>
    </w:p>
    <w:p w14:paraId="1DA306D5" w14:textId="77777777" w:rsidR="00B14127" w:rsidRDefault="00B14127" w:rsidP="00B14127">
      <w:pPr>
        <w:pStyle w:val="a4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- сведения о затратах учебного времени, предусмотренного на освоение учебного предмета;</w:t>
      </w:r>
    </w:p>
    <w:p w14:paraId="1249D1BA" w14:textId="77777777" w:rsidR="00B14127" w:rsidRDefault="00B14127" w:rsidP="00B14127">
      <w:pPr>
        <w:pStyle w:val="a4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- распределение учебного материала по годам обучения;</w:t>
      </w:r>
    </w:p>
    <w:p w14:paraId="34FF96D3" w14:textId="77777777" w:rsidR="00B14127" w:rsidRDefault="00B14127" w:rsidP="00B14127">
      <w:pPr>
        <w:pStyle w:val="a4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- описание дидактических единиц учебного предмета;</w:t>
      </w:r>
    </w:p>
    <w:p w14:paraId="4C49F6B7" w14:textId="77777777" w:rsidR="00B14127" w:rsidRDefault="00B14127" w:rsidP="00B14127">
      <w:pPr>
        <w:pStyle w:val="a4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- требования к уровню подготовки обучающихся;</w:t>
      </w:r>
    </w:p>
    <w:p w14:paraId="4C8AB10F" w14:textId="77777777" w:rsidR="00B14127" w:rsidRDefault="00B14127" w:rsidP="00B14127">
      <w:pPr>
        <w:pStyle w:val="a4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- формы и методы контроля, система оценок;</w:t>
      </w:r>
    </w:p>
    <w:p w14:paraId="7FB75979" w14:textId="77777777" w:rsidR="00B14127" w:rsidRDefault="00B14127" w:rsidP="00B14127">
      <w:pPr>
        <w:pStyle w:val="a4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- методическое обеспечение учебного процесса.</w:t>
      </w:r>
    </w:p>
    <w:p w14:paraId="37F06CAC" w14:textId="77777777" w:rsidR="00B14127" w:rsidRDefault="00B14127" w:rsidP="00B14127">
      <w:pPr>
        <w:pStyle w:val="a4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 xml:space="preserve">    </w:t>
      </w:r>
      <w:r>
        <w:rPr>
          <w:rFonts w:ascii="Times New Roman" w:eastAsia="Geeza Pro" w:hAnsi="Times New Roman"/>
          <w:color w:val="000000"/>
          <w:sz w:val="24"/>
          <w:szCs w:val="24"/>
        </w:rPr>
        <w:tab/>
        <w:t>В соответствии с данными направлениями строится основной раздел программы «Содержание учебного предмета».</w:t>
      </w:r>
    </w:p>
    <w:p w14:paraId="1D85C3C0" w14:textId="77777777" w:rsidR="00B14127" w:rsidRDefault="00B14127" w:rsidP="00B14127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14:paraId="2FB3583F" w14:textId="77777777" w:rsidR="00B14127" w:rsidRDefault="00B14127" w:rsidP="00B14127">
      <w:pPr>
        <w:tabs>
          <w:tab w:val="left" w:pos="851"/>
        </w:tabs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0E4D24E8" w14:textId="77777777" w:rsidR="00B14127" w:rsidRDefault="00B14127" w:rsidP="00B14127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словесный (рассказ, беседа, объяснение, </w:t>
      </w:r>
      <w:r>
        <w:rPr>
          <w:rFonts w:ascii="Times New Roman" w:hAnsi="Times New Roman"/>
          <w:sz w:val="24"/>
          <w:szCs w:val="24"/>
        </w:rPr>
        <w:t>анализ художественного произведения</w:t>
      </w:r>
      <w:r>
        <w:rPr>
          <w:rFonts w:ascii="Times New Roman" w:hAnsi="Times New Roman"/>
          <w:sz w:val="24"/>
        </w:rPr>
        <w:t xml:space="preserve">); </w:t>
      </w:r>
    </w:p>
    <w:p w14:paraId="408D9EB7" w14:textId="77777777" w:rsidR="00B14127" w:rsidRDefault="00B14127" w:rsidP="00B14127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наглядный (демонстрация, наблюдение</w:t>
      </w:r>
      <w:r>
        <w:rPr>
          <w:rFonts w:ascii="Times New Roman" w:hAnsi="Times New Roman"/>
          <w:sz w:val="24"/>
          <w:szCs w:val="24"/>
        </w:rPr>
        <w:t>, показ сценических приёмов</w:t>
      </w:r>
      <w:r>
        <w:rPr>
          <w:rFonts w:ascii="Times New Roman" w:hAnsi="Times New Roman"/>
          <w:sz w:val="24"/>
        </w:rPr>
        <w:t xml:space="preserve">); </w:t>
      </w:r>
    </w:p>
    <w:p w14:paraId="140EA26F" w14:textId="77777777" w:rsidR="00B14127" w:rsidRDefault="00B14127" w:rsidP="00B14127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практический (</w:t>
      </w:r>
      <w:r>
        <w:rPr>
          <w:rFonts w:ascii="Times New Roman" w:hAnsi="Times New Roman"/>
          <w:sz w:val="24"/>
          <w:szCs w:val="24"/>
        </w:rPr>
        <w:t>упражнения воспроизводящие и творческие, импровизации, тренинги, игры, этюдный метод</w:t>
      </w:r>
      <w:r>
        <w:rPr>
          <w:rFonts w:ascii="Times New Roman" w:hAnsi="Times New Roman"/>
          <w:sz w:val="24"/>
        </w:rPr>
        <w:t>).</w:t>
      </w:r>
    </w:p>
    <w:p w14:paraId="107A2889" w14:textId="77777777" w:rsidR="00B14127" w:rsidRDefault="00B14127" w:rsidP="00B14127">
      <w:pPr>
        <w:pStyle w:val="a4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>8. Описание материально-технических условий реализации учебного предмета «Специальность и чтение с листа»</w:t>
      </w:r>
    </w:p>
    <w:p w14:paraId="3971C9B1" w14:textId="77777777" w:rsidR="00B14127" w:rsidRDefault="00B14127" w:rsidP="00B14127">
      <w:pPr>
        <w:pStyle w:val="a4"/>
        <w:tabs>
          <w:tab w:val="left" w:pos="851"/>
        </w:tabs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 xml:space="preserve">              Материально-техническая база МБУ ДО «ДМШ № 36» соответствует санитарным и противопожарным нормам, нормам охраны труда.</w:t>
      </w:r>
    </w:p>
    <w:p w14:paraId="5D534E6F" w14:textId="77777777" w:rsidR="00B14127" w:rsidRDefault="00B14127" w:rsidP="00B141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        Минимально необходимый перечень аудиторий, специализированных кабинетов и материально-технического обеспечения для реализации учебного предмета «Музыкальный театр» включает в себя: </w:t>
      </w:r>
    </w:p>
    <w:p w14:paraId="5FF4EEEF" w14:textId="77777777" w:rsidR="00B14127" w:rsidRDefault="00B14127" w:rsidP="00B14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>- учебные аудитории просторные и хорошо проветриваемые, с хорошей акустикой для мелкогрупповых и групповых занятий с наличием фортепиано; концертный зал;</w:t>
      </w:r>
    </w:p>
    <w:p w14:paraId="527F3545" w14:textId="77777777" w:rsidR="00B14127" w:rsidRDefault="00B14127" w:rsidP="00B14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>- </w:t>
      </w:r>
      <w:proofErr w:type="spellStart"/>
      <w:r>
        <w:rPr>
          <w:rFonts w:ascii="Times New Roman CYR" w:hAnsi="Times New Roman CYR" w:cs="Times New Roman CYR"/>
          <w:bCs/>
          <w:iCs/>
          <w:sz w:val="24"/>
          <w:szCs w:val="24"/>
        </w:rPr>
        <w:t>звукотехническое</w:t>
      </w:r>
      <w:proofErr w:type="spellEnd"/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 оборудование (проигрыватель компакт дисков, магнитофон, звукоусиливающая аппаратура, персональный компьютер);</w:t>
      </w:r>
    </w:p>
    <w:p w14:paraId="752B67DD" w14:textId="77777777" w:rsidR="00B14127" w:rsidRDefault="00B14127" w:rsidP="00B14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>- помещение для звукозаписи и работы со специализированными материалами (фонотеку, видеотеку, фильмотеку);</w:t>
      </w:r>
    </w:p>
    <w:p w14:paraId="1D3C7449" w14:textId="77777777" w:rsidR="00B14127" w:rsidRDefault="00B14127" w:rsidP="00B14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lastRenderedPageBreak/>
        <w:t>- костюмерная (костюмы, чехлы, обувь).</w:t>
      </w:r>
    </w:p>
    <w:p w14:paraId="3345D6AF" w14:textId="77777777" w:rsidR="00B14127" w:rsidRDefault="00B14127" w:rsidP="00B14127">
      <w:pPr>
        <w:pStyle w:val="a4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Методическое обеспечение учебного процесса:</w:t>
      </w:r>
    </w:p>
    <w:p w14:paraId="1949B9F7" w14:textId="77777777" w:rsidR="00B14127" w:rsidRDefault="00B14127" w:rsidP="00B1412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учебные издания;</w:t>
      </w:r>
    </w:p>
    <w:p w14:paraId="3C6FE9A9" w14:textId="77777777" w:rsidR="00B14127" w:rsidRDefault="00B14127" w:rsidP="00B1412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методическая и учебная литература.</w:t>
      </w:r>
    </w:p>
    <w:p w14:paraId="2C63C353" w14:textId="77777777" w:rsidR="00B14127" w:rsidRDefault="00B14127" w:rsidP="00B1412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A491335" w14:textId="77777777" w:rsidR="00B14127" w:rsidRDefault="00B14127" w:rsidP="00B1412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307299BE" w14:textId="77777777" w:rsidR="00B14127" w:rsidRDefault="00B14127" w:rsidP="00B14127">
      <w:pPr>
        <w:pStyle w:val="a4"/>
        <w:jc w:val="both"/>
        <w:rPr>
          <w:rStyle w:val="FontStyle47"/>
          <w:sz w:val="24"/>
          <w:szCs w:val="24"/>
        </w:rPr>
      </w:pPr>
    </w:p>
    <w:p w14:paraId="3780DE6C" w14:textId="77777777" w:rsidR="00B14127" w:rsidRDefault="00B14127" w:rsidP="00B1412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Cs/>
          <w:iCs/>
        </w:rPr>
      </w:pPr>
    </w:p>
    <w:p w14:paraId="279AF1F2" w14:textId="77777777" w:rsidR="003F0E17" w:rsidRDefault="003F0E17"/>
    <w:sectPr w:rsidR="003F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charset w:val="01"/>
    <w:family w:val="auto"/>
    <w:pitch w:val="default"/>
  </w:font>
  <w:font w:name="FreeSans">
    <w:altName w:val="Times New Roman"/>
    <w:charset w:val="01"/>
    <w:family w:val="auto"/>
    <w:pitch w:val="default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CC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051E8"/>
    <w:multiLevelType w:val="hybridMultilevel"/>
    <w:tmpl w:val="03DEA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F34F5"/>
    <w:multiLevelType w:val="hybridMultilevel"/>
    <w:tmpl w:val="A8066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B4981"/>
    <w:multiLevelType w:val="hybridMultilevel"/>
    <w:tmpl w:val="13A2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C3BD6"/>
    <w:multiLevelType w:val="hybridMultilevel"/>
    <w:tmpl w:val="9CD0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17"/>
    <w:rsid w:val="0005489E"/>
    <w:rsid w:val="001B4F2B"/>
    <w:rsid w:val="00310E5D"/>
    <w:rsid w:val="003F0E17"/>
    <w:rsid w:val="00B1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3E12"/>
  <w15:chartTrackingRefBased/>
  <w15:docId w15:val="{7C29B887-8139-4D85-9BE0-102CA22F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127"/>
    <w:pPr>
      <w:spacing w:after="200"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B14127"/>
    <w:rPr>
      <w:rFonts w:ascii="Cambria" w:eastAsia="Times New Roman" w:hAnsi="Cambria" w:cs="Times New Roman"/>
      <w:lang w:eastAsia="ru-RU"/>
    </w:rPr>
  </w:style>
  <w:style w:type="paragraph" w:styleId="a4">
    <w:name w:val="No Spacing"/>
    <w:link w:val="a3"/>
    <w:uiPriority w:val="1"/>
    <w:qFormat/>
    <w:rsid w:val="00B14127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FontStyle47">
    <w:name w:val="Font Style47"/>
    <w:rsid w:val="00B1412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6</cp:revision>
  <dcterms:created xsi:type="dcterms:W3CDTF">2022-02-08T19:13:00Z</dcterms:created>
  <dcterms:modified xsi:type="dcterms:W3CDTF">2022-02-10T09:14:00Z</dcterms:modified>
</cp:coreProperties>
</file>