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D4E" w:rsidRPr="001B7D4E" w:rsidRDefault="008A394E" w:rsidP="001B7D4E">
      <w:pPr>
        <w:pStyle w:val="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Учебный предмет «</w:t>
      </w:r>
      <w:r w:rsidR="001B7D4E" w:rsidRPr="001B7D4E">
        <w:rPr>
          <w:rFonts w:ascii="Times New Roman" w:hAnsi="Times New Roman" w:cs="Times New Roman"/>
          <w:b/>
        </w:rPr>
        <w:t>Основы музыкального исполнительства (фортепиано)</w:t>
      </w:r>
      <w:r>
        <w:rPr>
          <w:rFonts w:ascii="Times New Roman" w:hAnsi="Times New Roman" w:cs="Times New Roman"/>
          <w:b/>
        </w:rPr>
        <w:t>»</w:t>
      </w:r>
    </w:p>
    <w:p w:rsidR="001B7D4E" w:rsidRPr="001B7D4E" w:rsidRDefault="001B7D4E" w:rsidP="001B7D4E">
      <w:pPr>
        <w:pStyle w:val="1"/>
        <w:jc w:val="both"/>
        <w:rPr>
          <w:rFonts w:ascii="Times New Roman" w:hAnsi="Times New Roman" w:cs="Times New Roman"/>
          <w:b/>
        </w:rPr>
      </w:pPr>
    </w:p>
    <w:p w:rsidR="001B7D4E" w:rsidRPr="001B7D4E" w:rsidRDefault="001B7D4E" w:rsidP="001B7D4E">
      <w:pPr>
        <w:pStyle w:val="1"/>
        <w:jc w:val="both"/>
        <w:rPr>
          <w:rFonts w:ascii="Times New Roman" w:hAnsi="Times New Roman" w:cs="Times New Roman"/>
          <w:b/>
          <w:i/>
        </w:rPr>
      </w:pPr>
      <w:r w:rsidRPr="001B7D4E">
        <w:rPr>
          <w:rFonts w:ascii="Times New Roman" w:hAnsi="Times New Roman" w:cs="Times New Roman"/>
          <w:b/>
          <w:i/>
        </w:rPr>
        <w:t>1.Характеристика учебного предмета, его место и роль в образовательном процессе</w:t>
      </w:r>
    </w:p>
    <w:p w:rsidR="001B7D4E" w:rsidRPr="001B7D4E" w:rsidRDefault="008A394E" w:rsidP="008A394E">
      <w:pPr>
        <w:pStyle w:val="1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Программа учебного предмета </w:t>
      </w:r>
      <w:r w:rsidRPr="008A394E">
        <w:rPr>
          <w:rFonts w:ascii="Times New Roman" w:hAnsi="Times New Roman" w:cs="Times New Roman"/>
        </w:rPr>
        <w:t>«Основы музыкального исполнительства (фортепиано)»</w:t>
      </w:r>
      <w:r>
        <w:rPr>
          <w:rFonts w:ascii="Times New Roman" w:hAnsi="Times New Roman" w:cs="Times New Roman"/>
        </w:rPr>
        <w:t xml:space="preserve"> </w:t>
      </w:r>
      <w:r w:rsidR="001B7D4E" w:rsidRPr="001B7D4E">
        <w:rPr>
          <w:rFonts w:ascii="Times New Roman" w:hAnsi="Times New Roman" w:cs="Times New Roman"/>
        </w:rPr>
        <w:t>разработана на основе «Рекомендации по организации образовательной и методической деятельности при реализации общеразвивающих программ в области искусства», направленных письмом Министерства культуры Российской Федерации от 21.11.2013 г. № 191 – 01 – 39/06 – ГИ.</w:t>
      </w:r>
    </w:p>
    <w:p w:rsidR="001B7D4E" w:rsidRPr="001B7D4E" w:rsidRDefault="008A394E" w:rsidP="008A394E">
      <w:pPr>
        <w:pStyle w:val="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У</w:t>
      </w:r>
      <w:r>
        <w:rPr>
          <w:rFonts w:ascii="Times New Roman" w:hAnsi="Times New Roman" w:cs="Times New Roman"/>
        </w:rPr>
        <w:t xml:space="preserve">чебного предмета </w:t>
      </w:r>
      <w:r w:rsidRPr="008A394E">
        <w:rPr>
          <w:rFonts w:ascii="Times New Roman" w:hAnsi="Times New Roman" w:cs="Times New Roman"/>
        </w:rPr>
        <w:t>«Основы музыкального исполнительства (фортепиано)»</w:t>
      </w:r>
      <w:r>
        <w:rPr>
          <w:rFonts w:ascii="Times New Roman" w:hAnsi="Times New Roman" w:cs="Times New Roman"/>
        </w:rPr>
        <w:t xml:space="preserve"> </w:t>
      </w:r>
      <w:proofErr w:type="gramStart"/>
      <w:r w:rsidR="001B7D4E" w:rsidRPr="001B7D4E">
        <w:rPr>
          <w:rFonts w:ascii="Times New Roman" w:hAnsi="Times New Roman" w:cs="Times New Roman"/>
        </w:rPr>
        <w:t>направлен</w:t>
      </w:r>
      <w:proofErr w:type="gramEnd"/>
      <w:r w:rsidR="001B7D4E" w:rsidRPr="001B7D4E">
        <w:rPr>
          <w:rFonts w:ascii="Times New Roman" w:hAnsi="Times New Roman" w:cs="Times New Roman"/>
        </w:rPr>
        <w:t xml:space="preserve"> на приобретение детьми знаний, умений и навыков игры на инструменте, получении ими художественного образования, а так же на эстетическое воспитание и духовно – нравственное развитие.</w:t>
      </w:r>
    </w:p>
    <w:p w:rsidR="001B7D4E" w:rsidRPr="001B7D4E" w:rsidRDefault="001B7D4E" w:rsidP="008A394E">
      <w:pPr>
        <w:pStyle w:val="1"/>
        <w:jc w:val="both"/>
        <w:rPr>
          <w:rFonts w:ascii="Times New Roman" w:hAnsi="Times New Roman" w:cs="Times New Roman"/>
        </w:rPr>
      </w:pPr>
      <w:r w:rsidRPr="001B7D4E">
        <w:rPr>
          <w:rFonts w:ascii="Times New Roman" w:hAnsi="Times New Roman" w:cs="Times New Roman"/>
        </w:rPr>
        <w:tab/>
        <w:t xml:space="preserve">Общеразвивающая программа по учебному </w:t>
      </w:r>
      <w:r w:rsidR="008A394E">
        <w:rPr>
          <w:rFonts w:ascii="Times New Roman" w:hAnsi="Times New Roman" w:cs="Times New Roman"/>
        </w:rPr>
        <w:t xml:space="preserve">предмету </w:t>
      </w:r>
      <w:r w:rsidR="008A394E">
        <w:rPr>
          <w:rFonts w:ascii="Times New Roman" w:hAnsi="Times New Roman" w:cs="Times New Roman"/>
        </w:rPr>
        <w:t xml:space="preserve">учебного предмета </w:t>
      </w:r>
      <w:r w:rsidR="008A394E" w:rsidRPr="008A394E">
        <w:rPr>
          <w:rFonts w:ascii="Times New Roman" w:hAnsi="Times New Roman" w:cs="Times New Roman"/>
        </w:rPr>
        <w:t>«Основы музыкального исполнительства (фортепиано)»</w:t>
      </w:r>
      <w:r w:rsidR="008A394E">
        <w:rPr>
          <w:rFonts w:ascii="Times New Roman" w:hAnsi="Times New Roman" w:cs="Times New Roman"/>
        </w:rPr>
        <w:t xml:space="preserve"> </w:t>
      </w:r>
      <w:r w:rsidRPr="001B7D4E">
        <w:rPr>
          <w:rFonts w:ascii="Times New Roman" w:hAnsi="Times New Roman" w:cs="Times New Roman"/>
        </w:rPr>
        <w:t xml:space="preserve"> реализуется с целью привлечения к музыкальному исполнительству наибольшего количества детей, в том числе не имеющих отличных творческих способностей для освоения предпрофессиональных программ.</w:t>
      </w:r>
      <w:r w:rsidR="008A394E">
        <w:rPr>
          <w:rFonts w:ascii="Times New Roman" w:hAnsi="Times New Roman" w:cs="Times New Roman"/>
        </w:rPr>
        <w:t xml:space="preserve"> </w:t>
      </w:r>
      <w:r w:rsidRPr="001B7D4E">
        <w:rPr>
          <w:rFonts w:ascii="Times New Roman" w:hAnsi="Times New Roman" w:cs="Times New Roman"/>
        </w:rPr>
        <w:t>Таким образом, социальная значимость программы соотносится с долгосрочными задачами учреждения дополнительного образования и создаёт психологический комфорт процесса обучения. Актуальность программы состоит в том, что в ней учитываются реальные возможности современных учащихся, их интересы и потребности в занятиях музыкой.</w:t>
      </w:r>
    </w:p>
    <w:p w:rsidR="001B7D4E" w:rsidRPr="001B7D4E" w:rsidRDefault="001B7D4E" w:rsidP="008A394E">
      <w:pPr>
        <w:pStyle w:val="1"/>
        <w:ind w:firstLine="708"/>
        <w:jc w:val="both"/>
        <w:rPr>
          <w:rFonts w:ascii="Times New Roman" w:hAnsi="Times New Roman" w:cs="Times New Roman"/>
        </w:rPr>
      </w:pPr>
      <w:r w:rsidRPr="001B7D4E">
        <w:rPr>
          <w:rFonts w:ascii="Times New Roman" w:hAnsi="Times New Roman" w:cs="Times New Roman"/>
        </w:rPr>
        <w:t xml:space="preserve">В целях получения учащимися дополнительных знаний, умений и навыков, расширения музыкального кругозора, закрепления интереса к музыкальным занятиям, развития исполнительских навыков рекомендуется включать в занятия инструментом формы ансамблевого </w:t>
      </w:r>
      <w:proofErr w:type="spellStart"/>
      <w:r w:rsidRPr="001B7D4E">
        <w:rPr>
          <w:rFonts w:ascii="Times New Roman" w:hAnsi="Times New Roman" w:cs="Times New Roman"/>
        </w:rPr>
        <w:t>музицирования</w:t>
      </w:r>
      <w:proofErr w:type="spellEnd"/>
      <w:r w:rsidRPr="001B7D4E">
        <w:rPr>
          <w:rFonts w:ascii="Times New Roman" w:hAnsi="Times New Roman" w:cs="Times New Roman"/>
        </w:rPr>
        <w:t xml:space="preserve">.   </w:t>
      </w:r>
      <w:proofErr w:type="gramStart"/>
      <w:r w:rsidRPr="001B7D4E">
        <w:rPr>
          <w:rFonts w:ascii="Times New Roman" w:hAnsi="Times New Roman" w:cs="Times New Roman"/>
        </w:rPr>
        <w:t>Знакомство учеников с ансамблевым репертуаром происходит на базе следующего репертуара: дуэты, различные переложения для 4-ручного исполнения, произведения различных форм, стилей и жанров отечественных и зарубежных композиторов и направлена на выработку у партнеров единого творческого решения, умения уступать и прислушиваться друг к другу, а так же способствует развитию исполнительской техники и общего культурного уровня учащихся.</w:t>
      </w:r>
      <w:proofErr w:type="gramEnd"/>
    </w:p>
    <w:p w:rsidR="001B7D4E" w:rsidRPr="001B7D4E" w:rsidRDefault="001B7D4E" w:rsidP="001B7D4E">
      <w:pPr>
        <w:pStyle w:val="1"/>
        <w:jc w:val="both"/>
        <w:rPr>
          <w:rFonts w:ascii="Times New Roman" w:hAnsi="Times New Roman" w:cs="Times New Roman"/>
        </w:rPr>
      </w:pPr>
      <w:r w:rsidRPr="001B7D4E">
        <w:rPr>
          <w:rFonts w:ascii="Times New Roman" w:hAnsi="Times New Roman" w:cs="Times New Roman"/>
        </w:rPr>
        <w:tab/>
        <w:t xml:space="preserve">Программа рассчитана на 4 – х летний срок обучения. Возраст детей приступающих к освоению программы 7– 14 лет. </w:t>
      </w:r>
    </w:p>
    <w:p w:rsidR="001B7D4E" w:rsidRPr="001B7D4E" w:rsidRDefault="001B7D4E" w:rsidP="001B7D4E">
      <w:pPr>
        <w:pStyle w:val="1"/>
        <w:jc w:val="both"/>
        <w:rPr>
          <w:rFonts w:ascii="Times New Roman" w:hAnsi="Times New Roman" w:cs="Times New Roman"/>
        </w:rPr>
      </w:pPr>
      <w:r w:rsidRPr="001B7D4E">
        <w:rPr>
          <w:rFonts w:ascii="Times New Roman" w:hAnsi="Times New Roman" w:cs="Times New Roman"/>
        </w:rPr>
        <w:t xml:space="preserve">            Данная программа предполагает достаточную свободу в выборе репертуара и направлена на развитие интересов самого учащегося.</w:t>
      </w:r>
    </w:p>
    <w:p w:rsidR="001B7D4E" w:rsidRPr="008A394E" w:rsidRDefault="001B7D4E" w:rsidP="001B7D4E">
      <w:pPr>
        <w:pStyle w:val="1"/>
        <w:jc w:val="both"/>
        <w:rPr>
          <w:rFonts w:ascii="Times New Roman" w:hAnsi="Times New Roman" w:cs="Times New Roman"/>
          <w:b/>
          <w:i/>
        </w:rPr>
      </w:pPr>
      <w:r w:rsidRPr="008A394E">
        <w:rPr>
          <w:rFonts w:ascii="Times New Roman" w:hAnsi="Times New Roman" w:cs="Times New Roman"/>
          <w:b/>
          <w:i/>
        </w:rPr>
        <w:t>2. Срок реализации учебного предмета</w:t>
      </w:r>
    </w:p>
    <w:p w:rsidR="001B7D4E" w:rsidRPr="001B7D4E" w:rsidRDefault="001B7D4E" w:rsidP="001B7D4E">
      <w:pPr>
        <w:pStyle w:val="1"/>
        <w:jc w:val="both"/>
        <w:rPr>
          <w:rFonts w:ascii="Times New Roman" w:hAnsi="Times New Roman" w:cs="Times New Roman"/>
        </w:rPr>
      </w:pPr>
      <w:r w:rsidRPr="001B7D4E">
        <w:rPr>
          <w:rFonts w:ascii="Times New Roman" w:hAnsi="Times New Roman" w:cs="Times New Roman"/>
        </w:rPr>
        <w:tab/>
        <w:t xml:space="preserve">Срок освоения программы учебного предмета «Музыкальный инструмент фортепиано» - 4 года. Продолжительность учебных занятий с 1 по 4 год составляет 34 недели в год. </w:t>
      </w:r>
    </w:p>
    <w:p w:rsidR="001B7D4E" w:rsidRPr="001B7D4E" w:rsidRDefault="001B7D4E" w:rsidP="001B7D4E">
      <w:pPr>
        <w:pStyle w:val="1"/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8"/>
        <w:gridCol w:w="1417"/>
        <w:gridCol w:w="1134"/>
        <w:gridCol w:w="1276"/>
        <w:gridCol w:w="1134"/>
        <w:gridCol w:w="1241"/>
      </w:tblGrid>
      <w:tr w:rsidR="001B7D4E" w:rsidRPr="001B7D4E" w:rsidTr="00FC424D">
        <w:tc>
          <w:tcPr>
            <w:tcW w:w="3368" w:type="dxa"/>
            <w:vAlign w:val="center"/>
          </w:tcPr>
          <w:p w:rsidR="001B7D4E" w:rsidRPr="008A394E" w:rsidRDefault="001B7D4E" w:rsidP="008A394E">
            <w:pPr>
              <w:pStyle w:val="1"/>
              <w:jc w:val="center"/>
              <w:rPr>
                <w:rFonts w:ascii="Times New Roman" w:hAnsi="Times New Roman" w:cs="Times New Roman"/>
                <w:b/>
              </w:rPr>
            </w:pPr>
            <w:r w:rsidRPr="008A394E">
              <w:rPr>
                <w:rFonts w:ascii="Times New Roman" w:hAnsi="Times New Roman" w:cs="Times New Roman"/>
                <w:b/>
              </w:rPr>
              <w:t>Вид учебной работы,</w:t>
            </w:r>
          </w:p>
          <w:p w:rsidR="001B7D4E" w:rsidRPr="008A394E" w:rsidRDefault="001B7D4E" w:rsidP="008A394E">
            <w:pPr>
              <w:pStyle w:val="1"/>
              <w:jc w:val="center"/>
              <w:rPr>
                <w:rFonts w:ascii="Times New Roman" w:hAnsi="Times New Roman" w:cs="Times New Roman"/>
                <w:b/>
              </w:rPr>
            </w:pPr>
            <w:r w:rsidRPr="008A394E">
              <w:rPr>
                <w:rFonts w:ascii="Times New Roman" w:hAnsi="Times New Roman" w:cs="Times New Roman"/>
                <w:b/>
              </w:rPr>
              <w:t>нагрузки, аттестации</w:t>
            </w:r>
          </w:p>
        </w:tc>
        <w:tc>
          <w:tcPr>
            <w:tcW w:w="4961" w:type="dxa"/>
            <w:gridSpan w:val="4"/>
          </w:tcPr>
          <w:p w:rsidR="001B7D4E" w:rsidRPr="008A394E" w:rsidRDefault="001B7D4E" w:rsidP="008A394E">
            <w:pPr>
              <w:pStyle w:val="1"/>
              <w:jc w:val="center"/>
              <w:rPr>
                <w:rFonts w:ascii="Times New Roman" w:hAnsi="Times New Roman" w:cs="Times New Roman"/>
                <w:b/>
              </w:rPr>
            </w:pPr>
            <w:r w:rsidRPr="008A394E">
              <w:rPr>
                <w:rFonts w:ascii="Times New Roman" w:hAnsi="Times New Roman" w:cs="Times New Roman"/>
                <w:b/>
              </w:rPr>
              <w:t>Затраты учебного времени</w:t>
            </w:r>
          </w:p>
        </w:tc>
        <w:tc>
          <w:tcPr>
            <w:tcW w:w="1241" w:type="dxa"/>
          </w:tcPr>
          <w:p w:rsidR="001B7D4E" w:rsidRPr="008A394E" w:rsidRDefault="001B7D4E" w:rsidP="008A394E">
            <w:pPr>
              <w:pStyle w:val="1"/>
              <w:jc w:val="center"/>
              <w:rPr>
                <w:rFonts w:ascii="Times New Roman" w:hAnsi="Times New Roman" w:cs="Times New Roman"/>
                <w:b/>
              </w:rPr>
            </w:pPr>
            <w:r w:rsidRPr="008A394E">
              <w:rPr>
                <w:rFonts w:ascii="Times New Roman" w:hAnsi="Times New Roman" w:cs="Times New Roman"/>
                <w:b/>
              </w:rPr>
              <w:t>Всего часов</w:t>
            </w:r>
          </w:p>
        </w:tc>
      </w:tr>
      <w:tr w:rsidR="001B7D4E" w:rsidRPr="001B7D4E" w:rsidTr="00FC424D">
        <w:tc>
          <w:tcPr>
            <w:tcW w:w="3368" w:type="dxa"/>
            <w:vAlign w:val="center"/>
          </w:tcPr>
          <w:p w:rsidR="001B7D4E" w:rsidRPr="001B7D4E" w:rsidRDefault="001B7D4E" w:rsidP="001B7D4E">
            <w:pPr>
              <w:pStyle w:val="1"/>
              <w:jc w:val="both"/>
              <w:rPr>
                <w:rFonts w:ascii="Times New Roman" w:hAnsi="Times New Roman" w:cs="Times New Roman"/>
              </w:rPr>
            </w:pPr>
            <w:r w:rsidRPr="001B7D4E">
              <w:rPr>
                <w:rFonts w:ascii="Times New Roman" w:hAnsi="Times New Roman" w:cs="Times New Roman"/>
              </w:rPr>
              <w:t>Годы обучения</w:t>
            </w:r>
          </w:p>
        </w:tc>
        <w:tc>
          <w:tcPr>
            <w:tcW w:w="1417" w:type="dxa"/>
          </w:tcPr>
          <w:p w:rsidR="001B7D4E" w:rsidRPr="001B7D4E" w:rsidRDefault="001B7D4E" w:rsidP="001B7D4E">
            <w:pPr>
              <w:pStyle w:val="1"/>
              <w:jc w:val="both"/>
              <w:rPr>
                <w:rFonts w:ascii="Times New Roman" w:hAnsi="Times New Roman" w:cs="Times New Roman"/>
              </w:rPr>
            </w:pPr>
            <w:r w:rsidRPr="001B7D4E">
              <w:rPr>
                <w:rFonts w:ascii="Times New Roman" w:hAnsi="Times New Roman" w:cs="Times New Roman"/>
              </w:rPr>
              <w:t xml:space="preserve">          1</w:t>
            </w:r>
          </w:p>
        </w:tc>
        <w:tc>
          <w:tcPr>
            <w:tcW w:w="1134" w:type="dxa"/>
          </w:tcPr>
          <w:p w:rsidR="001B7D4E" w:rsidRPr="001B7D4E" w:rsidRDefault="001B7D4E" w:rsidP="001B7D4E">
            <w:pPr>
              <w:pStyle w:val="1"/>
              <w:jc w:val="both"/>
              <w:rPr>
                <w:rFonts w:ascii="Times New Roman" w:hAnsi="Times New Roman" w:cs="Times New Roman"/>
              </w:rPr>
            </w:pPr>
            <w:r w:rsidRPr="001B7D4E">
              <w:rPr>
                <w:rFonts w:ascii="Times New Roman" w:hAnsi="Times New Roman" w:cs="Times New Roman"/>
              </w:rPr>
              <w:t xml:space="preserve">       2</w:t>
            </w:r>
          </w:p>
        </w:tc>
        <w:tc>
          <w:tcPr>
            <w:tcW w:w="1276" w:type="dxa"/>
          </w:tcPr>
          <w:p w:rsidR="001B7D4E" w:rsidRPr="001B7D4E" w:rsidRDefault="001B7D4E" w:rsidP="001B7D4E">
            <w:pPr>
              <w:pStyle w:val="1"/>
              <w:jc w:val="both"/>
              <w:rPr>
                <w:rFonts w:ascii="Times New Roman" w:hAnsi="Times New Roman" w:cs="Times New Roman"/>
              </w:rPr>
            </w:pPr>
            <w:r w:rsidRPr="001B7D4E">
              <w:rPr>
                <w:rFonts w:ascii="Times New Roman" w:hAnsi="Times New Roman" w:cs="Times New Roman"/>
              </w:rPr>
              <w:t xml:space="preserve">         3</w:t>
            </w:r>
          </w:p>
        </w:tc>
        <w:tc>
          <w:tcPr>
            <w:tcW w:w="1134" w:type="dxa"/>
          </w:tcPr>
          <w:p w:rsidR="001B7D4E" w:rsidRPr="001B7D4E" w:rsidRDefault="001B7D4E" w:rsidP="001B7D4E">
            <w:pPr>
              <w:pStyle w:val="1"/>
              <w:jc w:val="both"/>
              <w:rPr>
                <w:rFonts w:ascii="Times New Roman" w:hAnsi="Times New Roman" w:cs="Times New Roman"/>
              </w:rPr>
            </w:pPr>
            <w:r w:rsidRPr="001B7D4E">
              <w:rPr>
                <w:rFonts w:ascii="Times New Roman" w:hAnsi="Times New Roman" w:cs="Times New Roman"/>
              </w:rPr>
              <w:t xml:space="preserve">       4</w:t>
            </w:r>
          </w:p>
        </w:tc>
        <w:tc>
          <w:tcPr>
            <w:tcW w:w="1241" w:type="dxa"/>
          </w:tcPr>
          <w:p w:rsidR="001B7D4E" w:rsidRPr="001B7D4E" w:rsidRDefault="001B7D4E" w:rsidP="001B7D4E">
            <w:pPr>
              <w:pStyle w:val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1B7D4E" w:rsidRPr="001B7D4E" w:rsidTr="00FC424D">
        <w:tc>
          <w:tcPr>
            <w:tcW w:w="3368" w:type="dxa"/>
          </w:tcPr>
          <w:p w:rsidR="001B7D4E" w:rsidRPr="001B7D4E" w:rsidRDefault="001B7D4E" w:rsidP="001B7D4E">
            <w:pPr>
              <w:pStyle w:val="1"/>
              <w:jc w:val="both"/>
              <w:rPr>
                <w:rFonts w:ascii="Times New Roman" w:hAnsi="Times New Roman" w:cs="Times New Roman"/>
              </w:rPr>
            </w:pPr>
            <w:r w:rsidRPr="001B7D4E">
              <w:rPr>
                <w:rFonts w:ascii="Times New Roman" w:hAnsi="Times New Roman" w:cs="Times New Roman"/>
              </w:rPr>
              <w:t>Количество</w:t>
            </w:r>
          </w:p>
          <w:p w:rsidR="001B7D4E" w:rsidRPr="001B7D4E" w:rsidRDefault="001B7D4E" w:rsidP="001B7D4E">
            <w:pPr>
              <w:pStyle w:val="1"/>
              <w:jc w:val="both"/>
              <w:rPr>
                <w:rFonts w:ascii="Times New Roman" w:hAnsi="Times New Roman" w:cs="Times New Roman"/>
              </w:rPr>
            </w:pPr>
            <w:r w:rsidRPr="001B7D4E">
              <w:rPr>
                <w:rFonts w:ascii="Times New Roman" w:hAnsi="Times New Roman" w:cs="Times New Roman"/>
              </w:rPr>
              <w:t>учебных недель</w:t>
            </w:r>
          </w:p>
        </w:tc>
        <w:tc>
          <w:tcPr>
            <w:tcW w:w="1417" w:type="dxa"/>
          </w:tcPr>
          <w:p w:rsidR="001B7D4E" w:rsidRPr="001B7D4E" w:rsidRDefault="001B7D4E" w:rsidP="001B7D4E">
            <w:pPr>
              <w:pStyle w:val="1"/>
              <w:jc w:val="both"/>
              <w:rPr>
                <w:rFonts w:ascii="Times New Roman" w:hAnsi="Times New Roman" w:cs="Times New Roman"/>
              </w:rPr>
            </w:pPr>
            <w:r w:rsidRPr="001B7D4E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134" w:type="dxa"/>
          </w:tcPr>
          <w:p w:rsidR="001B7D4E" w:rsidRPr="001B7D4E" w:rsidRDefault="001B7D4E" w:rsidP="001B7D4E">
            <w:pPr>
              <w:pStyle w:val="1"/>
              <w:jc w:val="both"/>
              <w:rPr>
                <w:rFonts w:ascii="Times New Roman" w:hAnsi="Times New Roman" w:cs="Times New Roman"/>
              </w:rPr>
            </w:pPr>
            <w:r w:rsidRPr="001B7D4E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276" w:type="dxa"/>
          </w:tcPr>
          <w:p w:rsidR="001B7D4E" w:rsidRPr="001B7D4E" w:rsidRDefault="001B7D4E" w:rsidP="001B7D4E">
            <w:pPr>
              <w:pStyle w:val="1"/>
              <w:jc w:val="both"/>
              <w:rPr>
                <w:rFonts w:ascii="Times New Roman" w:hAnsi="Times New Roman" w:cs="Times New Roman"/>
              </w:rPr>
            </w:pPr>
            <w:r w:rsidRPr="001B7D4E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134" w:type="dxa"/>
          </w:tcPr>
          <w:p w:rsidR="001B7D4E" w:rsidRPr="001B7D4E" w:rsidRDefault="001B7D4E" w:rsidP="001B7D4E">
            <w:pPr>
              <w:pStyle w:val="1"/>
              <w:jc w:val="both"/>
              <w:rPr>
                <w:rFonts w:ascii="Times New Roman" w:hAnsi="Times New Roman" w:cs="Times New Roman"/>
              </w:rPr>
            </w:pPr>
            <w:r w:rsidRPr="001B7D4E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241" w:type="dxa"/>
          </w:tcPr>
          <w:p w:rsidR="001B7D4E" w:rsidRPr="001B7D4E" w:rsidRDefault="001B7D4E" w:rsidP="001B7D4E">
            <w:pPr>
              <w:pStyle w:val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1B7D4E" w:rsidRPr="001B7D4E" w:rsidTr="00FC424D">
        <w:tc>
          <w:tcPr>
            <w:tcW w:w="3368" w:type="dxa"/>
          </w:tcPr>
          <w:p w:rsidR="001B7D4E" w:rsidRPr="001B7D4E" w:rsidRDefault="001B7D4E" w:rsidP="001B7D4E">
            <w:pPr>
              <w:pStyle w:val="1"/>
              <w:jc w:val="both"/>
              <w:rPr>
                <w:rFonts w:ascii="Times New Roman" w:hAnsi="Times New Roman" w:cs="Times New Roman"/>
              </w:rPr>
            </w:pPr>
            <w:r w:rsidRPr="001B7D4E">
              <w:rPr>
                <w:rFonts w:ascii="Times New Roman" w:hAnsi="Times New Roman" w:cs="Times New Roman"/>
              </w:rPr>
              <w:t xml:space="preserve">    Количество часов </w:t>
            </w:r>
          </w:p>
          <w:p w:rsidR="001B7D4E" w:rsidRPr="001B7D4E" w:rsidRDefault="001B7D4E" w:rsidP="001B7D4E">
            <w:pPr>
              <w:pStyle w:val="1"/>
              <w:jc w:val="both"/>
              <w:rPr>
                <w:rFonts w:ascii="Times New Roman" w:hAnsi="Times New Roman" w:cs="Times New Roman"/>
              </w:rPr>
            </w:pPr>
            <w:r w:rsidRPr="001B7D4E">
              <w:rPr>
                <w:rFonts w:ascii="Times New Roman" w:hAnsi="Times New Roman" w:cs="Times New Roman"/>
              </w:rPr>
              <w:t xml:space="preserve">на  аудиторные занятия  </w:t>
            </w:r>
          </w:p>
        </w:tc>
        <w:tc>
          <w:tcPr>
            <w:tcW w:w="1417" w:type="dxa"/>
          </w:tcPr>
          <w:p w:rsidR="001B7D4E" w:rsidRPr="001B7D4E" w:rsidRDefault="001B7D4E" w:rsidP="001B7D4E">
            <w:pPr>
              <w:pStyle w:val="1"/>
              <w:jc w:val="both"/>
              <w:rPr>
                <w:rFonts w:ascii="Times New Roman" w:hAnsi="Times New Roman" w:cs="Times New Roman"/>
              </w:rPr>
            </w:pPr>
            <w:r w:rsidRPr="001B7D4E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134" w:type="dxa"/>
          </w:tcPr>
          <w:p w:rsidR="001B7D4E" w:rsidRPr="001B7D4E" w:rsidRDefault="001B7D4E" w:rsidP="001B7D4E">
            <w:pPr>
              <w:pStyle w:val="1"/>
              <w:jc w:val="both"/>
              <w:rPr>
                <w:rFonts w:ascii="Times New Roman" w:hAnsi="Times New Roman" w:cs="Times New Roman"/>
              </w:rPr>
            </w:pPr>
            <w:r w:rsidRPr="001B7D4E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276" w:type="dxa"/>
          </w:tcPr>
          <w:p w:rsidR="001B7D4E" w:rsidRPr="001B7D4E" w:rsidRDefault="001B7D4E" w:rsidP="001B7D4E">
            <w:pPr>
              <w:pStyle w:val="1"/>
              <w:jc w:val="both"/>
              <w:rPr>
                <w:rFonts w:ascii="Times New Roman" w:hAnsi="Times New Roman" w:cs="Times New Roman"/>
              </w:rPr>
            </w:pPr>
            <w:r w:rsidRPr="001B7D4E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134" w:type="dxa"/>
          </w:tcPr>
          <w:p w:rsidR="001B7D4E" w:rsidRPr="001B7D4E" w:rsidRDefault="001B7D4E" w:rsidP="001B7D4E">
            <w:pPr>
              <w:pStyle w:val="1"/>
              <w:jc w:val="both"/>
              <w:rPr>
                <w:rFonts w:ascii="Times New Roman" w:hAnsi="Times New Roman" w:cs="Times New Roman"/>
              </w:rPr>
            </w:pPr>
            <w:r w:rsidRPr="001B7D4E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241" w:type="dxa"/>
          </w:tcPr>
          <w:p w:rsidR="001B7D4E" w:rsidRPr="001B7D4E" w:rsidRDefault="001B7D4E" w:rsidP="001B7D4E">
            <w:pPr>
              <w:pStyle w:val="1"/>
              <w:jc w:val="both"/>
              <w:rPr>
                <w:rFonts w:ascii="Times New Roman" w:hAnsi="Times New Roman" w:cs="Times New Roman"/>
              </w:rPr>
            </w:pPr>
            <w:r w:rsidRPr="001B7D4E">
              <w:rPr>
                <w:rFonts w:ascii="Times New Roman" w:hAnsi="Times New Roman" w:cs="Times New Roman"/>
              </w:rPr>
              <w:t>272</w:t>
            </w:r>
          </w:p>
        </w:tc>
      </w:tr>
      <w:tr w:rsidR="001B7D4E" w:rsidRPr="001B7D4E" w:rsidTr="00FC424D">
        <w:tc>
          <w:tcPr>
            <w:tcW w:w="3368" w:type="dxa"/>
          </w:tcPr>
          <w:p w:rsidR="001B7D4E" w:rsidRPr="001B7D4E" w:rsidRDefault="001B7D4E" w:rsidP="001B7D4E">
            <w:pPr>
              <w:pStyle w:val="1"/>
              <w:jc w:val="both"/>
              <w:rPr>
                <w:rFonts w:ascii="Times New Roman" w:hAnsi="Times New Roman" w:cs="Times New Roman"/>
              </w:rPr>
            </w:pPr>
            <w:r w:rsidRPr="001B7D4E">
              <w:rPr>
                <w:rFonts w:ascii="Times New Roman" w:hAnsi="Times New Roman" w:cs="Times New Roman"/>
              </w:rPr>
              <w:t xml:space="preserve">            Количество часов </w:t>
            </w:r>
          </w:p>
          <w:p w:rsidR="001B7D4E" w:rsidRPr="001B7D4E" w:rsidRDefault="001B7D4E" w:rsidP="001B7D4E">
            <w:pPr>
              <w:pStyle w:val="1"/>
              <w:jc w:val="both"/>
              <w:rPr>
                <w:rFonts w:ascii="Times New Roman" w:hAnsi="Times New Roman" w:cs="Times New Roman"/>
              </w:rPr>
            </w:pPr>
            <w:r w:rsidRPr="001B7D4E">
              <w:rPr>
                <w:rFonts w:ascii="Times New Roman" w:hAnsi="Times New Roman" w:cs="Times New Roman"/>
              </w:rPr>
              <w:t xml:space="preserve">    на  внеаудиторные занятия (самостоятельная работа)</w:t>
            </w:r>
          </w:p>
        </w:tc>
        <w:tc>
          <w:tcPr>
            <w:tcW w:w="1417" w:type="dxa"/>
          </w:tcPr>
          <w:p w:rsidR="001B7D4E" w:rsidRPr="001B7D4E" w:rsidRDefault="001B7D4E" w:rsidP="001B7D4E">
            <w:pPr>
              <w:pStyle w:val="1"/>
              <w:jc w:val="both"/>
              <w:rPr>
                <w:rFonts w:ascii="Times New Roman" w:hAnsi="Times New Roman" w:cs="Times New Roman"/>
              </w:rPr>
            </w:pPr>
            <w:r w:rsidRPr="001B7D4E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134" w:type="dxa"/>
          </w:tcPr>
          <w:p w:rsidR="001B7D4E" w:rsidRPr="001B7D4E" w:rsidRDefault="001B7D4E" w:rsidP="001B7D4E">
            <w:pPr>
              <w:pStyle w:val="1"/>
              <w:jc w:val="both"/>
              <w:rPr>
                <w:rFonts w:ascii="Times New Roman" w:hAnsi="Times New Roman" w:cs="Times New Roman"/>
              </w:rPr>
            </w:pPr>
            <w:r w:rsidRPr="001B7D4E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276" w:type="dxa"/>
          </w:tcPr>
          <w:p w:rsidR="001B7D4E" w:rsidRPr="001B7D4E" w:rsidRDefault="001B7D4E" w:rsidP="001B7D4E">
            <w:pPr>
              <w:pStyle w:val="1"/>
              <w:jc w:val="both"/>
              <w:rPr>
                <w:rFonts w:ascii="Times New Roman" w:hAnsi="Times New Roman" w:cs="Times New Roman"/>
              </w:rPr>
            </w:pPr>
            <w:r w:rsidRPr="001B7D4E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134" w:type="dxa"/>
          </w:tcPr>
          <w:p w:rsidR="001B7D4E" w:rsidRPr="001B7D4E" w:rsidRDefault="001B7D4E" w:rsidP="001B7D4E">
            <w:pPr>
              <w:pStyle w:val="1"/>
              <w:jc w:val="both"/>
              <w:rPr>
                <w:rFonts w:ascii="Times New Roman" w:hAnsi="Times New Roman" w:cs="Times New Roman"/>
              </w:rPr>
            </w:pPr>
            <w:r w:rsidRPr="001B7D4E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241" w:type="dxa"/>
          </w:tcPr>
          <w:p w:rsidR="001B7D4E" w:rsidRPr="001B7D4E" w:rsidRDefault="001B7D4E" w:rsidP="001B7D4E">
            <w:pPr>
              <w:pStyle w:val="1"/>
              <w:jc w:val="both"/>
              <w:rPr>
                <w:rFonts w:ascii="Times New Roman" w:hAnsi="Times New Roman" w:cs="Times New Roman"/>
              </w:rPr>
            </w:pPr>
            <w:r w:rsidRPr="001B7D4E">
              <w:rPr>
                <w:rFonts w:ascii="Times New Roman" w:hAnsi="Times New Roman" w:cs="Times New Roman"/>
              </w:rPr>
              <w:t>272</w:t>
            </w:r>
          </w:p>
        </w:tc>
      </w:tr>
      <w:tr w:rsidR="001B7D4E" w:rsidRPr="001B7D4E" w:rsidTr="00FC424D">
        <w:tc>
          <w:tcPr>
            <w:tcW w:w="3368" w:type="dxa"/>
          </w:tcPr>
          <w:p w:rsidR="001B7D4E" w:rsidRPr="001B7D4E" w:rsidRDefault="001B7D4E" w:rsidP="001B7D4E">
            <w:pPr>
              <w:pStyle w:val="1"/>
              <w:jc w:val="both"/>
              <w:rPr>
                <w:rFonts w:ascii="Times New Roman" w:hAnsi="Times New Roman" w:cs="Times New Roman"/>
              </w:rPr>
            </w:pPr>
            <w:r w:rsidRPr="001B7D4E">
              <w:rPr>
                <w:rFonts w:ascii="Times New Roman" w:hAnsi="Times New Roman" w:cs="Times New Roman"/>
              </w:rPr>
              <w:t xml:space="preserve">Максимальная учебная нагрузка </w:t>
            </w:r>
          </w:p>
        </w:tc>
        <w:tc>
          <w:tcPr>
            <w:tcW w:w="1417" w:type="dxa"/>
          </w:tcPr>
          <w:p w:rsidR="001B7D4E" w:rsidRPr="001B7D4E" w:rsidRDefault="001B7D4E" w:rsidP="001B7D4E">
            <w:pPr>
              <w:pStyle w:val="1"/>
              <w:jc w:val="both"/>
              <w:rPr>
                <w:rFonts w:ascii="Times New Roman" w:hAnsi="Times New Roman" w:cs="Times New Roman"/>
              </w:rPr>
            </w:pPr>
            <w:r w:rsidRPr="001B7D4E"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1134" w:type="dxa"/>
          </w:tcPr>
          <w:p w:rsidR="001B7D4E" w:rsidRPr="001B7D4E" w:rsidRDefault="001B7D4E" w:rsidP="001B7D4E">
            <w:pPr>
              <w:pStyle w:val="1"/>
              <w:jc w:val="both"/>
              <w:rPr>
                <w:rFonts w:ascii="Times New Roman" w:hAnsi="Times New Roman" w:cs="Times New Roman"/>
              </w:rPr>
            </w:pPr>
            <w:r w:rsidRPr="001B7D4E"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1276" w:type="dxa"/>
          </w:tcPr>
          <w:p w:rsidR="001B7D4E" w:rsidRPr="001B7D4E" w:rsidRDefault="001B7D4E" w:rsidP="001B7D4E">
            <w:pPr>
              <w:pStyle w:val="1"/>
              <w:jc w:val="both"/>
              <w:rPr>
                <w:rFonts w:ascii="Times New Roman" w:hAnsi="Times New Roman" w:cs="Times New Roman"/>
              </w:rPr>
            </w:pPr>
            <w:r w:rsidRPr="001B7D4E"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1134" w:type="dxa"/>
          </w:tcPr>
          <w:p w:rsidR="001B7D4E" w:rsidRPr="001B7D4E" w:rsidRDefault="001B7D4E" w:rsidP="001B7D4E">
            <w:pPr>
              <w:pStyle w:val="1"/>
              <w:jc w:val="both"/>
              <w:rPr>
                <w:rFonts w:ascii="Times New Roman" w:hAnsi="Times New Roman" w:cs="Times New Roman"/>
              </w:rPr>
            </w:pPr>
            <w:r w:rsidRPr="001B7D4E"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1241" w:type="dxa"/>
          </w:tcPr>
          <w:p w:rsidR="001B7D4E" w:rsidRPr="001B7D4E" w:rsidRDefault="001B7D4E" w:rsidP="001B7D4E">
            <w:pPr>
              <w:pStyle w:val="1"/>
              <w:jc w:val="both"/>
              <w:rPr>
                <w:rFonts w:ascii="Times New Roman" w:hAnsi="Times New Roman" w:cs="Times New Roman"/>
              </w:rPr>
            </w:pPr>
            <w:r w:rsidRPr="001B7D4E">
              <w:rPr>
                <w:rFonts w:ascii="Times New Roman" w:hAnsi="Times New Roman" w:cs="Times New Roman"/>
              </w:rPr>
              <w:t>544</w:t>
            </w:r>
          </w:p>
        </w:tc>
      </w:tr>
    </w:tbl>
    <w:p w:rsidR="008A394E" w:rsidRDefault="008A394E" w:rsidP="001B7D4E">
      <w:pPr>
        <w:pStyle w:val="1"/>
        <w:jc w:val="both"/>
        <w:rPr>
          <w:rFonts w:ascii="Times New Roman" w:hAnsi="Times New Roman" w:cs="Times New Roman"/>
          <w:b/>
          <w:i/>
        </w:rPr>
      </w:pPr>
    </w:p>
    <w:p w:rsidR="001B7D4E" w:rsidRPr="008A394E" w:rsidRDefault="001B7D4E" w:rsidP="001B7D4E">
      <w:pPr>
        <w:pStyle w:val="1"/>
        <w:jc w:val="both"/>
        <w:rPr>
          <w:rFonts w:ascii="Times New Roman" w:hAnsi="Times New Roman" w:cs="Times New Roman"/>
          <w:b/>
          <w:i/>
        </w:rPr>
      </w:pPr>
      <w:r w:rsidRPr="008A394E">
        <w:rPr>
          <w:rFonts w:ascii="Times New Roman" w:hAnsi="Times New Roman" w:cs="Times New Roman"/>
          <w:b/>
          <w:i/>
        </w:rPr>
        <w:lastRenderedPageBreak/>
        <w:t>3.Объем учебного времени</w:t>
      </w:r>
    </w:p>
    <w:p w:rsidR="001B7D4E" w:rsidRPr="001B7D4E" w:rsidRDefault="001B7D4E" w:rsidP="001B7D4E">
      <w:pPr>
        <w:pStyle w:val="1"/>
        <w:jc w:val="both"/>
        <w:rPr>
          <w:rFonts w:ascii="Times New Roman" w:hAnsi="Times New Roman" w:cs="Times New Roman"/>
        </w:rPr>
      </w:pPr>
      <w:r w:rsidRPr="001B7D4E">
        <w:rPr>
          <w:rFonts w:ascii="Times New Roman" w:hAnsi="Times New Roman" w:cs="Times New Roman"/>
        </w:rPr>
        <w:t xml:space="preserve">           Объем учебного времени предусмотренный учебным планом образовательного учреждения на </w:t>
      </w:r>
      <w:r w:rsidR="008A394E">
        <w:rPr>
          <w:rFonts w:ascii="Times New Roman" w:hAnsi="Times New Roman" w:cs="Times New Roman"/>
        </w:rPr>
        <w:t xml:space="preserve">реализацию </w:t>
      </w:r>
      <w:r w:rsidR="008A394E">
        <w:rPr>
          <w:rFonts w:ascii="Times New Roman" w:hAnsi="Times New Roman" w:cs="Times New Roman"/>
        </w:rPr>
        <w:t xml:space="preserve">учебного предмета </w:t>
      </w:r>
      <w:r w:rsidR="008A394E" w:rsidRPr="008A394E">
        <w:rPr>
          <w:rFonts w:ascii="Times New Roman" w:hAnsi="Times New Roman" w:cs="Times New Roman"/>
        </w:rPr>
        <w:t>«Основы музыкального исполнительства (фортепиано)»</w:t>
      </w:r>
      <w:r w:rsidR="008A394E">
        <w:rPr>
          <w:rFonts w:ascii="Times New Roman" w:hAnsi="Times New Roman" w:cs="Times New Roman"/>
        </w:rPr>
        <w:t xml:space="preserve"> </w:t>
      </w:r>
      <w:r w:rsidRPr="001B7D4E">
        <w:rPr>
          <w:rFonts w:ascii="Times New Roman" w:hAnsi="Times New Roman" w:cs="Times New Roman"/>
        </w:rPr>
        <w:t>при 4-летнем сроке обучения составляет 544 часов.  Из них: 272 часов – аудиторные занятия, 272 часов – самостоятельная работа</w:t>
      </w:r>
      <w:r w:rsidRPr="001B7D4E">
        <w:rPr>
          <w:rFonts w:ascii="Times New Roman" w:hAnsi="Times New Roman" w:cs="Times New Roman"/>
          <w:color w:val="FF0000"/>
        </w:rPr>
        <w:t xml:space="preserve">. </w:t>
      </w:r>
      <w:r w:rsidRPr="001B7D4E">
        <w:rPr>
          <w:rFonts w:ascii="Times New Roman" w:hAnsi="Times New Roman" w:cs="Times New Roman"/>
        </w:rPr>
        <w:t xml:space="preserve">Недельная нагрузка учащегося: 2 часа в неделю. </w:t>
      </w:r>
    </w:p>
    <w:p w:rsidR="001B7D4E" w:rsidRPr="001B7D4E" w:rsidRDefault="001B7D4E" w:rsidP="008A394E">
      <w:pPr>
        <w:pStyle w:val="1"/>
        <w:ind w:firstLine="708"/>
        <w:jc w:val="both"/>
        <w:rPr>
          <w:rFonts w:ascii="Times New Roman" w:hAnsi="Times New Roman" w:cs="Times New Roman"/>
        </w:rPr>
      </w:pPr>
      <w:r w:rsidRPr="001B7D4E">
        <w:rPr>
          <w:rFonts w:ascii="Times New Roman" w:hAnsi="Times New Roman" w:cs="Times New Roman"/>
        </w:rPr>
        <w:t>Виды  внеаудиторной  работы:</w:t>
      </w:r>
    </w:p>
    <w:p w:rsidR="001B7D4E" w:rsidRPr="001B7D4E" w:rsidRDefault="001B7D4E" w:rsidP="001B7D4E">
      <w:pPr>
        <w:pStyle w:val="1"/>
        <w:jc w:val="both"/>
        <w:rPr>
          <w:rFonts w:ascii="Times New Roman" w:hAnsi="Times New Roman" w:cs="Times New Roman"/>
        </w:rPr>
      </w:pPr>
      <w:r w:rsidRPr="001B7D4E">
        <w:rPr>
          <w:rFonts w:ascii="Times New Roman" w:hAnsi="Times New Roman" w:cs="Times New Roman"/>
        </w:rPr>
        <w:t>- выполнение  домашнего  задания;</w:t>
      </w:r>
    </w:p>
    <w:p w:rsidR="001B7D4E" w:rsidRPr="001B7D4E" w:rsidRDefault="001B7D4E" w:rsidP="001B7D4E">
      <w:pPr>
        <w:pStyle w:val="1"/>
        <w:jc w:val="both"/>
        <w:rPr>
          <w:rFonts w:ascii="Times New Roman" w:hAnsi="Times New Roman" w:cs="Times New Roman"/>
        </w:rPr>
      </w:pPr>
      <w:r w:rsidRPr="001B7D4E">
        <w:rPr>
          <w:rFonts w:ascii="Times New Roman" w:hAnsi="Times New Roman" w:cs="Times New Roman"/>
        </w:rPr>
        <w:t>- подготовка  к  концертным  выступлениям;</w:t>
      </w:r>
    </w:p>
    <w:p w:rsidR="001B7D4E" w:rsidRPr="001B7D4E" w:rsidRDefault="001B7D4E" w:rsidP="001B7D4E">
      <w:pPr>
        <w:pStyle w:val="1"/>
        <w:jc w:val="both"/>
        <w:rPr>
          <w:rFonts w:ascii="Times New Roman" w:hAnsi="Times New Roman" w:cs="Times New Roman"/>
        </w:rPr>
      </w:pPr>
      <w:r w:rsidRPr="001B7D4E">
        <w:rPr>
          <w:rFonts w:ascii="Times New Roman" w:hAnsi="Times New Roman" w:cs="Times New Roman"/>
        </w:rPr>
        <w:t xml:space="preserve"> - посещение  учреждений  культуры  (филармоний,  театров,  концертных  залов  и  др.);</w:t>
      </w:r>
    </w:p>
    <w:p w:rsidR="001B7D4E" w:rsidRPr="001B7D4E" w:rsidRDefault="001B7D4E" w:rsidP="001B7D4E">
      <w:pPr>
        <w:pStyle w:val="1"/>
        <w:jc w:val="both"/>
        <w:rPr>
          <w:rFonts w:ascii="Times New Roman" w:hAnsi="Times New Roman" w:cs="Times New Roman"/>
        </w:rPr>
      </w:pPr>
      <w:r w:rsidRPr="001B7D4E">
        <w:rPr>
          <w:rFonts w:ascii="Times New Roman" w:hAnsi="Times New Roman" w:cs="Times New Roman"/>
        </w:rPr>
        <w:t>- участие  обучающихся  в  концертах,  творческих  мероприятиях  и   культурно-просветительской  деятельности  образовательного  учреждения  и  др.</w:t>
      </w:r>
    </w:p>
    <w:p w:rsidR="001B7D4E" w:rsidRPr="008A394E" w:rsidRDefault="001B7D4E" w:rsidP="001B7D4E">
      <w:pPr>
        <w:pStyle w:val="1"/>
        <w:jc w:val="both"/>
        <w:rPr>
          <w:rFonts w:ascii="Times New Roman" w:hAnsi="Times New Roman" w:cs="Times New Roman"/>
          <w:b/>
          <w:i/>
        </w:rPr>
      </w:pPr>
      <w:r w:rsidRPr="008A394E">
        <w:rPr>
          <w:rFonts w:ascii="Times New Roman" w:hAnsi="Times New Roman" w:cs="Times New Roman"/>
          <w:b/>
          <w:i/>
        </w:rPr>
        <w:t>4. Форма проведения учебных аудиторных занятий</w:t>
      </w:r>
    </w:p>
    <w:p w:rsidR="001B7D4E" w:rsidRPr="001B7D4E" w:rsidRDefault="001B7D4E" w:rsidP="001B7D4E">
      <w:pPr>
        <w:pStyle w:val="1"/>
        <w:jc w:val="both"/>
        <w:rPr>
          <w:rFonts w:ascii="Times New Roman" w:hAnsi="Times New Roman" w:cs="Times New Roman"/>
        </w:rPr>
      </w:pPr>
      <w:r w:rsidRPr="001B7D4E">
        <w:rPr>
          <w:rFonts w:ascii="Times New Roman" w:hAnsi="Times New Roman" w:cs="Times New Roman"/>
        </w:rPr>
        <w:tab/>
        <w:t xml:space="preserve">Форма проведения учебных аудиторных занятий: индивидуальная, продолжительность урока - 40 минут. </w:t>
      </w:r>
      <w:r w:rsidRPr="001B7D4E">
        <w:rPr>
          <w:rFonts w:ascii="Times New Roman" w:hAnsi="Times New Roman" w:cs="Times New Roman"/>
          <w:bCs/>
          <w:iCs/>
        </w:rPr>
        <w:t>Индивидуальная форма занятий позволяет преподавателю построить процесс обучения в соответствии с принципами дифференцированного и индивидуального подходов.</w:t>
      </w:r>
    </w:p>
    <w:p w:rsidR="001B7D4E" w:rsidRPr="001B7D4E" w:rsidRDefault="001B7D4E" w:rsidP="001B7D4E">
      <w:pPr>
        <w:pStyle w:val="1"/>
        <w:jc w:val="both"/>
        <w:rPr>
          <w:rFonts w:ascii="Times New Roman" w:hAnsi="Times New Roman" w:cs="Times New Roman"/>
        </w:rPr>
      </w:pPr>
      <w:r w:rsidRPr="008A394E">
        <w:rPr>
          <w:rFonts w:ascii="Times New Roman" w:hAnsi="Times New Roman" w:cs="Times New Roman"/>
          <w:b/>
          <w:i/>
        </w:rPr>
        <w:t>5. Ц</w:t>
      </w:r>
      <w:r w:rsidR="008A394E">
        <w:rPr>
          <w:rFonts w:ascii="Times New Roman" w:hAnsi="Times New Roman" w:cs="Times New Roman"/>
          <w:b/>
          <w:i/>
        </w:rPr>
        <w:t xml:space="preserve">ели и задачи учебного предмета </w:t>
      </w:r>
    </w:p>
    <w:p w:rsidR="001B7D4E" w:rsidRPr="008A394E" w:rsidRDefault="001B7D4E" w:rsidP="001B7D4E">
      <w:pPr>
        <w:pStyle w:val="1"/>
        <w:jc w:val="both"/>
        <w:rPr>
          <w:rFonts w:ascii="Times New Roman" w:hAnsi="Times New Roman" w:cs="Times New Roman"/>
          <w:b/>
        </w:rPr>
      </w:pPr>
      <w:r w:rsidRPr="008A394E">
        <w:rPr>
          <w:rFonts w:ascii="Times New Roman" w:hAnsi="Times New Roman" w:cs="Times New Roman"/>
          <w:b/>
        </w:rPr>
        <w:t xml:space="preserve">Цель: </w:t>
      </w:r>
    </w:p>
    <w:p w:rsidR="001B7D4E" w:rsidRPr="001B7D4E" w:rsidRDefault="001B7D4E" w:rsidP="001B7D4E">
      <w:pPr>
        <w:pStyle w:val="1"/>
        <w:jc w:val="both"/>
        <w:rPr>
          <w:rFonts w:ascii="Times New Roman" w:hAnsi="Times New Roman" w:cs="Times New Roman"/>
        </w:rPr>
      </w:pPr>
      <w:r w:rsidRPr="001B7D4E">
        <w:rPr>
          <w:rFonts w:ascii="Times New Roman" w:hAnsi="Times New Roman" w:cs="Times New Roman"/>
        </w:rPr>
        <w:t xml:space="preserve">- Обеспечение развития музыкальных способностей у учащихся на основе приобретенных практических навыков и знаний для приобщения к </w:t>
      </w:r>
      <w:proofErr w:type="gramStart"/>
      <w:r w:rsidRPr="001B7D4E">
        <w:rPr>
          <w:rFonts w:ascii="Times New Roman" w:hAnsi="Times New Roman" w:cs="Times New Roman"/>
        </w:rPr>
        <w:t>домашнему</w:t>
      </w:r>
      <w:proofErr w:type="gramEnd"/>
      <w:r w:rsidRPr="001B7D4E">
        <w:rPr>
          <w:rFonts w:ascii="Times New Roman" w:hAnsi="Times New Roman" w:cs="Times New Roman"/>
        </w:rPr>
        <w:t xml:space="preserve"> </w:t>
      </w:r>
      <w:proofErr w:type="spellStart"/>
      <w:r w:rsidRPr="001B7D4E">
        <w:rPr>
          <w:rFonts w:ascii="Times New Roman" w:hAnsi="Times New Roman" w:cs="Times New Roman"/>
        </w:rPr>
        <w:t>музицированию</w:t>
      </w:r>
      <w:proofErr w:type="spellEnd"/>
      <w:r w:rsidRPr="001B7D4E">
        <w:rPr>
          <w:rFonts w:ascii="Times New Roman" w:hAnsi="Times New Roman" w:cs="Times New Roman"/>
        </w:rPr>
        <w:t>;</w:t>
      </w:r>
    </w:p>
    <w:p w:rsidR="001B7D4E" w:rsidRPr="001B7D4E" w:rsidRDefault="001B7D4E" w:rsidP="001B7D4E">
      <w:pPr>
        <w:pStyle w:val="1"/>
        <w:jc w:val="both"/>
        <w:rPr>
          <w:rFonts w:ascii="Times New Roman" w:hAnsi="Times New Roman" w:cs="Times New Roman"/>
        </w:rPr>
      </w:pPr>
      <w:r w:rsidRPr="001B7D4E">
        <w:rPr>
          <w:rFonts w:ascii="Times New Roman" w:hAnsi="Times New Roman" w:cs="Times New Roman"/>
        </w:rPr>
        <w:t xml:space="preserve">-развитие музыкально-творческих способностей учащихся знаний, умений и навыков ансамблевого исполнительства. </w:t>
      </w:r>
    </w:p>
    <w:p w:rsidR="001B7D4E" w:rsidRPr="008A394E" w:rsidRDefault="001B7D4E" w:rsidP="001B7D4E">
      <w:pPr>
        <w:pStyle w:val="1"/>
        <w:jc w:val="both"/>
        <w:rPr>
          <w:rFonts w:ascii="Times New Roman" w:hAnsi="Times New Roman" w:cs="Times New Roman"/>
          <w:b/>
        </w:rPr>
      </w:pPr>
      <w:r w:rsidRPr="008A394E">
        <w:rPr>
          <w:rFonts w:ascii="Times New Roman" w:hAnsi="Times New Roman" w:cs="Times New Roman"/>
          <w:b/>
        </w:rPr>
        <w:t xml:space="preserve">Задачи: </w:t>
      </w:r>
    </w:p>
    <w:p w:rsidR="001B7D4E" w:rsidRPr="001B7D4E" w:rsidRDefault="001B7D4E" w:rsidP="001B7D4E">
      <w:pPr>
        <w:pStyle w:val="1"/>
        <w:jc w:val="both"/>
        <w:rPr>
          <w:rFonts w:ascii="Times New Roman" w:hAnsi="Times New Roman" w:cs="Times New Roman"/>
        </w:rPr>
      </w:pPr>
      <w:r w:rsidRPr="001B7D4E">
        <w:rPr>
          <w:rFonts w:ascii="Times New Roman" w:hAnsi="Times New Roman" w:cs="Times New Roman"/>
        </w:rPr>
        <w:t>-развитие музыкальных способностей: слуха, ритма, памяти;</w:t>
      </w:r>
    </w:p>
    <w:p w:rsidR="001B7D4E" w:rsidRPr="001B7D4E" w:rsidRDefault="001B7D4E" w:rsidP="001B7D4E">
      <w:pPr>
        <w:pStyle w:val="1"/>
        <w:jc w:val="both"/>
        <w:rPr>
          <w:rFonts w:ascii="Times New Roman" w:hAnsi="Times New Roman" w:cs="Times New Roman"/>
        </w:rPr>
      </w:pPr>
      <w:r w:rsidRPr="001B7D4E">
        <w:rPr>
          <w:rFonts w:ascii="Times New Roman" w:hAnsi="Times New Roman" w:cs="Times New Roman"/>
        </w:rPr>
        <w:t>-приобретение знаний в области музыкальной грамотности;</w:t>
      </w:r>
    </w:p>
    <w:p w:rsidR="001B7D4E" w:rsidRPr="001B7D4E" w:rsidRDefault="001B7D4E" w:rsidP="001B7D4E">
      <w:pPr>
        <w:pStyle w:val="1"/>
        <w:jc w:val="both"/>
        <w:rPr>
          <w:rFonts w:ascii="Times New Roman" w:hAnsi="Times New Roman" w:cs="Times New Roman"/>
        </w:rPr>
      </w:pPr>
      <w:r w:rsidRPr="001B7D4E">
        <w:rPr>
          <w:rFonts w:ascii="Times New Roman" w:hAnsi="Times New Roman" w:cs="Times New Roman"/>
        </w:rPr>
        <w:t>-овладение учащимися основными исполнительскими навыками игры на фортепиано, позволяющими грамотно исполнять музыкальное произведение;</w:t>
      </w:r>
    </w:p>
    <w:p w:rsidR="001B7D4E" w:rsidRPr="001B7D4E" w:rsidRDefault="001B7D4E" w:rsidP="001B7D4E">
      <w:pPr>
        <w:pStyle w:val="1"/>
        <w:jc w:val="both"/>
        <w:rPr>
          <w:rFonts w:ascii="Times New Roman" w:hAnsi="Times New Roman" w:cs="Times New Roman"/>
        </w:rPr>
      </w:pPr>
      <w:r w:rsidRPr="001B7D4E">
        <w:rPr>
          <w:rFonts w:ascii="Times New Roman" w:hAnsi="Times New Roman" w:cs="Times New Roman"/>
        </w:rPr>
        <w:t xml:space="preserve">-стимулирование развития эмоциональности, памяти, мышления, воображения и творческой активности при игре в ансамбле; </w:t>
      </w:r>
    </w:p>
    <w:p w:rsidR="001B7D4E" w:rsidRPr="001B7D4E" w:rsidRDefault="001B7D4E" w:rsidP="001B7D4E">
      <w:pPr>
        <w:pStyle w:val="1"/>
        <w:jc w:val="both"/>
        <w:rPr>
          <w:rFonts w:ascii="Times New Roman" w:hAnsi="Times New Roman" w:cs="Times New Roman"/>
        </w:rPr>
      </w:pPr>
      <w:r w:rsidRPr="001B7D4E">
        <w:rPr>
          <w:rFonts w:ascii="Times New Roman" w:hAnsi="Times New Roman" w:cs="Times New Roman"/>
        </w:rPr>
        <w:t xml:space="preserve">-развитие чувства ансамбля (чувства партнерства при игре в ансамбле), артистизма и музыкальности; </w:t>
      </w:r>
    </w:p>
    <w:p w:rsidR="001B7D4E" w:rsidRPr="001B7D4E" w:rsidRDefault="001B7D4E" w:rsidP="001B7D4E">
      <w:pPr>
        <w:pStyle w:val="1"/>
        <w:jc w:val="both"/>
        <w:rPr>
          <w:rFonts w:ascii="Times New Roman" w:hAnsi="Times New Roman" w:cs="Times New Roman"/>
        </w:rPr>
      </w:pPr>
      <w:r w:rsidRPr="001B7D4E">
        <w:rPr>
          <w:rFonts w:ascii="Times New Roman" w:hAnsi="Times New Roman" w:cs="Times New Roman"/>
        </w:rPr>
        <w:t xml:space="preserve">-обучение навыкам самостоятельной работы с музыкальным текстом, а также навыкам чтения с листа в ансамбле; </w:t>
      </w:r>
    </w:p>
    <w:p w:rsidR="001B7D4E" w:rsidRPr="001B7D4E" w:rsidRDefault="001B7D4E" w:rsidP="001B7D4E">
      <w:pPr>
        <w:pStyle w:val="1"/>
        <w:jc w:val="both"/>
        <w:rPr>
          <w:rFonts w:ascii="Times New Roman" w:hAnsi="Times New Roman" w:cs="Times New Roman"/>
        </w:rPr>
      </w:pPr>
      <w:r w:rsidRPr="001B7D4E">
        <w:rPr>
          <w:rFonts w:ascii="Times New Roman" w:hAnsi="Times New Roman" w:cs="Times New Roman"/>
        </w:rPr>
        <w:t>-воспитание у учащихся трудолюбия, усидчивости, терпения, дисциплины;</w:t>
      </w:r>
    </w:p>
    <w:p w:rsidR="001B7D4E" w:rsidRPr="001B7D4E" w:rsidRDefault="001B7D4E" w:rsidP="001B7D4E">
      <w:pPr>
        <w:pStyle w:val="1"/>
        <w:jc w:val="both"/>
        <w:rPr>
          <w:rFonts w:ascii="Times New Roman" w:hAnsi="Times New Roman" w:cs="Times New Roman"/>
        </w:rPr>
      </w:pPr>
      <w:r w:rsidRPr="001B7D4E">
        <w:rPr>
          <w:rFonts w:ascii="Times New Roman" w:hAnsi="Times New Roman" w:cs="Times New Roman"/>
        </w:rPr>
        <w:t xml:space="preserve">-приобретение </w:t>
      </w:r>
      <w:proofErr w:type="gramStart"/>
      <w:r w:rsidRPr="001B7D4E">
        <w:rPr>
          <w:rFonts w:ascii="Times New Roman" w:hAnsi="Times New Roman" w:cs="Times New Roman"/>
        </w:rPr>
        <w:t>обучающимися</w:t>
      </w:r>
      <w:proofErr w:type="gramEnd"/>
      <w:r w:rsidRPr="001B7D4E">
        <w:rPr>
          <w:rFonts w:ascii="Times New Roman" w:hAnsi="Times New Roman" w:cs="Times New Roman"/>
        </w:rPr>
        <w:t xml:space="preserve"> опыта публичных выступлений;</w:t>
      </w:r>
    </w:p>
    <w:p w:rsidR="001B7D4E" w:rsidRPr="001B7D4E" w:rsidRDefault="001B7D4E" w:rsidP="001B7D4E">
      <w:pPr>
        <w:pStyle w:val="1"/>
        <w:jc w:val="both"/>
        <w:rPr>
          <w:rFonts w:ascii="Times New Roman" w:hAnsi="Times New Roman" w:cs="Times New Roman"/>
          <w:color w:val="auto"/>
        </w:rPr>
      </w:pPr>
      <w:r w:rsidRPr="001B7D4E">
        <w:rPr>
          <w:rFonts w:ascii="Times New Roman" w:hAnsi="Times New Roman" w:cs="Times New Roman"/>
          <w:color w:val="auto"/>
        </w:rPr>
        <w:t xml:space="preserve">-расширение музыкального кругозора учащихся (ознакомление с ансамблевым репертуаром), а также с выдающимися исполнениями и исполнителями камерной музыки. </w:t>
      </w:r>
    </w:p>
    <w:p w:rsidR="001B7D4E" w:rsidRPr="008A394E" w:rsidRDefault="001B7D4E" w:rsidP="001B7D4E">
      <w:pPr>
        <w:pStyle w:val="1"/>
        <w:jc w:val="both"/>
        <w:rPr>
          <w:rFonts w:ascii="Times New Roman" w:hAnsi="Times New Roman" w:cs="Times New Roman"/>
          <w:b/>
          <w:i/>
        </w:rPr>
      </w:pPr>
      <w:r w:rsidRPr="008A394E">
        <w:rPr>
          <w:rFonts w:ascii="Times New Roman" w:hAnsi="Times New Roman" w:cs="Times New Roman"/>
          <w:b/>
          <w:i/>
        </w:rPr>
        <w:t>6. Структура программы</w:t>
      </w:r>
    </w:p>
    <w:p w:rsidR="001B7D4E" w:rsidRPr="001B7D4E" w:rsidRDefault="001B7D4E" w:rsidP="001B7D4E">
      <w:pPr>
        <w:pStyle w:val="1"/>
        <w:jc w:val="both"/>
        <w:rPr>
          <w:rFonts w:ascii="Times New Roman" w:eastAsia="Helvetica" w:hAnsi="Times New Roman" w:cs="Times New Roman"/>
        </w:rPr>
      </w:pPr>
      <w:r w:rsidRPr="001B7D4E">
        <w:rPr>
          <w:rFonts w:ascii="Times New Roman" w:eastAsia="Helvetica" w:hAnsi="Times New Roman" w:cs="Times New Roman"/>
        </w:rPr>
        <w:t xml:space="preserve">           Программа содержит следующие разделы:</w:t>
      </w:r>
    </w:p>
    <w:p w:rsidR="001B7D4E" w:rsidRPr="001B7D4E" w:rsidRDefault="001B7D4E" w:rsidP="001B7D4E">
      <w:pPr>
        <w:pStyle w:val="1"/>
        <w:jc w:val="both"/>
        <w:rPr>
          <w:rFonts w:ascii="Times New Roman" w:eastAsia="ヒラギノ角ゴ Pro W3" w:hAnsi="Times New Roman" w:cs="Times New Roman"/>
        </w:rPr>
      </w:pPr>
      <w:r w:rsidRPr="001B7D4E">
        <w:rPr>
          <w:rFonts w:ascii="Times New Roman" w:eastAsia="Geeza Pro" w:hAnsi="Times New Roman" w:cs="Times New Roman"/>
        </w:rPr>
        <w:t>-сведения о затратах учебного времени, предусмотренного на освоение учебного предмета;</w:t>
      </w:r>
    </w:p>
    <w:p w:rsidR="001B7D4E" w:rsidRPr="001B7D4E" w:rsidRDefault="001B7D4E" w:rsidP="001B7D4E">
      <w:pPr>
        <w:pStyle w:val="1"/>
        <w:jc w:val="both"/>
        <w:rPr>
          <w:rFonts w:ascii="Times New Roman" w:eastAsia="ヒラギノ角ゴ Pro W3" w:hAnsi="Times New Roman" w:cs="Times New Roman"/>
        </w:rPr>
      </w:pPr>
      <w:r w:rsidRPr="001B7D4E">
        <w:rPr>
          <w:rFonts w:ascii="Times New Roman" w:eastAsia="Geeza Pro" w:hAnsi="Times New Roman" w:cs="Times New Roman"/>
        </w:rPr>
        <w:t>- распределение учебного материала по годам обучения;</w:t>
      </w:r>
    </w:p>
    <w:p w:rsidR="001B7D4E" w:rsidRPr="001B7D4E" w:rsidRDefault="001B7D4E" w:rsidP="001B7D4E">
      <w:pPr>
        <w:pStyle w:val="1"/>
        <w:jc w:val="both"/>
        <w:rPr>
          <w:rFonts w:ascii="Times New Roman" w:eastAsia="ヒラギノ角ゴ Pro W3" w:hAnsi="Times New Roman" w:cs="Times New Roman"/>
        </w:rPr>
      </w:pPr>
      <w:r w:rsidRPr="001B7D4E">
        <w:rPr>
          <w:rFonts w:ascii="Times New Roman" w:eastAsia="Geeza Pro" w:hAnsi="Times New Roman" w:cs="Times New Roman"/>
        </w:rPr>
        <w:t>- описание дидактических единиц учебного предмета;</w:t>
      </w:r>
    </w:p>
    <w:p w:rsidR="001B7D4E" w:rsidRPr="001B7D4E" w:rsidRDefault="001B7D4E" w:rsidP="001B7D4E">
      <w:pPr>
        <w:pStyle w:val="1"/>
        <w:jc w:val="both"/>
        <w:rPr>
          <w:rFonts w:ascii="Times New Roman" w:eastAsia="ヒラギノ角ゴ Pro W3" w:hAnsi="Times New Roman" w:cs="Times New Roman"/>
        </w:rPr>
      </w:pPr>
      <w:r w:rsidRPr="001B7D4E">
        <w:rPr>
          <w:rFonts w:ascii="Times New Roman" w:eastAsia="Geeza Pro" w:hAnsi="Times New Roman" w:cs="Times New Roman"/>
        </w:rPr>
        <w:t>- требования к уровню подготовки учащихся;</w:t>
      </w:r>
    </w:p>
    <w:p w:rsidR="001B7D4E" w:rsidRPr="001B7D4E" w:rsidRDefault="001B7D4E" w:rsidP="001B7D4E">
      <w:pPr>
        <w:pStyle w:val="1"/>
        <w:jc w:val="both"/>
        <w:rPr>
          <w:rFonts w:ascii="Times New Roman" w:eastAsia="ヒラギノ角ゴ Pro W3" w:hAnsi="Times New Roman" w:cs="Times New Roman"/>
        </w:rPr>
      </w:pPr>
      <w:r w:rsidRPr="001B7D4E">
        <w:rPr>
          <w:rFonts w:ascii="Times New Roman" w:eastAsia="Geeza Pro" w:hAnsi="Times New Roman" w:cs="Times New Roman"/>
        </w:rPr>
        <w:t>- формы и методы контроля, система оценок, итоговая аттестация;</w:t>
      </w:r>
    </w:p>
    <w:p w:rsidR="001B7D4E" w:rsidRPr="001B7D4E" w:rsidRDefault="001B7D4E" w:rsidP="001B7D4E">
      <w:pPr>
        <w:pStyle w:val="1"/>
        <w:jc w:val="both"/>
        <w:rPr>
          <w:rFonts w:ascii="Times New Roman" w:eastAsia="ヒラギノ角ゴ Pro W3" w:hAnsi="Times New Roman" w:cs="Times New Roman"/>
        </w:rPr>
      </w:pPr>
      <w:r w:rsidRPr="001B7D4E">
        <w:rPr>
          <w:rFonts w:ascii="Times New Roman" w:eastAsia="Geeza Pro" w:hAnsi="Times New Roman" w:cs="Times New Roman"/>
        </w:rPr>
        <w:t>- методическое обеспечение учебного процесса.</w:t>
      </w:r>
    </w:p>
    <w:p w:rsidR="001B7D4E" w:rsidRPr="008A394E" w:rsidRDefault="001B7D4E" w:rsidP="001B7D4E">
      <w:pPr>
        <w:pStyle w:val="1"/>
        <w:jc w:val="both"/>
        <w:rPr>
          <w:rFonts w:ascii="Times New Roman" w:eastAsiaTheme="minorHAnsi" w:hAnsi="Times New Roman" w:cs="Times New Roman"/>
          <w:b/>
          <w:i/>
          <w:lang w:eastAsia="en-US"/>
        </w:rPr>
      </w:pPr>
      <w:r w:rsidRPr="008A394E">
        <w:rPr>
          <w:rFonts w:ascii="Times New Roman" w:hAnsi="Times New Roman" w:cs="Times New Roman"/>
          <w:b/>
          <w:i/>
        </w:rPr>
        <w:t>7. Методы обучения</w:t>
      </w:r>
    </w:p>
    <w:p w:rsidR="001B7D4E" w:rsidRPr="001B7D4E" w:rsidRDefault="001B7D4E" w:rsidP="001B7D4E">
      <w:pPr>
        <w:pStyle w:val="1"/>
        <w:jc w:val="both"/>
        <w:rPr>
          <w:rFonts w:ascii="Times New Roman" w:hAnsi="Times New Roman" w:cs="Times New Roman"/>
        </w:rPr>
      </w:pPr>
      <w:r w:rsidRPr="001B7D4E">
        <w:rPr>
          <w:rFonts w:ascii="Times New Roman" w:hAnsi="Times New Roman" w:cs="Times New Roman"/>
        </w:rPr>
        <w:tab/>
        <w:t xml:space="preserve">Для достижения поставленной цели и реализации задач предмета используются следующие методы обучения:  </w:t>
      </w:r>
    </w:p>
    <w:p w:rsidR="001B7D4E" w:rsidRPr="001B7D4E" w:rsidRDefault="001B7D4E" w:rsidP="001B7D4E">
      <w:pPr>
        <w:pStyle w:val="1"/>
        <w:jc w:val="both"/>
        <w:rPr>
          <w:rFonts w:ascii="Times New Roman" w:eastAsia="Geeza Pro" w:hAnsi="Times New Roman" w:cs="Times New Roman"/>
        </w:rPr>
      </w:pPr>
      <w:r w:rsidRPr="001B7D4E">
        <w:rPr>
          <w:rFonts w:ascii="Times New Roman" w:eastAsia="Geeza Pro" w:hAnsi="Times New Roman" w:cs="Times New Roman"/>
        </w:rPr>
        <w:t>- словесный (объяснение, беседа, рассказ);</w:t>
      </w:r>
    </w:p>
    <w:p w:rsidR="001B7D4E" w:rsidRPr="001B7D4E" w:rsidRDefault="001B7D4E" w:rsidP="001B7D4E">
      <w:pPr>
        <w:pStyle w:val="1"/>
        <w:jc w:val="both"/>
        <w:rPr>
          <w:rFonts w:ascii="Times New Roman" w:eastAsia="Geeza Pro" w:hAnsi="Times New Roman" w:cs="Times New Roman"/>
        </w:rPr>
      </w:pPr>
      <w:r w:rsidRPr="001B7D4E">
        <w:rPr>
          <w:rFonts w:ascii="Times New Roman" w:eastAsia="Geeza Pro" w:hAnsi="Times New Roman" w:cs="Times New Roman"/>
        </w:rPr>
        <w:t>- наглядный (показ, наблюдение, демонстрация приемов работы);</w:t>
      </w:r>
    </w:p>
    <w:p w:rsidR="001B7D4E" w:rsidRPr="001B7D4E" w:rsidRDefault="001B7D4E" w:rsidP="001B7D4E">
      <w:pPr>
        <w:pStyle w:val="1"/>
        <w:jc w:val="both"/>
        <w:rPr>
          <w:rFonts w:ascii="Times New Roman" w:eastAsia="Geeza Pro" w:hAnsi="Times New Roman" w:cs="Times New Roman"/>
        </w:rPr>
      </w:pPr>
      <w:r w:rsidRPr="001B7D4E">
        <w:rPr>
          <w:rFonts w:ascii="Times New Roman" w:eastAsia="Geeza Pro" w:hAnsi="Times New Roman" w:cs="Times New Roman"/>
        </w:rPr>
        <w:lastRenderedPageBreak/>
        <w:t xml:space="preserve">- </w:t>
      </w:r>
      <w:proofErr w:type="gramStart"/>
      <w:r w:rsidRPr="001B7D4E">
        <w:rPr>
          <w:rFonts w:ascii="Times New Roman" w:eastAsia="Geeza Pro" w:hAnsi="Times New Roman" w:cs="Times New Roman"/>
        </w:rPr>
        <w:t>практический</w:t>
      </w:r>
      <w:proofErr w:type="gramEnd"/>
      <w:r w:rsidRPr="001B7D4E">
        <w:rPr>
          <w:rFonts w:ascii="Times New Roman" w:eastAsia="Geeza Pro" w:hAnsi="Times New Roman" w:cs="Times New Roman"/>
        </w:rPr>
        <w:t xml:space="preserve"> (освоение приемов игры на инструменте);</w:t>
      </w:r>
    </w:p>
    <w:p w:rsidR="001B7D4E" w:rsidRPr="001B7D4E" w:rsidRDefault="001B7D4E" w:rsidP="001B7D4E">
      <w:pPr>
        <w:pStyle w:val="1"/>
        <w:jc w:val="both"/>
        <w:rPr>
          <w:rFonts w:ascii="Times New Roman" w:eastAsia="Geeza Pro" w:hAnsi="Times New Roman" w:cs="Times New Roman"/>
        </w:rPr>
      </w:pPr>
      <w:r w:rsidRPr="001B7D4E">
        <w:rPr>
          <w:rFonts w:ascii="Times New Roman" w:eastAsia="Geeza Pro" w:hAnsi="Times New Roman" w:cs="Times New Roman"/>
        </w:rPr>
        <w:t>- эмоциональный (подбор ассоциаций, образов, художественные впечатления).</w:t>
      </w:r>
    </w:p>
    <w:p w:rsidR="001B7D4E" w:rsidRPr="001B7D4E" w:rsidRDefault="001B7D4E" w:rsidP="001B7D4E">
      <w:pPr>
        <w:pStyle w:val="1"/>
        <w:jc w:val="both"/>
        <w:rPr>
          <w:rFonts w:ascii="Times New Roman" w:hAnsi="Times New Roman" w:cs="Times New Roman"/>
        </w:rPr>
      </w:pPr>
      <w:r w:rsidRPr="001B7D4E">
        <w:rPr>
          <w:rFonts w:ascii="Times New Roman" w:hAnsi="Times New Roman" w:cs="Times New Roman"/>
        </w:rPr>
        <w:t xml:space="preserve">           Выбор методов зависит от возраста и индивидуальных особенностей учащегося. </w:t>
      </w:r>
    </w:p>
    <w:p w:rsidR="001B7D4E" w:rsidRPr="008A394E" w:rsidRDefault="001B7D4E" w:rsidP="001B7D4E">
      <w:pPr>
        <w:pStyle w:val="1"/>
        <w:jc w:val="both"/>
        <w:rPr>
          <w:rFonts w:ascii="Times New Roman" w:hAnsi="Times New Roman" w:cs="Times New Roman"/>
          <w:b/>
          <w:i/>
        </w:rPr>
      </w:pPr>
      <w:r w:rsidRPr="008A394E">
        <w:rPr>
          <w:rFonts w:ascii="Times New Roman" w:hAnsi="Times New Roman" w:cs="Times New Roman"/>
          <w:b/>
          <w:i/>
        </w:rPr>
        <w:t>8. Описание материально-технических условий</w:t>
      </w:r>
      <w:r w:rsidR="008A394E" w:rsidRPr="008A394E">
        <w:rPr>
          <w:rFonts w:ascii="Times New Roman" w:hAnsi="Times New Roman" w:cs="Times New Roman"/>
          <w:b/>
          <w:i/>
        </w:rPr>
        <w:t xml:space="preserve"> </w:t>
      </w:r>
      <w:r w:rsidRPr="008A394E">
        <w:rPr>
          <w:rFonts w:ascii="Times New Roman" w:hAnsi="Times New Roman" w:cs="Times New Roman"/>
          <w:b/>
          <w:i/>
        </w:rPr>
        <w:t>реализации учебного предмета</w:t>
      </w:r>
    </w:p>
    <w:p w:rsidR="001B7D4E" w:rsidRPr="001B7D4E" w:rsidRDefault="001B7D4E" w:rsidP="001B7D4E">
      <w:pPr>
        <w:pStyle w:val="1"/>
        <w:jc w:val="both"/>
        <w:rPr>
          <w:rFonts w:ascii="Times New Roman" w:hAnsi="Times New Roman" w:cs="Times New Roman"/>
        </w:rPr>
      </w:pPr>
      <w:r w:rsidRPr="001B7D4E">
        <w:rPr>
          <w:rFonts w:ascii="Times New Roman" w:hAnsi="Times New Roman" w:cs="Times New Roman"/>
        </w:rPr>
        <w:tab/>
        <w:t>Материально – техническая база образовательного учреждения МБУ ДО «ДМШ № 36» соответствует санитарным и противопожарным нормам и нормам охраны труда.</w:t>
      </w:r>
    </w:p>
    <w:p w:rsidR="001B7D4E" w:rsidRPr="001B7D4E" w:rsidRDefault="001B7D4E" w:rsidP="001B7D4E">
      <w:pPr>
        <w:pStyle w:val="1"/>
        <w:jc w:val="both"/>
        <w:rPr>
          <w:rFonts w:ascii="Times New Roman" w:hAnsi="Times New Roman" w:cs="Times New Roman"/>
        </w:rPr>
      </w:pPr>
      <w:r w:rsidRPr="001B7D4E">
        <w:rPr>
          <w:rFonts w:ascii="Times New Roman" w:hAnsi="Times New Roman" w:cs="Times New Roman"/>
        </w:rPr>
        <w:tab/>
        <w:t xml:space="preserve">Учебные аудитории для занятий по предмету «Музыкальный инструмент фортепиано» оснащены роялями или фортепиано, имеют площадь не менее </w:t>
      </w:r>
      <w:smartTag w:uri="urn:schemas-microsoft-com:office:smarttags" w:element="metricconverter">
        <w:smartTagPr>
          <w:attr w:name="ProductID" w:val="6 кв. м"/>
        </w:smartTagPr>
        <w:r w:rsidRPr="001B7D4E">
          <w:rPr>
            <w:rFonts w:ascii="Times New Roman" w:hAnsi="Times New Roman" w:cs="Times New Roman"/>
          </w:rPr>
          <w:t>6 кв. м</w:t>
        </w:r>
      </w:smartTag>
      <w:r w:rsidRPr="001B7D4E">
        <w:rPr>
          <w:rFonts w:ascii="Times New Roman" w:hAnsi="Times New Roman" w:cs="Times New Roman"/>
        </w:rPr>
        <w:t>., хорошо освещены, а так же имеют 2 концертных зала.</w:t>
      </w:r>
    </w:p>
    <w:p w:rsidR="001B7D4E" w:rsidRPr="001B7D4E" w:rsidRDefault="001B7D4E" w:rsidP="001B7D4E">
      <w:pPr>
        <w:pStyle w:val="1"/>
        <w:jc w:val="both"/>
        <w:rPr>
          <w:rFonts w:ascii="Times New Roman" w:hAnsi="Times New Roman" w:cs="Times New Roman"/>
        </w:rPr>
      </w:pPr>
      <w:r w:rsidRPr="001B7D4E">
        <w:rPr>
          <w:rFonts w:ascii="Times New Roman" w:hAnsi="Times New Roman" w:cs="Times New Roman"/>
        </w:rPr>
        <w:tab/>
        <w:t>В образовательном учреждении созданы условия для содержания, своевременного обслуживания и ремонта музыкальных инструментов.</w:t>
      </w:r>
    </w:p>
    <w:p w:rsidR="001B7D4E" w:rsidRPr="001B7D4E" w:rsidRDefault="001B7D4E" w:rsidP="001B7D4E">
      <w:pPr>
        <w:pStyle w:val="1"/>
        <w:jc w:val="both"/>
        <w:rPr>
          <w:rFonts w:ascii="Times New Roman" w:hAnsi="Times New Roman" w:cs="Times New Roman"/>
        </w:rPr>
      </w:pPr>
      <w:r w:rsidRPr="001B7D4E">
        <w:rPr>
          <w:rFonts w:ascii="Times New Roman" w:hAnsi="Times New Roman" w:cs="Times New Roman"/>
        </w:rPr>
        <w:tab/>
        <w:t xml:space="preserve">Методическое обеспечение учебного процесса: </w:t>
      </w:r>
    </w:p>
    <w:p w:rsidR="001B7D4E" w:rsidRPr="001B7D4E" w:rsidRDefault="001B7D4E" w:rsidP="001B7D4E">
      <w:pPr>
        <w:pStyle w:val="1"/>
        <w:jc w:val="both"/>
        <w:rPr>
          <w:rFonts w:ascii="Times New Roman" w:hAnsi="Times New Roman" w:cs="Times New Roman"/>
        </w:rPr>
      </w:pPr>
      <w:r w:rsidRPr="001B7D4E">
        <w:rPr>
          <w:rFonts w:ascii="Times New Roman" w:hAnsi="Times New Roman" w:cs="Times New Roman"/>
        </w:rPr>
        <w:t xml:space="preserve">- Учебные издания </w:t>
      </w:r>
      <w:r w:rsidR="008A394E">
        <w:rPr>
          <w:rFonts w:ascii="Times New Roman" w:hAnsi="Times New Roman" w:cs="Times New Roman"/>
        </w:rPr>
        <w:t xml:space="preserve"> </w:t>
      </w:r>
      <w:r w:rsidRPr="001B7D4E">
        <w:rPr>
          <w:rFonts w:ascii="Times New Roman" w:hAnsi="Times New Roman" w:cs="Times New Roman"/>
        </w:rPr>
        <w:t xml:space="preserve">– </w:t>
      </w:r>
      <w:r w:rsidR="008A394E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Pr="001B7D4E">
        <w:rPr>
          <w:rFonts w:ascii="Times New Roman" w:hAnsi="Times New Roman" w:cs="Times New Roman"/>
        </w:rPr>
        <w:t>сборники музыкальных произведений, гамм, упражнений, этюдов;</w:t>
      </w:r>
    </w:p>
    <w:p w:rsidR="001B7D4E" w:rsidRPr="001B7D4E" w:rsidRDefault="001B7D4E" w:rsidP="001B7D4E">
      <w:pPr>
        <w:pStyle w:val="1"/>
        <w:jc w:val="both"/>
        <w:rPr>
          <w:rFonts w:ascii="Times New Roman" w:hAnsi="Times New Roman" w:cs="Times New Roman"/>
        </w:rPr>
      </w:pPr>
      <w:r w:rsidRPr="001B7D4E">
        <w:rPr>
          <w:rFonts w:ascii="Times New Roman" w:hAnsi="Times New Roman" w:cs="Times New Roman"/>
        </w:rPr>
        <w:t>- методическая и учебная литература;</w:t>
      </w:r>
    </w:p>
    <w:p w:rsidR="001B7D4E" w:rsidRPr="001B7D4E" w:rsidRDefault="001B7D4E" w:rsidP="001B7D4E">
      <w:pPr>
        <w:pStyle w:val="1"/>
        <w:jc w:val="both"/>
        <w:rPr>
          <w:rFonts w:ascii="Times New Roman" w:hAnsi="Times New Roman" w:cs="Times New Roman"/>
        </w:rPr>
      </w:pPr>
      <w:r w:rsidRPr="001B7D4E">
        <w:rPr>
          <w:rFonts w:ascii="Times New Roman" w:hAnsi="Times New Roman" w:cs="Times New Roman"/>
        </w:rPr>
        <w:t>- музыкальные словари, энциклопедии.</w:t>
      </w:r>
    </w:p>
    <w:p w:rsidR="002651BC" w:rsidRDefault="002651BC"/>
    <w:sectPr w:rsidR="00265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eeza Pro">
    <w:altName w:val="Times New Roman"/>
    <w:charset w:val="CC"/>
    <w:family w:val="auto"/>
    <w:pitch w:val="variable"/>
  </w:font>
  <w:font w:name="ヒラギノ角ゴ Pro W3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871"/>
    <w:rsid w:val="001B7D4E"/>
    <w:rsid w:val="002651BC"/>
    <w:rsid w:val="007F3871"/>
    <w:rsid w:val="008A3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D4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7D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1B7D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qFormat/>
    <w:rsid w:val="001B7D4E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customStyle="1" w:styleId="a5">
    <w:name w:val="Без интервала Знак"/>
    <w:link w:val="a4"/>
    <w:uiPriority w:val="1"/>
    <w:rsid w:val="001B7D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1B7D4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D4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7D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1B7D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qFormat/>
    <w:rsid w:val="001B7D4E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customStyle="1" w:styleId="a5">
    <w:name w:val="Без интервала Знак"/>
    <w:link w:val="a4"/>
    <w:uiPriority w:val="1"/>
    <w:rsid w:val="001B7D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1B7D4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1005</Words>
  <Characters>5731</Characters>
  <Application>Microsoft Office Word</Application>
  <DocSecurity>0</DocSecurity>
  <Lines>47</Lines>
  <Paragraphs>13</Paragraphs>
  <ScaleCrop>false</ScaleCrop>
  <Company>diakov.net</Company>
  <LinksUpToDate>false</LinksUpToDate>
  <CharactersWithSpaces>6723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dcterms:created xsi:type="dcterms:W3CDTF">2018-05-23T10:00:00Z</dcterms:created>
  <dcterms:modified xsi:type="dcterms:W3CDTF">2018-05-23T10:08:00Z</dcterms:modified>
</cp:coreProperties>
</file>