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9BA8B" w14:textId="77777777" w:rsidR="004A7ACC" w:rsidRPr="001550B0" w:rsidRDefault="004A7ACC">
      <w:pPr>
        <w:pStyle w:val="ConsPlusTitlePage"/>
      </w:pPr>
    </w:p>
    <w:p w14:paraId="32862690" w14:textId="77777777" w:rsidR="004A7ACC" w:rsidRPr="001550B0" w:rsidRDefault="004A7ACC" w:rsidP="000D1B1A">
      <w:pPr>
        <w:pStyle w:val="ConsPlusNormal"/>
        <w:jc w:val="both"/>
        <w:outlineLvl w:val="0"/>
      </w:pPr>
    </w:p>
    <w:p w14:paraId="5F822167" w14:textId="77777777" w:rsidR="008277CF" w:rsidRPr="001550B0" w:rsidRDefault="00E916F6" w:rsidP="000D1B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0B0">
        <w:rPr>
          <w:rFonts w:ascii="Times New Roman" w:hAnsi="Times New Roman" w:cs="Times New Roman"/>
          <w:b/>
          <w:sz w:val="24"/>
          <w:szCs w:val="24"/>
        </w:rPr>
        <w:t>Акционерное общество «Запкареллес»</w:t>
      </w:r>
    </w:p>
    <w:p w14:paraId="1E484403" w14:textId="77777777" w:rsidR="004A7ACC" w:rsidRPr="001550B0" w:rsidRDefault="007316B1" w:rsidP="000D1B1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550B0">
        <w:rPr>
          <w:rFonts w:ascii="Times New Roman" w:hAnsi="Times New Roman" w:cs="Times New Roman"/>
          <w:b/>
          <w:sz w:val="24"/>
          <w:szCs w:val="24"/>
        </w:rPr>
        <w:t xml:space="preserve">186870, </w:t>
      </w:r>
      <w:r w:rsidR="008277CF" w:rsidRPr="001550B0">
        <w:rPr>
          <w:rFonts w:ascii="Times New Roman" w:hAnsi="Times New Roman" w:cs="Times New Roman"/>
          <w:b/>
          <w:sz w:val="24"/>
          <w:szCs w:val="24"/>
        </w:rPr>
        <w:t xml:space="preserve">Республика Карелия, </w:t>
      </w:r>
      <w:proofErr w:type="spellStart"/>
      <w:r w:rsidR="008277CF" w:rsidRPr="001550B0">
        <w:rPr>
          <w:rFonts w:ascii="Times New Roman" w:hAnsi="Times New Roman" w:cs="Times New Roman"/>
          <w:b/>
          <w:sz w:val="24"/>
          <w:szCs w:val="24"/>
        </w:rPr>
        <w:t>Суоярвский</w:t>
      </w:r>
      <w:proofErr w:type="spellEnd"/>
      <w:r w:rsidR="008277CF" w:rsidRPr="001550B0">
        <w:rPr>
          <w:rFonts w:ascii="Times New Roman" w:hAnsi="Times New Roman" w:cs="Times New Roman"/>
          <w:b/>
          <w:sz w:val="24"/>
          <w:szCs w:val="24"/>
        </w:rPr>
        <w:t xml:space="preserve"> район, </w:t>
      </w:r>
      <w:proofErr w:type="spellStart"/>
      <w:r w:rsidR="008277CF" w:rsidRPr="001550B0">
        <w:rPr>
          <w:rFonts w:ascii="Times New Roman" w:hAnsi="Times New Roman" w:cs="Times New Roman"/>
          <w:b/>
          <w:sz w:val="24"/>
          <w:szCs w:val="24"/>
        </w:rPr>
        <w:t>г.Суоярви</w:t>
      </w:r>
      <w:proofErr w:type="spellEnd"/>
      <w:r w:rsidR="008277CF" w:rsidRPr="001550B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="008277CF" w:rsidRPr="001550B0">
        <w:rPr>
          <w:rFonts w:ascii="Times New Roman" w:hAnsi="Times New Roman" w:cs="Times New Roman"/>
          <w:b/>
          <w:sz w:val="24"/>
          <w:szCs w:val="24"/>
        </w:rPr>
        <w:t>пер.Ржевский</w:t>
      </w:r>
      <w:proofErr w:type="spellEnd"/>
      <w:proofErr w:type="gramEnd"/>
      <w:r w:rsidR="008277CF" w:rsidRPr="001550B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277CF" w:rsidRPr="001550B0">
        <w:rPr>
          <w:rFonts w:ascii="Times New Roman" w:hAnsi="Times New Roman" w:cs="Times New Roman"/>
          <w:b/>
          <w:sz w:val="24"/>
          <w:szCs w:val="24"/>
        </w:rPr>
        <w:t>д.14А</w:t>
      </w:r>
      <w:proofErr w:type="spellEnd"/>
      <w:r w:rsidR="008277CF" w:rsidRPr="001550B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9228F" w:rsidRPr="001550B0">
        <w:rPr>
          <w:rFonts w:ascii="Times New Roman" w:hAnsi="Times New Roman" w:cs="Times New Roman"/>
          <w:b/>
          <w:sz w:val="24"/>
          <w:szCs w:val="24"/>
          <w:u w:val="single"/>
        </w:rPr>
        <w:t>________________</w:t>
      </w:r>
      <w:r w:rsidR="008277CF" w:rsidRPr="001550B0">
        <w:rPr>
          <w:rFonts w:ascii="Times New Roman" w:hAnsi="Times New Roman" w:cs="Times New Roman"/>
          <w:b/>
          <w:sz w:val="24"/>
          <w:szCs w:val="24"/>
          <w:u w:val="single"/>
        </w:rPr>
        <w:t>ИНН 1016030034, ОГРН 1021001062565</w:t>
      </w:r>
      <w:r w:rsidR="0059228F" w:rsidRPr="001550B0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14:paraId="5565E787" w14:textId="77777777" w:rsidR="004A7ACC" w:rsidRPr="001550B0" w:rsidRDefault="004A7ACC" w:rsidP="000D1B1A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17007F9" w14:textId="77777777" w:rsidR="004122E6" w:rsidRPr="001550B0" w:rsidRDefault="004122E6" w:rsidP="00F751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1EEC4CF" w14:textId="77777777" w:rsidR="004A7ACC" w:rsidRPr="001550B0" w:rsidRDefault="004A7ACC" w:rsidP="00F751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50B0">
        <w:rPr>
          <w:rFonts w:ascii="Times New Roman" w:hAnsi="Times New Roman" w:cs="Times New Roman"/>
          <w:sz w:val="24"/>
          <w:szCs w:val="24"/>
        </w:rPr>
        <w:t xml:space="preserve">Достоверность данных, содержащихся в годовом </w:t>
      </w:r>
      <w:proofErr w:type="spellStart"/>
      <w:r w:rsidRPr="001550B0">
        <w:rPr>
          <w:rFonts w:ascii="Times New Roman" w:hAnsi="Times New Roman" w:cs="Times New Roman"/>
          <w:sz w:val="24"/>
          <w:szCs w:val="24"/>
        </w:rPr>
        <w:t>отчете</w:t>
      </w:r>
      <w:proofErr w:type="spellEnd"/>
      <w:r w:rsidRPr="001550B0">
        <w:rPr>
          <w:rFonts w:ascii="Times New Roman" w:hAnsi="Times New Roman" w:cs="Times New Roman"/>
          <w:sz w:val="24"/>
          <w:szCs w:val="24"/>
        </w:rPr>
        <w:t xml:space="preserve">   "Подтверждаю"</w:t>
      </w:r>
    </w:p>
    <w:p w14:paraId="4000FB83" w14:textId="77777777" w:rsidR="004A7ACC" w:rsidRPr="001550B0" w:rsidRDefault="004A7ACC" w:rsidP="00F751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50B0">
        <w:rPr>
          <w:rFonts w:ascii="Times New Roman" w:hAnsi="Times New Roman" w:cs="Times New Roman"/>
          <w:sz w:val="24"/>
          <w:szCs w:val="24"/>
        </w:rPr>
        <w:t xml:space="preserve">    Председатель ревизионной комиссии (ревизор) общества</w:t>
      </w:r>
    </w:p>
    <w:p w14:paraId="00BDA0EB" w14:textId="77777777" w:rsidR="004A7ACC" w:rsidRPr="00D20F8D" w:rsidRDefault="00656493" w:rsidP="00F751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20F8D">
        <w:rPr>
          <w:rFonts w:ascii="Times New Roman" w:hAnsi="Times New Roman" w:cs="Times New Roman"/>
          <w:sz w:val="24"/>
          <w:szCs w:val="24"/>
        </w:rPr>
        <w:t>15 мая 201</w:t>
      </w:r>
      <w:r w:rsidR="00EA1FDE" w:rsidRPr="00D20F8D">
        <w:rPr>
          <w:rFonts w:ascii="Times New Roman" w:hAnsi="Times New Roman" w:cs="Times New Roman"/>
          <w:sz w:val="24"/>
          <w:szCs w:val="24"/>
        </w:rPr>
        <w:t>9</w:t>
      </w:r>
      <w:r w:rsidR="004A7ACC" w:rsidRPr="00D20F8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5D31710" w14:textId="77777777" w:rsidR="004A7ACC" w:rsidRPr="001550B0" w:rsidRDefault="004A7ACC" w:rsidP="000D1B1A">
      <w:pPr>
        <w:pStyle w:val="ConsPlusNonformat"/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D20F8D">
        <w:rPr>
          <w:rFonts w:ascii="Times New Roman" w:hAnsi="Times New Roman" w:cs="Times New Roman"/>
          <w:sz w:val="24"/>
          <w:szCs w:val="24"/>
        </w:rPr>
        <w:t>_________________________/________________________</w:t>
      </w:r>
    </w:p>
    <w:p w14:paraId="0E28836E" w14:textId="77777777" w:rsidR="00F75126" w:rsidRPr="001550B0" w:rsidRDefault="00F75126" w:rsidP="000D1B1A">
      <w:pPr>
        <w:pStyle w:val="ConsPlusNonformat"/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346BDEE" w14:textId="77777777" w:rsidR="004A7ACC" w:rsidRPr="001550B0" w:rsidRDefault="004A7ACC" w:rsidP="00EA1FDE">
      <w:pPr>
        <w:pStyle w:val="ConsPlusNonformat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 w:rsidRPr="001550B0">
        <w:rPr>
          <w:rFonts w:ascii="Times New Roman" w:hAnsi="Times New Roman" w:cs="Times New Roman"/>
          <w:sz w:val="24"/>
          <w:szCs w:val="24"/>
        </w:rPr>
        <w:t xml:space="preserve">Предварительно </w:t>
      </w:r>
      <w:proofErr w:type="spellStart"/>
      <w:r w:rsidRPr="001550B0">
        <w:rPr>
          <w:rFonts w:ascii="Times New Roman" w:hAnsi="Times New Roman" w:cs="Times New Roman"/>
          <w:sz w:val="24"/>
          <w:szCs w:val="24"/>
        </w:rPr>
        <w:t>утвержден</w:t>
      </w:r>
      <w:proofErr w:type="spellEnd"/>
      <w:r w:rsidRPr="001550B0">
        <w:rPr>
          <w:rFonts w:ascii="Times New Roman" w:hAnsi="Times New Roman" w:cs="Times New Roman"/>
          <w:sz w:val="24"/>
          <w:szCs w:val="24"/>
        </w:rPr>
        <w:t xml:space="preserve"> </w:t>
      </w:r>
      <w:r w:rsidR="000D1B1A" w:rsidRPr="001550B0">
        <w:rPr>
          <w:rFonts w:ascii="Times New Roman" w:hAnsi="Times New Roman" w:cs="Times New Roman"/>
          <w:sz w:val="24"/>
          <w:szCs w:val="24"/>
        </w:rPr>
        <w:t xml:space="preserve">Советом </w:t>
      </w:r>
      <w:r w:rsidR="00E916F6" w:rsidRPr="001550B0">
        <w:rPr>
          <w:rFonts w:ascii="Times New Roman" w:hAnsi="Times New Roman" w:cs="Times New Roman"/>
          <w:sz w:val="24"/>
          <w:szCs w:val="24"/>
        </w:rPr>
        <w:t xml:space="preserve">Директоров </w:t>
      </w:r>
      <w:r w:rsidRPr="001550B0">
        <w:rPr>
          <w:rFonts w:ascii="Times New Roman" w:hAnsi="Times New Roman" w:cs="Times New Roman"/>
          <w:sz w:val="24"/>
          <w:szCs w:val="24"/>
        </w:rPr>
        <w:t xml:space="preserve">общества  </w:t>
      </w:r>
    </w:p>
    <w:p w14:paraId="0BF1190E" w14:textId="77777777" w:rsidR="004A7ACC" w:rsidRPr="001550B0" w:rsidRDefault="004A7ACC" w:rsidP="00F751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50B0">
        <w:rPr>
          <w:rFonts w:ascii="Times New Roman" w:hAnsi="Times New Roman" w:cs="Times New Roman"/>
          <w:sz w:val="24"/>
          <w:szCs w:val="24"/>
        </w:rPr>
        <w:t xml:space="preserve">                                      Председатель Совета директо</w:t>
      </w:r>
      <w:r w:rsidR="00F75126" w:rsidRPr="001550B0">
        <w:rPr>
          <w:rFonts w:ascii="Times New Roman" w:hAnsi="Times New Roman" w:cs="Times New Roman"/>
          <w:sz w:val="24"/>
          <w:szCs w:val="24"/>
        </w:rPr>
        <w:t xml:space="preserve">ров </w:t>
      </w:r>
      <w:r w:rsidRPr="001550B0">
        <w:rPr>
          <w:rFonts w:ascii="Times New Roman" w:hAnsi="Times New Roman" w:cs="Times New Roman"/>
          <w:sz w:val="24"/>
          <w:szCs w:val="24"/>
        </w:rPr>
        <w:t>общества</w:t>
      </w:r>
    </w:p>
    <w:p w14:paraId="3B5ADF9D" w14:textId="77777777" w:rsidR="004A7ACC" w:rsidRPr="001550B0" w:rsidRDefault="00EA1FDE" w:rsidP="000D1B1A">
      <w:pPr>
        <w:pStyle w:val="ConsPlusNonformat"/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1550B0">
        <w:rPr>
          <w:rFonts w:ascii="Times New Roman" w:hAnsi="Times New Roman" w:cs="Times New Roman"/>
          <w:sz w:val="24"/>
          <w:szCs w:val="24"/>
        </w:rPr>
        <w:t xml:space="preserve">16 </w:t>
      </w:r>
      <w:proofErr w:type="gramStart"/>
      <w:r w:rsidRPr="001550B0">
        <w:rPr>
          <w:rFonts w:ascii="Times New Roman" w:hAnsi="Times New Roman" w:cs="Times New Roman"/>
          <w:sz w:val="24"/>
          <w:szCs w:val="24"/>
        </w:rPr>
        <w:t xml:space="preserve">мая </w:t>
      </w:r>
      <w:r w:rsidR="00E916F6" w:rsidRPr="001550B0">
        <w:rPr>
          <w:rFonts w:ascii="Times New Roman" w:hAnsi="Times New Roman" w:cs="Times New Roman"/>
          <w:sz w:val="24"/>
          <w:szCs w:val="24"/>
        </w:rPr>
        <w:t xml:space="preserve"> 201</w:t>
      </w:r>
      <w:r w:rsidRPr="001550B0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4A7ACC" w:rsidRPr="001550B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8416659" w14:textId="77777777" w:rsidR="00F75126" w:rsidRPr="001550B0" w:rsidRDefault="004A7ACC" w:rsidP="00F75126">
      <w:pPr>
        <w:pStyle w:val="ConsPlusNormal"/>
        <w:spacing w:after="12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550B0">
        <w:rPr>
          <w:rFonts w:ascii="Times New Roman" w:hAnsi="Times New Roman" w:cs="Times New Roman"/>
          <w:sz w:val="24"/>
          <w:szCs w:val="24"/>
        </w:rPr>
        <w:t>______________/</w:t>
      </w:r>
      <w:proofErr w:type="spellStart"/>
      <w:r w:rsidR="00EA1FDE" w:rsidRPr="001550B0">
        <w:rPr>
          <w:rFonts w:ascii="Times New Roman" w:hAnsi="Times New Roman" w:cs="Times New Roman"/>
          <w:sz w:val="24"/>
          <w:szCs w:val="24"/>
        </w:rPr>
        <w:t>П.М.Свирский</w:t>
      </w:r>
      <w:proofErr w:type="spellEnd"/>
      <w:r w:rsidR="00EA1FDE" w:rsidRPr="001550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035C7" w14:textId="77777777" w:rsidR="004A7ACC" w:rsidRPr="001550B0" w:rsidRDefault="004A7ACC" w:rsidP="000D1B1A">
      <w:pPr>
        <w:pStyle w:val="ConsPlusNonformat"/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531BFE24" w14:textId="77777777" w:rsidR="00F75126" w:rsidRPr="001550B0" w:rsidRDefault="00F75126" w:rsidP="000D1B1A">
      <w:pPr>
        <w:pStyle w:val="ConsPlusNonformat"/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3F185D0" w14:textId="77777777" w:rsidR="000D1B1A" w:rsidRPr="001550B0" w:rsidRDefault="000D1B1A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A77B7E" w14:textId="77777777" w:rsidR="004A7ACC" w:rsidRPr="001550B0" w:rsidRDefault="00531CA9" w:rsidP="000D1B1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1CA9">
        <w:rPr>
          <w:rFonts w:ascii="Times New Roman" w:hAnsi="Times New Roman" w:cs="Times New Roman"/>
          <w:b/>
          <w:sz w:val="32"/>
          <w:szCs w:val="32"/>
        </w:rPr>
        <w:t xml:space="preserve">Годовой </w:t>
      </w:r>
      <w:proofErr w:type="spellStart"/>
      <w:r w:rsidRPr="00531CA9">
        <w:rPr>
          <w:rFonts w:ascii="Times New Roman" w:hAnsi="Times New Roman" w:cs="Times New Roman"/>
          <w:b/>
          <w:sz w:val="32"/>
          <w:szCs w:val="32"/>
        </w:rPr>
        <w:t>отчет</w:t>
      </w:r>
      <w:proofErr w:type="spellEnd"/>
    </w:p>
    <w:p w14:paraId="1B395F3A" w14:textId="77777777" w:rsidR="004A7ACC" w:rsidRPr="001550B0" w:rsidRDefault="00531CA9" w:rsidP="000D1B1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1CA9">
        <w:rPr>
          <w:rFonts w:ascii="Times New Roman" w:hAnsi="Times New Roman" w:cs="Times New Roman"/>
          <w:b/>
          <w:sz w:val="32"/>
          <w:szCs w:val="32"/>
        </w:rPr>
        <w:t>акционерного общества</w:t>
      </w:r>
    </w:p>
    <w:p w14:paraId="0306EE5E" w14:textId="77777777" w:rsidR="004A7ACC" w:rsidRPr="001550B0" w:rsidRDefault="00531CA9" w:rsidP="000D1B1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1CA9">
        <w:rPr>
          <w:rFonts w:ascii="Times New Roman" w:hAnsi="Times New Roman" w:cs="Times New Roman"/>
          <w:b/>
          <w:sz w:val="32"/>
          <w:szCs w:val="32"/>
        </w:rPr>
        <w:t>за 2018 год</w:t>
      </w:r>
    </w:p>
    <w:p w14:paraId="3BF34BC3" w14:textId="77777777" w:rsidR="004A7ACC" w:rsidRPr="001550B0" w:rsidRDefault="004A7ACC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AE59D8" w14:textId="77777777" w:rsidR="000D1B1A" w:rsidRPr="001550B0" w:rsidRDefault="000D1B1A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B9BACA" w14:textId="77777777" w:rsidR="000D1B1A" w:rsidRPr="001550B0" w:rsidRDefault="000D1B1A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3FB306" w14:textId="77777777" w:rsidR="000D1B1A" w:rsidRPr="001550B0" w:rsidRDefault="000D1B1A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C3A647" w14:textId="77777777" w:rsidR="000D1B1A" w:rsidRPr="001550B0" w:rsidRDefault="000D1B1A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CEB502" w14:textId="77777777" w:rsidR="000D1B1A" w:rsidRPr="001550B0" w:rsidRDefault="000D1B1A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02BE95" w14:textId="77777777" w:rsidR="000D1B1A" w:rsidRPr="001550B0" w:rsidRDefault="000D1B1A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561E18" w14:textId="77777777" w:rsidR="000D1B1A" w:rsidRPr="001550B0" w:rsidRDefault="000D1B1A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CD3407" w14:textId="77777777" w:rsidR="000D1B1A" w:rsidRPr="001550B0" w:rsidRDefault="000D1B1A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51E6AB" w14:textId="77777777" w:rsidR="000D1B1A" w:rsidRPr="001550B0" w:rsidRDefault="000D1B1A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B0B0291" w14:textId="77777777" w:rsidR="000D1B1A" w:rsidRPr="001550B0" w:rsidRDefault="000D1B1A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6E435A" w14:textId="77777777" w:rsidR="000D1B1A" w:rsidRPr="001550B0" w:rsidRDefault="000D1B1A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11AA2E6" w14:textId="77777777" w:rsidR="000D1B1A" w:rsidRPr="001550B0" w:rsidRDefault="000D1B1A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5E804CE" w14:textId="77777777" w:rsidR="00F75126" w:rsidRPr="001550B0" w:rsidRDefault="00F75126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10D35F7" w14:textId="77777777" w:rsidR="00F75126" w:rsidRPr="001550B0" w:rsidRDefault="00F75126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DC2A7C" w14:textId="77777777" w:rsidR="003F481E" w:rsidRPr="001550B0" w:rsidRDefault="003F481E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56A44C" w14:textId="77777777" w:rsidR="000D1B1A" w:rsidRPr="001550B0" w:rsidRDefault="00531CA9" w:rsidP="000D1B1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CA9">
        <w:rPr>
          <w:rFonts w:ascii="Times New Roman" w:hAnsi="Times New Roman" w:cs="Times New Roman"/>
          <w:b/>
          <w:sz w:val="24"/>
          <w:szCs w:val="24"/>
        </w:rPr>
        <w:t>г. Суоярви</w:t>
      </w:r>
    </w:p>
    <w:p w14:paraId="5DE9DBDD" w14:textId="77777777" w:rsidR="004A7ACC" w:rsidRPr="001550B0" w:rsidRDefault="00531CA9" w:rsidP="000D1B1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CA9">
        <w:rPr>
          <w:rFonts w:ascii="Times New Roman" w:hAnsi="Times New Roman" w:cs="Times New Roman"/>
          <w:b/>
          <w:sz w:val="24"/>
          <w:szCs w:val="24"/>
        </w:rPr>
        <w:t>15 мая 2019 г.</w:t>
      </w:r>
    </w:p>
    <w:p w14:paraId="6FA4889F" w14:textId="77777777" w:rsidR="004A7ACC" w:rsidRPr="001550B0" w:rsidRDefault="004A7ACC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1A25B7" w14:textId="77777777" w:rsidR="00652827" w:rsidRPr="001550B0" w:rsidRDefault="00531CA9" w:rsidP="00026B81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CA9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1"/>
        <w:gridCol w:w="1128"/>
      </w:tblGrid>
      <w:tr w:rsidR="00652827" w:rsidRPr="00B74498" w14:paraId="4D2226FC" w14:textId="77777777" w:rsidTr="00C535DD">
        <w:tc>
          <w:tcPr>
            <w:tcW w:w="8217" w:type="dxa"/>
          </w:tcPr>
          <w:p w14:paraId="04258AF7" w14:textId="77777777" w:rsidR="00652827" w:rsidRPr="001550B0" w:rsidRDefault="00531CA9" w:rsidP="00652827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1CA9">
              <w:rPr>
                <w:rFonts w:ascii="Times New Roman" w:hAnsi="Times New Roman" w:cs="Times New Roman"/>
                <w:sz w:val="24"/>
                <w:szCs w:val="24"/>
              </w:rPr>
              <w:t>1. Сведения об Акционерном обществе……………………………………………</w:t>
            </w:r>
          </w:p>
        </w:tc>
        <w:tc>
          <w:tcPr>
            <w:tcW w:w="1128" w:type="dxa"/>
          </w:tcPr>
          <w:p w14:paraId="2F50E306" w14:textId="77777777" w:rsidR="00652827" w:rsidRPr="00B74498" w:rsidRDefault="00531CA9" w:rsidP="00837EB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>3 стр.</w:t>
            </w:r>
          </w:p>
        </w:tc>
      </w:tr>
      <w:tr w:rsidR="00652827" w:rsidRPr="00B74498" w14:paraId="66282B4E" w14:textId="77777777" w:rsidTr="00C535DD">
        <w:tc>
          <w:tcPr>
            <w:tcW w:w="8217" w:type="dxa"/>
          </w:tcPr>
          <w:p w14:paraId="323E682A" w14:textId="77777777" w:rsidR="00652827" w:rsidRPr="001550B0" w:rsidRDefault="00531CA9" w:rsidP="00652827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1CA9">
              <w:rPr>
                <w:rFonts w:ascii="Times New Roman" w:hAnsi="Times New Roman" w:cs="Times New Roman"/>
                <w:sz w:val="24"/>
                <w:szCs w:val="24"/>
              </w:rPr>
              <w:t>2. Сведения о проведении общих собраний акционеров……………………</w:t>
            </w:r>
            <w:proofErr w:type="gramStart"/>
            <w:r w:rsidRPr="00531CA9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1128" w:type="dxa"/>
          </w:tcPr>
          <w:p w14:paraId="1F2EEC33" w14:textId="77777777" w:rsidR="00652827" w:rsidRPr="00B74498" w:rsidRDefault="00531CA9" w:rsidP="00837EB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>4 стр.</w:t>
            </w:r>
          </w:p>
        </w:tc>
      </w:tr>
      <w:tr w:rsidR="00652827" w:rsidRPr="00B74498" w14:paraId="2F1ED6AE" w14:textId="77777777" w:rsidTr="00C535DD">
        <w:tc>
          <w:tcPr>
            <w:tcW w:w="8217" w:type="dxa"/>
          </w:tcPr>
          <w:p w14:paraId="2E1233D1" w14:textId="77777777" w:rsidR="00652827" w:rsidRPr="001550B0" w:rsidRDefault="00531CA9" w:rsidP="00652827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1CA9">
              <w:rPr>
                <w:rFonts w:ascii="Times New Roman" w:hAnsi="Times New Roman" w:cs="Times New Roman"/>
                <w:sz w:val="24"/>
                <w:szCs w:val="24"/>
              </w:rPr>
              <w:t>3. Сведения о совете директоров (наблюдательном совете) акционерного общества………………………………………………………………………………</w:t>
            </w:r>
          </w:p>
        </w:tc>
        <w:tc>
          <w:tcPr>
            <w:tcW w:w="1128" w:type="dxa"/>
          </w:tcPr>
          <w:p w14:paraId="0B5AA2A9" w14:textId="77777777" w:rsidR="00652827" w:rsidRPr="00B74498" w:rsidRDefault="00531CA9" w:rsidP="00837EB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>4 стр.</w:t>
            </w:r>
          </w:p>
        </w:tc>
      </w:tr>
      <w:tr w:rsidR="00652827" w:rsidRPr="00B74498" w14:paraId="6CB83C61" w14:textId="77777777" w:rsidTr="00C535DD">
        <w:tc>
          <w:tcPr>
            <w:tcW w:w="8217" w:type="dxa"/>
          </w:tcPr>
          <w:p w14:paraId="4D1EAE45" w14:textId="77777777" w:rsidR="00652827" w:rsidRPr="001550B0" w:rsidRDefault="00531CA9" w:rsidP="00652827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1CA9">
              <w:rPr>
                <w:rFonts w:ascii="Times New Roman" w:hAnsi="Times New Roman" w:cs="Times New Roman"/>
                <w:sz w:val="24"/>
                <w:szCs w:val="24"/>
              </w:rPr>
              <w:t>4. Сведения о ревизионной комиссии акционерного общества……………</w:t>
            </w:r>
            <w:proofErr w:type="gramStart"/>
            <w:r w:rsidRPr="00531CA9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531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14:paraId="2D107DD6" w14:textId="77777777" w:rsidR="00652827" w:rsidRPr="00B74498" w:rsidRDefault="000627AF" w:rsidP="00837EB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1CA9" w:rsidRPr="00B74498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652827" w:rsidRPr="00B74498" w14:paraId="0163F8F7" w14:textId="77777777" w:rsidTr="00C535DD">
        <w:tc>
          <w:tcPr>
            <w:tcW w:w="8217" w:type="dxa"/>
          </w:tcPr>
          <w:p w14:paraId="72F13392" w14:textId="77777777" w:rsidR="00652827" w:rsidRPr="001550B0" w:rsidRDefault="00531CA9" w:rsidP="00652827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1CA9">
              <w:rPr>
                <w:rFonts w:ascii="Times New Roman" w:hAnsi="Times New Roman" w:cs="Times New Roman"/>
                <w:sz w:val="24"/>
                <w:szCs w:val="24"/>
              </w:rPr>
              <w:t>5. Сведения об исполнительном органе акционерного общества………………...</w:t>
            </w:r>
          </w:p>
        </w:tc>
        <w:tc>
          <w:tcPr>
            <w:tcW w:w="1128" w:type="dxa"/>
          </w:tcPr>
          <w:p w14:paraId="2A545C41" w14:textId="77777777" w:rsidR="00652827" w:rsidRPr="00B74498" w:rsidRDefault="000627AF" w:rsidP="00837EB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1CA9" w:rsidRPr="00B74498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652827" w:rsidRPr="00B74498" w14:paraId="7AB41C17" w14:textId="77777777" w:rsidTr="00C535DD">
        <w:tc>
          <w:tcPr>
            <w:tcW w:w="8217" w:type="dxa"/>
          </w:tcPr>
          <w:p w14:paraId="7352DCEA" w14:textId="77777777" w:rsidR="00652827" w:rsidRPr="001550B0" w:rsidRDefault="00531CA9" w:rsidP="00652827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1CA9">
              <w:rPr>
                <w:rFonts w:ascii="Times New Roman" w:hAnsi="Times New Roman" w:cs="Times New Roman"/>
                <w:sz w:val="24"/>
                <w:szCs w:val="24"/>
              </w:rPr>
              <w:t>6. Положение акционерного общества в отрасли</w:t>
            </w:r>
            <w:r w:rsidRPr="00531CA9">
              <w:rPr>
                <w:rFonts w:ascii="Times New Roman" w:hAnsi="Times New Roman" w:cs="Times New Roman"/>
                <w:sz w:val="24"/>
                <w:szCs w:val="24"/>
              </w:rPr>
              <w:tab/>
              <w:t>……………………………</w:t>
            </w:r>
            <w:proofErr w:type="gramStart"/>
            <w:r w:rsidRPr="00531CA9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1128" w:type="dxa"/>
          </w:tcPr>
          <w:p w14:paraId="4CF1FE43" w14:textId="77777777" w:rsidR="00652827" w:rsidRPr="00B74498" w:rsidRDefault="000627AF" w:rsidP="00837EB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1CA9" w:rsidRPr="00B74498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652827" w:rsidRPr="00B74498" w14:paraId="7C8AD81E" w14:textId="77777777" w:rsidTr="00C535DD">
        <w:tc>
          <w:tcPr>
            <w:tcW w:w="8217" w:type="dxa"/>
          </w:tcPr>
          <w:p w14:paraId="6AA690B2" w14:textId="77777777" w:rsidR="00652827" w:rsidRPr="001550B0" w:rsidRDefault="00531CA9" w:rsidP="00652827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1CA9">
              <w:rPr>
                <w:rFonts w:ascii="Times New Roman" w:hAnsi="Times New Roman" w:cs="Times New Roman"/>
                <w:sz w:val="24"/>
                <w:szCs w:val="24"/>
              </w:rPr>
              <w:t>7. Основные направления развития акционерного общества………………</w:t>
            </w:r>
            <w:proofErr w:type="gramStart"/>
            <w:r w:rsidRPr="00531CA9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1128" w:type="dxa"/>
          </w:tcPr>
          <w:p w14:paraId="1309DDB3" w14:textId="77777777" w:rsidR="00100CFE" w:rsidRPr="00B74498" w:rsidRDefault="000627AF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1CA9" w:rsidRPr="00B74498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652827" w:rsidRPr="00B74498" w14:paraId="459DF862" w14:textId="77777777" w:rsidTr="00C535DD">
        <w:tc>
          <w:tcPr>
            <w:tcW w:w="8217" w:type="dxa"/>
          </w:tcPr>
          <w:p w14:paraId="7591EAA9" w14:textId="77777777" w:rsidR="00652827" w:rsidRPr="001550B0" w:rsidRDefault="00531CA9" w:rsidP="00652827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Структура акционерного общества………………………………………………</w:t>
            </w:r>
          </w:p>
        </w:tc>
        <w:tc>
          <w:tcPr>
            <w:tcW w:w="1128" w:type="dxa"/>
          </w:tcPr>
          <w:p w14:paraId="79E447A8" w14:textId="77777777" w:rsidR="00652827" w:rsidRPr="00B74498" w:rsidRDefault="000627AF" w:rsidP="00837EB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1CA9" w:rsidRPr="00B74498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3F481E" w:rsidRPr="00B74498" w14:paraId="7A84FF11" w14:textId="77777777" w:rsidTr="00C535DD">
        <w:tc>
          <w:tcPr>
            <w:tcW w:w="8217" w:type="dxa"/>
          </w:tcPr>
          <w:p w14:paraId="584EA749" w14:textId="77777777" w:rsidR="003F481E" w:rsidRPr="001550B0" w:rsidRDefault="00531CA9" w:rsidP="00652827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Бухгалтерская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аудиторское заключение о достоверности бухгалтерской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предыдущий годы………………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14:paraId="5C7473A2" w14:textId="77777777" w:rsidR="003F481E" w:rsidRPr="00B74498" w:rsidRDefault="000627AF" w:rsidP="00837EB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1CA9" w:rsidRPr="00B74498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A66B40" w:rsidRPr="00B74498" w14:paraId="57B2890F" w14:textId="77777777" w:rsidTr="00C535DD">
        <w:tc>
          <w:tcPr>
            <w:tcW w:w="8217" w:type="dxa"/>
          </w:tcPr>
          <w:p w14:paraId="5B3A1A9F" w14:textId="77777777" w:rsidR="00A66B40" w:rsidRPr="001550B0" w:rsidRDefault="00531CA9" w:rsidP="00652827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10.Информация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крупных сделках…………………………………………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14:paraId="5F1C31E2" w14:textId="77777777" w:rsidR="00100CFE" w:rsidRPr="00B74498" w:rsidRDefault="00531CA9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7AF" w:rsidRPr="00B74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A66B40" w:rsidRPr="00B74498" w14:paraId="188E5776" w14:textId="77777777" w:rsidTr="00C535DD">
        <w:tc>
          <w:tcPr>
            <w:tcW w:w="8217" w:type="dxa"/>
          </w:tcPr>
          <w:p w14:paraId="7740FC1B" w14:textId="77777777" w:rsidR="00A66B40" w:rsidRPr="001550B0" w:rsidRDefault="00531CA9" w:rsidP="00652827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11.Информация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сделках с заинтересованностью…………………………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1128" w:type="dxa"/>
          </w:tcPr>
          <w:p w14:paraId="13149B16" w14:textId="77777777" w:rsidR="00100CFE" w:rsidRPr="00B74498" w:rsidRDefault="00531CA9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7AF" w:rsidRPr="00B74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A66B40" w:rsidRPr="00B74498" w14:paraId="56F01C46" w14:textId="77777777" w:rsidTr="00C535DD">
        <w:tc>
          <w:tcPr>
            <w:tcW w:w="8217" w:type="dxa"/>
          </w:tcPr>
          <w:p w14:paraId="27BE13C0" w14:textId="77777777" w:rsidR="00A66B40" w:rsidRPr="001550B0" w:rsidRDefault="00531CA9" w:rsidP="00652827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Информация о распределении прибыли общества, полученной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году……………………………………………………………………………………</w:t>
            </w:r>
          </w:p>
        </w:tc>
        <w:tc>
          <w:tcPr>
            <w:tcW w:w="1128" w:type="dxa"/>
          </w:tcPr>
          <w:p w14:paraId="420863F9" w14:textId="77777777" w:rsidR="00100CFE" w:rsidRPr="00B74498" w:rsidRDefault="00531CA9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7AF" w:rsidRPr="00B74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9069DD" w:rsidRPr="00B74498" w14:paraId="478C4480" w14:textId="77777777" w:rsidTr="00C535DD">
        <w:tc>
          <w:tcPr>
            <w:tcW w:w="8217" w:type="dxa"/>
          </w:tcPr>
          <w:p w14:paraId="54799AF2" w14:textId="77777777" w:rsidR="009069DD" w:rsidRPr="001550B0" w:rsidRDefault="00531CA9" w:rsidP="00652827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13.Отчет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обществом инвестиционных проектов (программ)……</w:t>
            </w:r>
          </w:p>
        </w:tc>
        <w:tc>
          <w:tcPr>
            <w:tcW w:w="1128" w:type="dxa"/>
          </w:tcPr>
          <w:p w14:paraId="583A16DF" w14:textId="77777777" w:rsidR="009069DD" w:rsidRPr="00B74498" w:rsidRDefault="00531CA9" w:rsidP="00837EB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7AF" w:rsidRPr="00B74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9069DD" w:rsidRPr="00B74498" w14:paraId="6A61BE64" w14:textId="77777777" w:rsidTr="00C535DD">
        <w:tc>
          <w:tcPr>
            <w:tcW w:w="8217" w:type="dxa"/>
          </w:tcPr>
          <w:p w14:paraId="6B2CB405" w14:textId="77777777" w:rsidR="009069DD" w:rsidRPr="001550B0" w:rsidRDefault="00531CA9" w:rsidP="00652827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14.Состояние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чистых активов общества…………………………………………...</w:t>
            </w:r>
          </w:p>
        </w:tc>
        <w:tc>
          <w:tcPr>
            <w:tcW w:w="1128" w:type="dxa"/>
          </w:tcPr>
          <w:p w14:paraId="2D0315A2" w14:textId="77777777" w:rsidR="00100CFE" w:rsidRPr="00B74498" w:rsidRDefault="00531CA9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7AF" w:rsidRPr="00B74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9069DD" w:rsidRPr="00B74498" w14:paraId="292D8323" w14:textId="77777777" w:rsidTr="00C535DD">
        <w:tc>
          <w:tcPr>
            <w:tcW w:w="8217" w:type="dxa"/>
          </w:tcPr>
          <w:p w14:paraId="42D1FAAA" w14:textId="77777777" w:rsidR="009069DD" w:rsidRPr="001550B0" w:rsidRDefault="00531CA9" w:rsidP="00652827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15.Информация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получении обществом государственной поддержки…………</w:t>
            </w:r>
          </w:p>
        </w:tc>
        <w:tc>
          <w:tcPr>
            <w:tcW w:w="1128" w:type="dxa"/>
          </w:tcPr>
          <w:p w14:paraId="0C8A1AA9" w14:textId="77777777" w:rsidR="00100CFE" w:rsidRPr="00B74498" w:rsidRDefault="00531CA9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7AF" w:rsidRPr="00B744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9069DD" w:rsidRPr="00B74498" w14:paraId="0222BBBD" w14:textId="77777777" w:rsidTr="00C535DD">
        <w:tc>
          <w:tcPr>
            <w:tcW w:w="8217" w:type="dxa"/>
          </w:tcPr>
          <w:p w14:paraId="520CA2F7" w14:textId="77777777" w:rsidR="009069DD" w:rsidRPr="001550B0" w:rsidRDefault="00531CA9" w:rsidP="00652827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Описание основных факторов риска……………………………………………</w:t>
            </w:r>
          </w:p>
        </w:tc>
        <w:tc>
          <w:tcPr>
            <w:tcW w:w="1128" w:type="dxa"/>
          </w:tcPr>
          <w:p w14:paraId="49D4C1FC" w14:textId="77777777" w:rsidR="00100CFE" w:rsidRPr="00B74498" w:rsidRDefault="00531CA9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7AF" w:rsidRPr="00B744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9069DD" w:rsidRPr="00B74498" w14:paraId="016EF22E" w14:textId="77777777" w:rsidTr="00C535DD">
        <w:tc>
          <w:tcPr>
            <w:tcW w:w="8217" w:type="dxa"/>
          </w:tcPr>
          <w:p w14:paraId="0988F750" w14:textId="77777777" w:rsidR="009069DD" w:rsidRPr="001550B0" w:rsidRDefault="00531CA9" w:rsidP="00652827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Сведения о соблюдении акционерным обществом Кодекса корпоративного поведения………………………………………………………………………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14:paraId="66846DA3" w14:textId="77777777" w:rsidR="009069DD" w:rsidRPr="00B74498" w:rsidRDefault="00531CA9" w:rsidP="00837EB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7AF" w:rsidRPr="00B74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4498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</w:tbl>
    <w:p w14:paraId="184D8F74" w14:textId="77777777" w:rsidR="00652827" w:rsidRPr="001550B0" w:rsidRDefault="00652827" w:rsidP="00026B81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850638" w14:textId="77777777" w:rsidR="00652827" w:rsidRPr="001550B0" w:rsidRDefault="00652827" w:rsidP="00026B81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C76B5" w14:textId="77777777" w:rsidR="00652827" w:rsidRPr="001550B0" w:rsidRDefault="00652827" w:rsidP="00026B81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2F69D" w14:textId="77777777" w:rsidR="00652827" w:rsidRPr="001550B0" w:rsidRDefault="00652827" w:rsidP="00026B81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6BBE6D" w14:textId="77777777" w:rsidR="00652827" w:rsidRPr="001550B0" w:rsidRDefault="00652827" w:rsidP="00026B81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529D2" w14:textId="77777777" w:rsidR="00652827" w:rsidRPr="001550B0" w:rsidRDefault="00652827" w:rsidP="00026B81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D24F68" w14:textId="77777777" w:rsidR="00652827" w:rsidRPr="001550B0" w:rsidRDefault="00652827" w:rsidP="00026B81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D14D5" w14:textId="77777777" w:rsidR="00652827" w:rsidRPr="001550B0" w:rsidRDefault="00652827" w:rsidP="00026B81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5173A" w14:textId="77777777" w:rsidR="00652827" w:rsidRPr="001550B0" w:rsidRDefault="00652827" w:rsidP="00026B81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902D4" w14:textId="77777777" w:rsidR="00652827" w:rsidRPr="001550B0" w:rsidRDefault="00652827" w:rsidP="00026B81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9E7B79" w14:textId="77777777" w:rsidR="00652827" w:rsidRPr="001550B0" w:rsidRDefault="00652827" w:rsidP="00026B81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39F8E" w14:textId="77777777" w:rsidR="00652827" w:rsidRPr="001550B0" w:rsidRDefault="00652827" w:rsidP="00026B81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CF92F" w14:textId="77777777" w:rsidR="00652827" w:rsidRPr="001550B0" w:rsidRDefault="00652827" w:rsidP="00026B81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03773" w14:textId="77777777" w:rsidR="00652827" w:rsidRPr="001550B0" w:rsidRDefault="00652827" w:rsidP="00026B81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BF32C" w14:textId="77777777" w:rsidR="00652827" w:rsidRPr="001550B0" w:rsidRDefault="00652827" w:rsidP="00837EB4">
      <w:pPr>
        <w:pStyle w:val="ConsPlusNormal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413CA1E6" w14:textId="77777777" w:rsidR="00652827" w:rsidRPr="001550B0" w:rsidRDefault="00652827" w:rsidP="00A66B40">
      <w:pPr>
        <w:pStyle w:val="ConsPlusNormal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4E1BC6E6" w14:textId="77777777" w:rsidR="004A7ACC" w:rsidRPr="001550B0" w:rsidRDefault="00531CA9" w:rsidP="003F481E">
      <w:pPr>
        <w:pStyle w:val="ConsPlusNormal"/>
        <w:numPr>
          <w:ilvl w:val="0"/>
          <w:numId w:val="5"/>
        </w:num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Акционерном обществе</w:t>
      </w:r>
    </w:p>
    <w:p w14:paraId="1AAA574C" w14:textId="77777777" w:rsidR="004A7ACC" w:rsidRPr="001550B0" w:rsidRDefault="00531CA9" w:rsidP="000D1B1A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 общества: Акционерное общество «Запкареллес» (далее Общество).</w:t>
      </w:r>
    </w:p>
    <w:p w14:paraId="13E3CE1C" w14:textId="77777777" w:rsidR="004A7ACC" w:rsidRPr="001550B0" w:rsidRDefault="00531CA9" w:rsidP="000D1B1A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и дата выдачи свидетельства о государственной регистрации в качестве юридического лица: 1021001062565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05.12.2002г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66D74C" w14:textId="77777777" w:rsidR="004A7ACC" w:rsidRPr="001550B0" w:rsidRDefault="00531CA9" w:rsidP="000D1B1A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Местонахождение: 186870, Республика 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Суоярвский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город Суоярви, переулок Ржевский, 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14А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5E5141" w14:textId="77777777" w:rsidR="00026B81" w:rsidRPr="001550B0" w:rsidRDefault="00531CA9" w:rsidP="00026B8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(814-57) 5-40-71.</w:t>
      </w:r>
    </w:p>
    <w:p w14:paraId="3E6011DD" w14:textId="77777777" w:rsidR="004A7ACC" w:rsidRPr="001550B0" w:rsidRDefault="00531CA9" w:rsidP="00026B8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Факс: (814-57) 5-41-34.</w:t>
      </w:r>
    </w:p>
    <w:p w14:paraId="069A30D1" w14:textId="77777777" w:rsidR="004A7ACC" w:rsidRPr="001550B0" w:rsidRDefault="00531CA9" w:rsidP="00026B8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почты:</w:t>
      </w:r>
      <w:r>
        <w:rPr>
          <w:rFonts w:ascii="Times New Roman" w:hAnsi="Times New Roman" w:cs="Times New Roman"/>
          <w:sz w:val="24"/>
          <w:szCs w:val="24"/>
          <w:lang w:val="en-US"/>
        </w:rPr>
        <w:t>post</w:t>
      </w: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zapkarelles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44F7A1F" w14:textId="77777777" w:rsidR="004A7ACC" w:rsidRPr="001550B0" w:rsidRDefault="00531CA9" w:rsidP="00026B8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вид деятельности: Лесозаготовки.</w:t>
      </w:r>
    </w:p>
    <w:p w14:paraId="580CD9F1" w14:textId="77777777" w:rsidR="004A7ACC" w:rsidRPr="001550B0" w:rsidRDefault="00531CA9" w:rsidP="00026B8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включении в перечень естественных монополий, субъектов, занимающих доминирующее положение на рынке, стратегических предприятий и стратегических акционерных обществ: отсутствует.</w:t>
      </w:r>
    </w:p>
    <w:p w14:paraId="0011D4DC" w14:textId="77777777" w:rsidR="004A7ACC" w:rsidRPr="001550B0" w:rsidRDefault="00531CA9" w:rsidP="00026B8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Штатная численность работников Общества: 138 человек по состоянию на 31.12.2018 г.</w:t>
      </w:r>
    </w:p>
    <w:p w14:paraId="471FBB63" w14:textId="77777777" w:rsidR="004A7ACC" w:rsidRPr="001550B0" w:rsidRDefault="00531CA9" w:rsidP="00026B8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 и адрес реестродержателя: Акционерное общество «Регистрационный Депозитарный Центр», Республика Карелия, г. Петрозаводск, ул. Дзержинского,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д.26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64990A" w14:textId="77777777" w:rsidR="004A7ACC" w:rsidRPr="001550B0" w:rsidRDefault="00531CA9" w:rsidP="00026B8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уставного капитала (рублей): 15 418,0 руб.</w:t>
      </w:r>
    </w:p>
    <w:p w14:paraId="594FCE1A" w14:textId="77777777" w:rsidR="004A7ACC" w:rsidRPr="001550B0" w:rsidRDefault="00531CA9" w:rsidP="00026B8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акций: 7 709.</w:t>
      </w:r>
    </w:p>
    <w:p w14:paraId="65A2A17F" w14:textId="77777777" w:rsidR="004A7ACC" w:rsidRPr="001550B0" w:rsidRDefault="00531CA9" w:rsidP="00026B8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обыкновенных акций: 7 709.</w:t>
      </w:r>
    </w:p>
    <w:p w14:paraId="2B1A6E1D" w14:textId="77777777" w:rsidR="004A7ACC" w:rsidRPr="001550B0" w:rsidRDefault="00531CA9" w:rsidP="00026B8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Номинальная стоимость обыкновенных акций (рублей): 2,0 (два) руб.</w:t>
      </w:r>
    </w:p>
    <w:p w14:paraId="2FFF145F" w14:textId="77777777" w:rsidR="004A7ACC" w:rsidRPr="001550B0" w:rsidRDefault="00531CA9" w:rsidP="00026B8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регистрационный номер выпуска обыкновенных (привилегированных) акций и дата государственной регистрации: 1-01-05087-</w:t>
      </w:r>
      <w:r>
        <w:rPr>
          <w:rFonts w:ascii="Times New Roman" w:hAnsi="Times New Roman" w:cs="Times New Roman"/>
          <w:sz w:val="24"/>
          <w:szCs w:val="24"/>
          <w:lang w:val="en-GB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27.08.1999г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BD3F13" w14:textId="77777777" w:rsidR="004A7ACC" w:rsidRPr="001550B0" w:rsidRDefault="00531CA9" w:rsidP="00026B8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дополнительного выпуска обыкновенных (привилегированных) акций и дата государственной регистрации (в случае, если на дату предварительного утверждения советом директоров (наблюдательным советом) годового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общества регистрирующим органом не осуществлено аннулирование индивидуального номера (кода) дополнительного выпуска обыкновенных (привилегированных) акций общества): отсутствует.</w:t>
      </w:r>
    </w:p>
    <w:p w14:paraId="6229AF71" w14:textId="77777777" w:rsidR="004A7ACC" w:rsidRPr="001550B0" w:rsidRDefault="00531CA9" w:rsidP="00026B8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привилегированных акций: нет.</w:t>
      </w:r>
    </w:p>
    <w:p w14:paraId="743C5F55" w14:textId="77777777" w:rsidR="004A7ACC" w:rsidRPr="001550B0" w:rsidRDefault="00531CA9" w:rsidP="00026B8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Номинальная стоимость привилегированных акций (рублей): нет.</w:t>
      </w:r>
    </w:p>
    <w:p w14:paraId="4B22458D" w14:textId="77777777" w:rsidR="004A7ACC" w:rsidRPr="001550B0" w:rsidRDefault="00531CA9" w:rsidP="00026B8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акций, находящихся в собственности Российской Федерации: нет.</w:t>
      </w:r>
    </w:p>
    <w:p w14:paraId="7CD30DDB" w14:textId="77777777" w:rsidR="004A7ACC" w:rsidRPr="001550B0" w:rsidRDefault="00531CA9" w:rsidP="00026B8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Российской Федерации в уставном капитале с указанием доли Российской Федерации по обыкновенным акциям и по привилегированным акциям (процентов): нет.</w:t>
      </w:r>
    </w:p>
    <w:p w14:paraId="47C79061" w14:textId="77777777" w:rsidR="00EA1FDE" w:rsidRPr="001550B0" w:rsidRDefault="00531CA9" w:rsidP="00EA1FDE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Акционеры общества, доля которых в уставном капитале составляет более 2 процентов:</w:t>
      </w:r>
    </w:p>
    <w:p w14:paraId="4DFAC2F6" w14:textId="77777777" w:rsidR="004A7ACC" w:rsidRPr="001550B0" w:rsidRDefault="00531CA9" w:rsidP="004122E6">
      <w:pPr>
        <w:pStyle w:val="ConsPlusNormal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«СОРТАВАЛЬСКИЙ ЛЕСОЗАВОД» - 43,66%;</w:t>
      </w:r>
    </w:p>
    <w:p w14:paraId="28163C86" w14:textId="77777777" w:rsidR="00EA1FDE" w:rsidRPr="001550B0" w:rsidRDefault="00531CA9" w:rsidP="004122E6">
      <w:pPr>
        <w:pStyle w:val="ConsPlusNormal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«РК-Гранд» - 43,66%</w:t>
      </w:r>
    </w:p>
    <w:p w14:paraId="781C9C65" w14:textId="77777777" w:rsidR="004A7ACC" w:rsidRPr="001550B0" w:rsidRDefault="00531CA9" w:rsidP="00026B8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специального права на участие Российской Федерации в управлении обществом («золотой акции»): нет.</w:t>
      </w:r>
    </w:p>
    <w:p w14:paraId="7CA8C5F9" w14:textId="77777777" w:rsidR="004A7ACC" w:rsidRPr="001550B0" w:rsidRDefault="00531CA9" w:rsidP="00026B8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 и адрес аудитора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Общества:Общество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ограниченной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>ответственностью фирма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Карелаудит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185035, г. Петрозаводск, ул. Кирова, д. 5,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оф.308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BFE840" w14:textId="77777777" w:rsidR="004A7ACC" w:rsidRPr="001550B0" w:rsidRDefault="00531CA9" w:rsidP="00026B81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Сведения о проведении общих собраний акционеров</w:t>
      </w:r>
    </w:p>
    <w:p w14:paraId="6A3DD6C2" w14:textId="77777777" w:rsidR="00884A6C" w:rsidRPr="001550B0" w:rsidRDefault="00531CA9" w:rsidP="000D1B1A">
      <w:pPr>
        <w:pStyle w:val="ConsPlusNormal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CA9">
        <w:rPr>
          <w:rFonts w:ascii="Times New Roman" w:hAnsi="Times New Roman" w:cs="Times New Roman"/>
          <w:b/>
          <w:sz w:val="24"/>
          <w:szCs w:val="24"/>
        </w:rPr>
        <w:t>2.1. Годовое общее собрание акционеров</w:t>
      </w:r>
    </w:p>
    <w:p w14:paraId="6164C5E3" w14:textId="77777777" w:rsidR="00A35965" w:rsidRPr="001550B0" w:rsidRDefault="00531CA9" w:rsidP="000D1B1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Протокол годового общего собрания акционеров от 28.06.2018 №б/н;</w:t>
      </w:r>
    </w:p>
    <w:p w14:paraId="72088781" w14:textId="77777777" w:rsidR="00884A6C" w:rsidRPr="001550B0" w:rsidRDefault="00531CA9" w:rsidP="000D1B1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Повестка дня годового общего собрания:</w:t>
      </w:r>
    </w:p>
    <w:p w14:paraId="4C434B3C" w14:textId="77777777" w:rsidR="00F5702B" w:rsidRPr="001550B0" w:rsidRDefault="00531CA9" w:rsidP="000D1B1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bCs/>
          <w:iCs/>
          <w:sz w:val="24"/>
          <w:szCs w:val="24"/>
        </w:rPr>
        <w:t xml:space="preserve">Утверждение годового </w:t>
      </w:r>
      <w:proofErr w:type="spellStart"/>
      <w:r w:rsidRPr="00531CA9">
        <w:rPr>
          <w:rFonts w:ascii="Times New Roman" w:hAnsi="Times New Roman" w:cs="Times New Roman"/>
          <w:bCs/>
          <w:iCs/>
          <w:sz w:val="24"/>
          <w:szCs w:val="24"/>
        </w:rPr>
        <w:t>отчета</w:t>
      </w:r>
      <w:proofErr w:type="spellEnd"/>
      <w:r w:rsidRPr="00531CA9">
        <w:rPr>
          <w:rFonts w:ascii="Times New Roman" w:hAnsi="Times New Roman" w:cs="Times New Roman"/>
          <w:bCs/>
          <w:iCs/>
          <w:sz w:val="24"/>
          <w:szCs w:val="24"/>
        </w:rPr>
        <w:t xml:space="preserve"> Общества.</w:t>
      </w:r>
    </w:p>
    <w:p w14:paraId="4CAA21E0" w14:textId="77777777" w:rsidR="00F5702B" w:rsidRPr="001550B0" w:rsidRDefault="00531CA9" w:rsidP="000D1B1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bCs/>
          <w:iCs/>
          <w:sz w:val="24"/>
          <w:szCs w:val="24"/>
        </w:rPr>
        <w:t xml:space="preserve">Утверждение годовой бухгалтерской (финансовой) </w:t>
      </w:r>
      <w:proofErr w:type="spellStart"/>
      <w:r w:rsidRPr="00531CA9">
        <w:rPr>
          <w:rFonts w:ascii="Times New Roman" w:hAnsi="Times New Roman" w:cs="Times New Roman"/>
          <w:bCs/>
          <w:iCs/>
          <w:sz w:val="24"/>
          <w:szCs w:val="24"/>
        </w:rPr>
        <w:t>отчетности</w:t>
      </w:r>
      <w:proofErr w:type="spellEnd"/>
      <w:r w:rsidRPr="00531CA9">
        <w:rPr>
          <w:rFonts w:ascii="Times New Roman" w:hAnsi="Times New Roman" w:cs="Times New Roman"/>
          <w:bCs/>
          <w:iCs/>
          <w:sz w:val="24"/>
          <w:szCs w:val="24"/>
        </w:rPr>
        <w:t xml:space="preserve"> Общества.</w:t>
      </w:r>
    </w:p>
    <w:p w14:paraId="35E2697D" w14:textId="77777777" w:rsidR="00EA1FDE" w:rsidRPr="001550B0" w:rsidRDefault="00531CA9" w:rsidP="000D1B1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Распределение прибыли (в том числе выплата (объявление) дивидендов) и убытков Общества по результатам </w:t>
      </w:r>
      <w:proofErr w:type="spellStart"/>
      <w:r w:rsidRPr="00531CA9">
        <w:rPr>
          <w:rFonts w:ascii="Times New Roman" w:hAnsi="Times New Roman" w:cs="Times New Roman"/>
          <w:sz w:val="24"/>
          <w:szCs w:val="24"/>
        </w:rPr>
        <w:t>отчетного</w:t>
      </w:r>
      <w:proofErr w:type="spellEnd"/>
      <w:r w:rsidRPr="00531CA9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9F5B574" w14:textId="77777777" w:rsidR="00F5702B" w:rsidRPr="001550B0" w:rsidRDefault="00531CA9" w:rsidP="000D1B1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bCs/>
          <w:iCs/>
          <w:sz w:val="24"/>
          <w:szCs w:val="24"/>
        </w:rPr>
        <w:t>Избрание совета директоров Общества.</w:t>
      </w:r>
    </w:p>
    <w:p w14:paraId="723F0332" w14:textId="77777777" w:rsidR="00F5702B" w:rsidRPr="001550B0" w:rsidRDefault="00531CA9" w:rsidP="000D1B1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bCs/>
          <w:iCs/>
          <w:sz w:val="24"/>
          <w:szCs w:val="24"/>
        </w:rPr>
        <w:t>Избрание ревизионной комиссии Общества.</w:t>
      </w:r>
    </w:p>
    <w:p w14:paraId="766A901E" w14:textId="77777777" w:rsidR="00884A6C" w:rsidRPr="001550B0" w:rsidRDefault="00531CA9" w:rsidP="000D1B1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bCs/>
          <w:iCs/>
          <w:sz w:val="24"/>
          <w:szCs w:val="24"/>
        </w:rPr>
        <w:t>Утверждение аудитора Общества.</w:t>
      </w:r>
    </w:p>
    <w:p w14:paraId="7127D1F2" w14:textId="77777777" w:rsidR="00EA1FDE" w:rsidRPr="001550B0" w:rsidRDefault="00EA1FDE" w:rsidP="00EA1F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AE2548" w14:textId="77777777" w:rsidR="00116FD2" w:rsidRPr="001550B0" w:rsidRDefault="00531CA9" w:rsidP="000D1B1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CA9">
        <w:rPr>
          <w:rFonts w:ascii="Times New Roman" w:hAnsi="Times New Roman" w:cs="Times New Roman"/>
          <w:b/>
          <w:sz w:val="24"/>
          <w:szCs w:val="24"/>
        </w:rPr>
        <w:t xml:space="preserve">2.2. Внеочередные общие собрания акционеров: </w:t>
      </w:r>
    </w:p>
    <w:p w14:paraId="76D8F213" w14:textId="77777777" w:rsidR="00687E91" w:rsidRPr="001550B0" w:rsidRDefault="00687E91" w:rsidP="00687E91">
      <w:pPr>
        <w:widowControl w:val="0"/>
        <w:tabs>
          <w:tab w:val="left" w:pos="360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BC892" w14:textId="77777777" w:rsidR="00687E91" w:rsidRPr="001550B0" w:rsidRDefault="00531CA9" w:rsidP="00687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2.2.5. Протокол внеочередного общего собрания акционеров от 24.12.2018 № б/н;</w:t>
      </w:r>
    </w:p>
    <w:p w14:paraId="53DA8B0A" w14:textId="77777777" w:rsidR="00687E91" w:rsidRPr="001550B0" w:rsidRDefault="00531CA9" w:rsidP="00687E91">
      <w:pPr>
        <w:widowControl w:val="0"/>
        <w:tabs>
          <w:tab w:val="left" w:pos="360"/>
          <w:tab w:val="left" w:pos="709"/>
        </w:tabs>
        <w:spacing w:after="0" w:line="240" w:lineRule="auto"/>
        <w:ind w:right="-1"/>
        <w:jc w:val="both"/>
      </w:pPr>
      <w:r w:rsidRPr="00531CA9">
        <w:rPr>
          <w:rFonts w:ascii="Times New Roman" w:hAnsi="Times New Roman" w:cs="Times New Roman"/>
          <w:sz w:val="24"/>
          <w:szCs w:val="24"/>
        </w:rPr>
        <w:t>Повестка дня общего собрания:</w:t>
      </w:r>
    </w:p>
    <w:p w14:paraId="0214DE2C" w14:textId="77777777" w:rsidR="00687E91" w:rsidRPr="001550B0" w:rsidRDefault="00531CA9" w:rsidP="00687E91">
      <w:pPr>
        <w:pStyle w:val="aa"/>
        <w:widowControl w:val="0"/>
        <w:numPr>
          <w:ilvl w:val="0"/>
          <w:numId w:val="31"/>
        </w:numPr>
        <w:tabs>
          <w:tab w:val="left" w:pos="360"/>
          <w:tab w:val="left" w:pos="851"/>
        </w:tabs>
        <w:spacing w:after="0" w:line="240" w:lineRule="auto"/>
        <w:ind w:right="-1" w:hanging="153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Досрочное прекращение полномочий Совета директоров Общества. </w:t>
      </w:r>
    </w:p>
    <w:p w14:paraId="759BE1CC" w14:textId="77777777" w:rsidR="00687E91" w:rsidRPr="001550B0" w:rsidRDefault="00531CA9" w:rsidP="00687E91">
      <w:pPr>
        <w:pStyle w:val="aa"/>
        <w:widowControl w:val="0"/>
        <w:numPr>
          <w:ilvl w:val="0"/>
          <w:numId w:val="31"/>
        </w:numPr>
        <w:tabs>
          <w:tab w:val="left" w:pos="360"/>
          <w:tab w:val="left" w:pos="851"/>
        </w:tabs>
        <w:spacing w:after="0" w:line="240" w:lineRule="auto"/>
        <w:ind w:right="-1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Избрание членов Совета директоров Общества. </w:t>
      </w:r>
    </w:p>
    <w:p w14:paraId="78324891" w14:textId="77777777" w:rsidR="00687E91" w:rsidRPr="001550B0" w:rsidRDefault="00531CA9" w:rsidP="00687E91">
      <w:pPr>
        <w:pStyle w:val="aa"/>
        <w:widowControl w:val="0"/>
        <w:numPr>
          <w:ilvl w:val="0"/>
          <w:numId w:val="31"/>
        </w:numPr>
        <w:tabs>
          <w:tab w:val="left" w:pos="360"/>
          <w:tab w:val="left" w:pos="851"/>
        </w:tabs>
        <w:spacing w:after="0" w:line="240" w:lineRule="auto"/>
        <w:ind w:right="-1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Избрание членов Ревизионной комиссии Общества. </w:t>
      </w:r>
    </w:p>
    <w:p w14:paraId="3C16E461" w14:textId="77777777" w:rsidR="00687E91" w:rsidRPr="001550B0" w:rsidRDefault="00531CA9" w:rsidP="00687E91">
      <w:pPr>
        <w:pStyle w:val="aa"/>
        <w:widowControl w:val="0"/>
        <w:numPr>
          <w:ilvl w:val="0"/>
          <w:numId w:val="31"/>
        </w:numPr>
        <w:tabs>
          <w:tab w:val="left" w:pos="360"/>
          <w:tab w:val="left" w:pos="851"/>
        </w:tabs>
        <w:spacing w:after="0" w:line="240" w:lineRule="auto"/>
        <w:ind w:right="-1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A9">
        <w:rPr>
          <w:rFonts w:ascii="Times New Roman" w:hAnsi="Times New Roman" w:cs="Times New Roman"/>
          <w:sz w:val="24"/>
          <w:szCs w:val="24"/>
        </w:rPr>
        <w:t>Утверждение Устава Общества в новой редакции.</w:t>
      </w:r>
    </w:p>
    <w:p w14:paraId="554420E6" w14:textId="77777777" w:rsidR="00687E91" w:rsidRPr="001550B0" w:rsidRDefault="00687E91" w:rsidP="00026B8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31AEF238" w14:textId="77777777" w:rsidR="004A7ACC" w:rsidRPr="001550B0" w:rsidRDefault="00531CA9" w:rsidP="00026B8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31CA9">
        <w:rPr>
          <w:rFonts w:ascii="Times New Roman" w:hAnsi="Times New Roman" w:cs="Times New Roman"/>
          <w:b/>
          <w:sz w:val="24"/>
          <w:szCs w:val="24"/>
        </w:rPr>
        <w:t xml:space="preserve">3. Сведения о совете </w:t>
      </w:r>
      <w:proofErr w:type="gramStart"/>
      <w:r w:rsidRPr="00531CA9">
        <w:rPr>
          <w:rFonts w:ascii="Times New Roman" w:hAnsi="Times New Roman" w:cs="Times New Roman"/>
          <w:b/>
          <w:sz w:val="24"/>
          <w:szCs w:val="24"/>
        </w:rPr>
        <w:t>директоров  Общества</w:t>
      </w:r>
      <w:proofErr w:type="gramEnd"/>
    </w:p>
    <w:p w14:paraId="1F8F1FF1" w14:textId="77777777" w:rsidR="00BC607C" w:rsidRPr="001550B0" w:rsidRDefault="00BC607C" w:rsidP="00026B81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50C932F9" w14:textId="77777777" w:rsidR="009E7C8B" w:rsidRPr="001550B0" w:rsidRDefault="00531CA9" w:rsidP="00C01A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Состав совета директоров Общества (Избран внеочередным общим собранием Общества 24 декабря 2018 года):</w:t>
      </w:r>
    </w:p>
    <w:p w14:paraId="51B54CCD" w14:textId="77777777" w:rsidR="00687E91" w:rsidRPr="001550B0" w:rsidRDefault="00531CA9" w:rsidP="00C01A9D">
      <w:pPr>
        <w:pStyle w:val="ConsPlusNormal"/>
        <w:numPr>
          <w:ilvl w:val="0"/>
          <w:numId w:val="3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Алешин Роман Владимирович</w:t>
      </w:r>
    </w:p>
    <w:p w14:paraId="33504637" w14:textId="77777777" w:rsidR="00BC607C" w:rsidRPr="001550B0" w:rsidRDefault="00531CA9" w:rsidP="00C01A9D">
      <w:pPr>
        <w:pStyle w:val="ConsPlusNormal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Год рождения: 1977</w:t>
      </w:r>
    </w:p>
    <w:p w14:paraId="29A27B7B" w14:textId="77777777" w:rsidR="00BC607C" w:rsidRPr="001550B0" w:rsidRDefault="00531CA9" w:rsidP="00C01A9D">
      <w:pPr>
        <w:pStyle w:val="ConsPlusNormal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Сведения об образовании: Высшее, Санкт-Петербургский государственный университет, Экономист-международник</w:t>
      </w:r>
    </w:p>
    <w:p w14:paraId="5967ECCF" w14:textId="77777777" w:rsidR="00BC607C" w:rsidRPr="001550B0" w:rsidRDefault="00531CA9" w:rsidP="00C01A9D">
      <w:pPr>
        <w:pStyle w:val="ConsPlusNormal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Сведения об основном месте работы: ООО «СОРТАВАЛЬСКИЙ ЛЕСОЗАВОД», Генеральный директор</w:t>
      </w:r>
    </w:p>
    <w:p w14:paraId="02F493D9" w14:textId="77777777" w:rsidR="00BC607C" w:rsidRPr="001550B0" w:rsidRDefault="00531CA9" w:rsidP="00C01A9D">
      <w:pPr>
        <w:pStyle w:val="ConsPlusNormal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Доля принадлежащих акций Общества: 0</w:t>
      </w:r>
    </w:p>
    <w:p w14:paraId="7BD8ACB7" w14:textId="77777777" w:rsidR="00BC607C" w:rsidRPr="001550B0" w:rsidRDefault="00531CA9" w:rsidP="00C01A9D">
      <w:pPr>
        <w:pStyle w:val="ConsPlusNormal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Сведения о сделках по приобретению/отчуждению акций Общества: нет</w:t>
      </w:r>
    </w:p>
    <w:p w14:paraId="4266F439" w14:textId="77777777" w:rsidR="004A7ACC" w:rsidRPr="001550B0" w:rsidRDefault="00531CA9" w:rsidP="00C01A9D">
      <w:pPr>
        <w:pStyle w:val="ConsPlusNormal"/>
        <w:numPr>
          <w:ilvl w:val="0"/>
          <w:numId w:val="3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Белых Николай Юрьевич</w:t>
      </w:r>
    </w:p>
    <w:p w14:paraId="02B41656" w14:textId="77777777" w:rsidR="00BC607C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Год рождения: 1974</w:t>
      </w:r>
    </w:p>
    <w:p w14:paraId="51C99CBC" w14:textId="77777777" w:rsidR="00BC607C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Сведения об образовании: Высшее, Московский государственный университет коммерции</w:t>
      </w:r>
    </w:p>
    <w:p w14:paraId="3E8EBAAE" w14:textId="77777777" w:rsidR="00BC607C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Сведения об основном месте работы: -</w:t>
      </w:r>
    </w:p>
    <w:p w14:paraId="049C82A7" w14:textId="77777777" w:rsidR="00BC607C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Доля принадлежащих акций Общества: 0</w:t>
      </w:r>
    </w:p>
    <w:p w14:paraId="034CE131" w14:textId="77777777" w:rsidR="00BC607C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Сведения о сделках по приобретению/отчуждению акций Общества: нет</w:t>
      </w:r>
    </w:p>
    <w:p w14:paraId="3767C1D5" w14:textId="77777777" w:rsidR="00BC607C" w:rsidRPr="001550B0" w:rsidRDefault="00BC607C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283E897" w14:textId="77777777" w:rsidR="00BC607C" w:rsidRPr="001550B0" w:rsidRDefault="00531CA9" w:rsidP="00C01A9D">
      <w:pPr>
        <w:pStyle w:val="ConsPlusNormal"/>
        <w:numPr>
          <w:ilvl w:val="0"/>
          <w:numId w:val="3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1CA9">
        <w:rPr>
          <w:rFonts w:ascii="Times New Roman" w:hAnsi="Times New Roman" w:cs="Times New Roman"/>
          <w:sz w:val="24"/>
          <w:szCs w:val="24"/>
        </w:rPr>
        <w:t>Берловский</w:t>
      </w:r>
      <w:proofErr w:type="spellEnd"/>
      <w:r w:rsidRPr="00531CA9">
        <w:rPr>
          <w:rFonts w:ascii="Times New Roman" w:hAnsi="Times New Roman" w:cs="Times New Roman"/>
          <w:sz w:val="24"/>
          <w:szCs w:val="24"/>
        </w:rPr>
        <w:t xml:space="preserve"> Олег Александрович</w:t>
      </w:r>
    </w:p>
    <w:p w14:paraId="397EBC07" w14:textId="77777777" w:rsidR="00BC607C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Год рождения: 1970</w:t>
      </w:r>
    </w:p>
    <w:p w14:paraId="4E0023D8" w14:textId="77777777" w:rsidR="00BC607C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Сведения об образовании: Высшее, Московский государственный университет имени </w:t>
      </w:r>
      <w:proofErr w:type="spellStart"/>
      <w:r w:rsidRPr="00531CA9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531CA9">
        <w:rPr>
          <w:rFonts w:ascii="Times New Roman" w:hAnsi="Times New Roman" w:cs="Times New Roman"/>
          <w:sz w:val="24"/>
          <w:szCs w:val="24"/>
        </w:rPr>
        <w:t>, экономист</w:t>
      </w:r>
    </w:p>
    <w:p w14:paraId="766C045C" w14:textId="77777777" w:rsidR="00BC607C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Сведения об основном месте работы: ООО «РК-Гранд», Советник генерального директора</w:t>
      </w:r>
    </w:p>
    <w:p w14:paraId="28F03708" w14:textId="77777777" w:rsidR="00BC607C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Доля принадлежащих акций Общества: 0</w:t>
      </w:r>
    </w:p>
    <w:p w14:paraId="227C0041" w14:textId="77777777" w:rsidR="00BC607C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Сведения о сделках по приобретению/отчуждению акций Общества: нет</w:t>
      </w:r>
    </w:p>
    <w:p w14:paraId="0A2288FF" w14:textId="77777777" w:rsidR="00BC607C" w:rsidRPr="001550B0" w:rsidRDefault="00BC607C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9EE47C5" w14:textId="77777777" w:rsidR="00BC607C" w:rsidRPr="001550B0" w:rsidRDefault="00531CA9" w:rsidP="00C01A9D">
      <w:pPr>
        <w:pStyle w:val="ConsPlusNormal"/>
        <w:numPr>
          <w:ilvl w:val="0"/>
          <w:numId w:val="3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Токаревская Юлия Владимировна</w:t>
      </w:r>
    </w:p>
    <w:p w14:paraId="7544460D" w14:textId="77777777" w:rsidR="00BC607C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lastRenderedPageBreak/>
        <w:t>Год рождения: 1977</w:t>
      </w:r>
    </w:p>
    <w:p w14:paraId="574059BB" w14:textId="77777777" w:rsidR="00BC607C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Сведения об образовании: Высшее, Государственный университет по землеустройству, юрист</w:t>
      </w:r>
    </w:p>
    <w:p w14:paraId="5ABF4242" w14:textId="77777777" w:rsidR="00BC607C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Сведения об основном месте работы: ООО «РК-Гранд», Заместитель Генерального директора по правовым вопросам</w:t>
      </w:r>
    </w:p>
    <w:p w14:paraId="765DCA52" w14:textId="77777777" w:rsidR="00BC607C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Доля принадлежащих акций Общества: 0</w:t>
      </w:r>
    </w:p>
    <w:p w14:paraId="07279EA8" w14:textId="77777777" w:rsidR="00BC607C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Сведения о сделках по приобретению/отчуждению акций Общества: нет</w:t>
      </w:r>
    </w:p>
    <w:p w14:paraId="15FE580B" w14:textId="77777777" w:rsidR="00BC607C" w:rsidRPr="001550B0" w:rsidRDefault="00BC607C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9845CA3" w14:textId="77777777" w:rsidR="009143D1" w:rsidRPr="001550B0" w:rsidRDefault="00531CA9" w:rsidP="00C01A9D">
      <w:pPr>
        <w:pStyle w:val="ConsPlusNormal"/>
        <w:numPr>
          <w:ilvl w:val="0"/>
          <w:numId w:val="3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Свирский Павел Михайлович.</w:t>
      </w:r>
    </w:p>
    <w:p w14:paraId="45E2AD5C" w14:textId="77777777" w:rsidR="00C01A9D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Год рождения: 1970</w:t>
      </w:r>
    </w:p>
    <w:p w14:paraId="24217B97" w14:textId="77777777" w:rsidR="00C01A9D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Сведения об образовании: Высшее, Московский государственный университет им. </w:t>
      </w:r>
      <w:proofErr w:type="spellStart"/>
      <w:r w:rsidRPr="00531CA9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531CA9">
        <w:rPr>
          <w:rFonts w:ascii="Times New Roman" w:hAnsi="Times New Roman" w:cs="Times New Roman"/>
          <w:sz w:val="24"/>
          <w:szCs w:val="24"/>
        </w:rPr>
        <w:t>, физик</w:t>
      </w:r>
    </w:p>
    <w:p w14:paraId="338F092D" w14:textId="77777777" w:rsidR="00C01A9D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Сведения об основном месте работы: ООО «СОРТАВАЛА ЛЕС», Генеральный директор</w:t>
      </w:r>
    </w:p>
    <w:p w14:paraId="115FDB77" w14:textId="77777777" w:rsidR="00C01A9D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Доля принадлежащих акций Общества: 0</w:t>
      </w:r>
    </w:p>
    <w:p w14:paraId="25732F16" w14:textId="77777777" w:rsidR="00C01A9D" w:rsidRPr="001550B0" w:rsidRDefault="00531CA9" w:rsidP="00C01A9D">
      <w:pPr>
        <w:pStyle w:val="ConsPlusNormal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Сведения о сделках по приобретению/отчуждению акций Общества: нет</w:t>
      </w:r>
    </w:p>
    <w:p w14:paraId="4EE22413" w14:textId="77777777" w:rsidR="00C01A9D" w:rsidRPr="001550B0" w:rsidRDefault="00C01A9D" w:rsidP="00C01A9D">
      <w:pPr>
        <w:pStyle w:val="ConsPlusNormal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14:paraId="548ED8E0" w14:textId="77777777" w:rsidR="004A7ACC" w:rsidRPr="001550B0" w:rsidRDefault="00531CA9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Наличие специализированных комитетов при совете директоров (наблюдательном совете) (номера и даты протоколов заседаний, рассмотренные вопросы): нет.</w:t>
      </w:r>
    </w:p>
    <w:p w14:paraId="0722D967" w14:textId="77777777" w:rsidR="00DC33B9" w:rsidRPr="001550B0" w:rsidRDefault="00531CA9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Информация о проведении заседаний совета </w:t>
      </w:r>
      <w:proofErr w:type="gramStart"/>
      <w:r w:rsidRPr="00531CA9">
        <w:rPr>
          <w:rFonts w:ascii="Times New Roman" w:hAnsi="Times New Roman" w:cs="Times New Roman"/>
          <w:sz w:val="24"/>
          <w:szCs w:val="24"/>
        </w:rPr>
        <w:t>директоров(</w:t>
      </w:r>
      <w:proofErr w:type="gramEnd"/>
      <w:r w:rsidRPr="00531CA9">
        <w:rPr>
          <w:rFonts w:ascii="Times New Roman" w:hAnsi="Times New Roman" w:cs="Times New Roman"/>
          <w:sz w:val="24"/>
          <w:szCs w:val="24"/>
        </w:rPr>
        <w:t xml:space="preserve">номера и даты протоколов заседаний, рассмотренные вопросы, принятые решения) за </w:t>
      </w:r>
      <w:proofErr w:type="spellStart"/>
      <w:r w:rsidRPr="00531CA9">
        <w:rPr>
          <w:rFonts w:ascii="Times New Roman" w:hAnsi="Times New Roman" w:cs="Times New Roman"/>
          <w:sz w:val="24"/>
          <w:szCs w:val="24"/>
        </w:rPr>
        <w:t>отчетный</w:t>
      </w:r>
      <w:proofErr w:type="spellEnd"/>
      <w:r w:rsidRPr="00531CA9">
        <w:rPr>
          <w:rFonts w:ascii="Times New Roman" w:hAnsi="Times New Roman" w:cs="Times New Roman"/>
          <w:sz w:val="24"/>
          <w:szCs w:val="24"/>
        </w:rPr>
        <w:t xml:space="preserve"> год: </w:t>
      </w:r>
    </w:p>
    <w:p w14:paraId="5EFAF798" w14:textId="77777777" w:rsidR="00C01A9D" w:rsidRPr="001550B0" w:rsidRDefault="00531CA9" w:rsidP="000D45B8">
      <w:pPr>
        <w:pStyle w:val="ConsPlusNormal"/>
        <w:numPr>
          <w:ilvl w:val="0"/>
          <w:numId w:val="3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Протокол заседания совета директоров от 16.01.2018</w:t>
      </w:r>
    </w:p>
    <w:p w14:paraId="5CF95E61" w14:textId="77777777" w:rsidR="000D45B8" w:rsidRPr="001550B0" w:rsidRDefault="00531CA9" w:rsidP="000D45B8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Повестка дня:</w:t>
      </w:r>
    </w:p>
    <w:p w14:paraId="65A6991C" w14:textId="77777777" w:rsidR="000D45B8" w:rsidRPr="001550B0" w:rsidRDefault="00531CA9" w:rsidP="000D45B8">
      <w:pPr>
        <w:pStyle w:val="ConsPlusNormal"/>
        <w:numPr>
          <w:ilvl w:val="0"/>
          <w:numId w:val="34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Избрание председателя и секретаря Совета директоров Общества</w:t>
      </w:r>
    </w:p>
    <w:p w14:paraId="434CBA43" w14:textId="77777777" w:rsidR="000D45B8" w:rsidRPr="001550B0" w:rsidRDefault="00531CA9" w:rsidP="000D45B8">
      <w:pPr>
        <w:pStyle w:val="ConsPlusNormal"/>
        <w:numPr>
          <w:ilvl w:val="0"/>
          <w:numId w:val="34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Утверждение штатного расписания Общества</w:t>
      </w:r>
    </w:p>
    <w:p w14:paraId="7192762D" w14:textId="77777777" w:rsidR="000D45B8" w:rsidRPr="001550B0" w:rsidRDefault="00531CA9" w:rsidP="000D45B8">
      <w:pPr>
        <w:pStyle w:val="ConsPlusNormal"/>
        <w:numPr>
          <w:ilvl w:val="0"/>
          <w:numId w:val="34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Утверждение финансово-производственного плана Общества</w:t>
      </w:r>
    </w:p>
    <w:p w14:paraId="1ACC9463" w14:textId="77777777" w:rsidR="000D45B8" w:rsidRPr="001550B0" w:rsidRDefault="00531CA9" w:rsidP="000D45B8">
      <w:pPr>
        <w:pStyle w:val="ConsPlusNormal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Протокол заседания Совета директоров Общества № 22 от 21.05.2018</w:t>
      </w:r>
    </w:p>
    <w:p w14:paraId="35654D24" w14:textId="77777777" w:rsidR="000D45B8" w:rsidRPr="001550B0" w:rsidRDefault="00531CA9" w:rsidP="000D45B8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Повестка дня: </w:t>
      </w:r>
    </w:p>
    <w:p w14:paraId="0A4D3A3E" w14:textId="77777777" w:rsidR="000D45B8" w:rsidRPr="001550B0" w:rsidRDefault="00531CA9" w:rsidP="00DF1C1E">
      <w:pPr>
        <w:pStyle w:val="aa"/>
        <w:numPr>
          <w:ilvl w:val="0"/>
          <w:numId w:val="7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Принятие решения о проведении годового общего собрания акционеров Общества, утверждение даты, места и времени проведения общего собрания, формы собрания, почтового адреса, по которому могут направляться заполненные бюллетени.</w:t>
      </w:r>
    </w:p>
    <w:p w14:paraId="4FC02008" w14:textId="77777777" w:rsidR="000D45B8" w:rsidRPr="001550B0" w:rsidRDefault="00531CA9" w:rsidP="000D45B8">
      <w:pPr>
        <w:pStyle w:val="aa"/>
        <w:numPr>
          <w:ilvl w:val="0"/>
          <w:numId w:val="7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Определение даты, на которую определяются (фиксируются) лица, имеющие право на участие в общем собрании акционеров Общества.</w:t>
      </w:r>
    </w:p>
    <w:p w14:paraId="1899C600" w14:textId="77777777" w:rsidR="000D45B8" w:rsidRPr="001550B0" w:rsidRDefault="00531CA9" w:rsidP="000D45B8">
      <w:pPr>
        <w:pStyle w:val="aa"/>
        <w:numPr>
          <w:ilvl w:val="0"/>
          <w:numId w:val="7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Утверждение повестки дня общего собрания акционеров Общества.</w:t>
      </w:r>
    </w:p>
    <w:p w14:paraId="5E4DA179" w14:textId="77777777" w:rsidR="000D45B8" w:rsidRPr="001550B0" w:rsidRDefault="00531CA9" w:rsidP="000D45B8">
      <w:pPr>
        <w:pStyle w:val="aa"/>
        <w:numPr>
          <w:ilvl w:val="0"/>
          <w:numId w:val="7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Определение перечня предоставляемой акционерам информации (материалов).</w:t>
      </w:r>
    </w:p>
    <w:p w14:paraId="633896FE" w14:textId="77777777" w:rsidR="000D45B8" w:rsidRPr="001550B0" w:rsidRDefault="00531CA9" w:rsidP="000D45B8">
      <w:pPr>
        <w:pStyle w:val="aa"/>
        <w:numPr>
          <w:ilvl w:val="0"/>
          <w:numId w:val="7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Порядок предоставления акционерам информации (материалов) при подготовке к проведению общего собрания акционеров Общества.</w:t>
      </w:r>
    </w:p>
    <w:p w14:paraId="0D0567AB" w14:textId="77777777" w:rsidR="000D45B8" w:rsidRPr="001550B0" w:rsidRDefault="00531CA9" w:rsidP="000D45B8">
      <w:pPr>
        <w:pStyle w:val="aa"/>
        <w:numPr>
          <w:ilvl w:val="0"/>
          <w:numId w:val="7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Утверждение текста информационного сообщения о проведении общего собрания акционеров Общества и порядка сообщения акционерам о проведении общего собрания акционеров Общества.</w:t>
      </w:r>
    </w:p>
    <w:p w14:paraId="2366B2FC" w14:textId="77777777" w:rsidR="00DF1C1E" w:rsidRPr="001550B0" w:rsidRDefault="00531CA9" w:rsidP="00DF1C1E">
      <w:pPr>
        <w:pStyle w:val="aa"/>
        <w:numPr>
          <w:ilvl w:val="0"/>
          <w:numId w:val="7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Принятие рекомендательного решения о распределении прибыли (в том числе выплата (объявление) дивидендов) и убытков </w:t>
      </w:r>
    </w:p>
    <w:p w14:paraId="35ED394D" w14:textId="77777777" w:rsidR="000D45B8" w:rsidRPr="001550B0" w:rsidRDefault="00531CA9" w:rsidP="00DF1C1E">
      <w:pPr>
        <w:pStyle w:val="aa"/>
        <w:numPr>
          <w:ilvl w:val="0"/>
          <w:numId w:val="7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О включении кандидатов в список кандидатур для избрания в Совет директоров Общества.</w:t>
      </w:r>
    </w:p>
    <w:p w14:paraId="68BC0AF3" w14:textId="77777777" w:rsidR="000D45B8" w:rsidRPr="001550B0" w:rsidRDefault="00531CA9" w:rsidP="000D45B8">
      <w:pPr>
        <w:pStyle w:val="aa"/>
        <w:numPr>
          <w:ilvl w:val="0"/>
          <w:numId w:val="7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О включении кандидатов в список кандидатур для избрания в ревизионную комиссию Общества/кандидатов на должность Ревизора Общества.</w:t>
      </w:r>
    </w:p>
    <w:p w14:paraId="10FCED2A" w14:textId="77777777" w:rsidR="000D45B8" w:rsidRPr="001550B0" w:rsidRDefault="00531CA9" w:rsidP="000D45B8">
      <w:pPr>
        <w:pStyle w:val="aa"/>
        <w:numPr>
          <w:ilvl w:val="0"/>
          <w:numId w:val="7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О включении кандидатуры аудитора Общества для его утверждения общим собранием акционеров Общества.</w:t>
      </w:r>
    </w:p>
    <w:p w14:paraId="5223126A" w14:textId="77777777" w:rsidR="000D45B8" w:rsidRPr="001550B0" w:rsidRDefault="00531CA9" w:rsidP="000D45B8">
      <w:pPr>
        <w:pStyle w:val="aa"/>
        <w:numPr>
          <w:ilvl w:val="0"/>
          <w:numId w:val="7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Утверждение проектов решений общего собрания акционеров Общества.</w:t>
      </w:r>
    </w:p>
    <w:p w14:paraId="26864227" w14:textId="77777777" w:rsidR="000D45B8" w:rsidRPr="001550B0" w:rsidRDefault="00531CA9" w:rsidP="000D45B8">
      <w:pPr>
        <w:pStyle w:val="aa"/>
        <w:numPr>
          <w:ilvl w:val="0"/>
          <w:numId w:val="7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Утверждение формы и текста бюллетеней для голосования, а также формулировки решений по вопросам повестки дня общего собрания акционеров </w:t>
      </w:r>
      <w:r w:rsidRPr="00531CA9">
        <w:rPr>
          <w:rFonts w:ascii="Times New Roman" w:hAnsi="Times New Roman" w:cs="Times New Roman"/>
          <w:sz w:val="24"/>
          <w:szCs w:val="24"/>
        </w:rPr>
        <w:lastRenderedPageBreak/>
        <w:t>Общества, которые должны направляться в электронной форме (в форме электронных документов) номинальным держателям акций, зарегистрированным в реестре акционеров Общества.</w:t>
      </w:r>
    </w:p>
    <w:p w14:paraId="07A49D40" w14:textId="77777777" w:rsidR="00DF1C1E" w:rsidRPr="001550B0" w:rsidRDefault="00531CA9" w:rsidP="000D45B8">
      <w:pPr>
        <w:pStyle w:val="aa"/>
        <w:numPr>
          <w:ilvl w:val="0"/>
          <w:numId w:val="7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12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Утверждение годового </w:t>
      </w:r>
      <w:proofErr w:type="spellStart"/>
      <w:r w:rsidRPr="00531CA9">
        <w:rPr>
          <w:rFonts w:ascii="Times New Roman" w:hAnsi="Times New Roman" w:cs="Times New Roman"/>
          <w:sz w:val="24"/>
          <w:szCs w:val="24"/>
        </w:rPr>
        <w:t>отчета</w:t>
      </w:r>
      <w:proofErr w:type="spellEnd"/>
      <w:r w:rsidRPr="00531CA9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14:paraId="513153E0" w14:textId="77777777" w:rsidR="000D45B8" w:rsidRPr="001550B0" w:rsidRDefault="00531CA9" w:rsidP="000D45B8">
      <w:pPr>
        <w:pStyle w:val="aa"/>
        <w:numPr>
          <w:ilvl w:val="0"/>
          <w:numId w:val="7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12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Определение лица, подтверждающего принятие общим собранием акционеров акционерного общества решения и состав участников Общества, присутствующих при его принятии.</w:t>
      </w:r>
    </w:p>
    <w:p w14:paraId="6C6B97FB" w14:textId="77777777" w:rsidR="00C01A9D" w:rsidRPr="001550B0" w:rsidRDefault="00C01A9D" w:rsidP="00C01A9D">
      <w:pPr>
        <w:pStyle w:val="ConsPlusNormal"/>
        <w:spacing w:after="12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76B26FB1" w14:textId="77777777" w:rsidR="00DF1C1E" w:rsidRPr="001550B0" w:rsidRDefault="00531CA9" w:rsidP="00DF1C1E">
      <w:pPr>
        <w:pStyle w:val="ConsPlusNormal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Протокол заседания Совета директоров Общества от 04.10.2018</w:t>
      </w:r>
    </w:p>
    <w:p w14:paraId="3673CEB7" w14:textId="77777777" w:rsidR="00DF1C1E" w:rsidRPr="001550B0" w:rsidRDefault="00531CA9" w:rsidP="00DF1C1E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Повестка дня:</w:t>
      </w:r>
    </w:p>
    <w:p w14:paraId="13CE0E3C" w14:textId="77777777" w:rsidR="00DF1C1E" w:rsidRPr="001550B0" w:rsidRDefault="00531CA9" w:rsidP="00DF1C1E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Избрание Председателя и Секретаря Совета директоров</w:t>
      </w:r>
    </w:p>
    <w:p w14:paraId="6304DFC6" w14:textId="77777777" w:rsidR="00DF1C1E" w:rsidRPr="001550B0" w:rsidRDefault="00531CA9" w:rsidP="00DF1C1E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Досрочное прекращение полномочий Генерального директора Общества </w:t>
      </w:r>
      <w:proofErr w:type="spellStart"/>
      <w:r w:rsidRPr="00531CA9">
        <w:rPr>
          <w:rFonts w:ascii="Times New Roman" w:hAnsi="Times New Roman" w:cs="Times New Roman"/>
          <w:sz w:val="24"/>
          <w:szCs w:val="24"/>
        </w:rPr>
        <w:t>Ромпель</w:t>
      </w:r>
      <w:proofErr w:type="spellEnd"/>
      <w:r w:rsidRPr="00531CA9">
        <w:rPr>
          <w:rFonts w:ascii="Times New Roman" w:hAnsi="Times New Roman" w:cs="Times New Roman"/>
          <w:sz w:val="24"/>
          <w:szCs w:val="24"/>
        </w:rPr>
        <w:t xml:space="preserve"> Андрея Владимировича и утверждение размера денежной компенсации в связи с расторжением трудового договора.</w:t>
      </w:r>
    </w:p>
    <w:p w14:paraId="4D098FD0" w14:textId="77777777" w:rsidR="00DF1C1E" w:rsidRPr="001550B0" w:rsidRDefault="00531CA9" w:rsidP="00DF1C1E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Избрание нового Генерального директора Общества </w:t>
      </w:r>
    </w:p>
    <w:p w14:paraId="02DEF316" w14:textId="77777777" w:rsidR="009F7036" w:rsidRPr="001550B0" w:rsidRDefault="009F7036" w:rsidP="009F7036">
      <w:pPr>
        <w:pStyle w:val="ConsPlusNormal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14:paraId="3E204246" w14:textId="77777777" w:rsidR="009F7036" w:rsidRPr="001550B0" w:rsidRDefault="009F7036" w:rsidP="009F7036">
      <w:pPr>
        <w:pStyle w:val="ConsPlusNormal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14:paraId="769B4282" w14:textId="77777777" w:rsidR="009F7036" w:rsidRPr="001550B0" w:rsidRDefault="00531CA9" w:rsidP="009F7036">
      <w:pPr>
        <w:pStyle w:val="ConsPlusNormal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Протокол заседания Совета директоров Общества № 23 от 18.10.20118</w:t>
      </w:r>
    </w:p>
    <w:p w14:paraId="3D536638" w14:textId="77777777" w:rsidR="009F7036" w:rsidRPr="001550B0" w:rsidRDefault="00531CA9" w:rsidP="009F7036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Повестка дня:</w:t>
      </w:r>
    </w:p>
    <w:p w14:paraId="438548E3" w14:textId="77777777" w:rsidR="009F7036" w:rsidRPr="001550B0" w:rsidRDefault="00531CA9" w:rsidP="009F7036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31CA9">
        <w:rPr>
          <w:rFonts w:ascii="Times New Roman" w:hAnsi="Times New Roman" w:cs="Times New Roman"/>
        </w:rPr>
        <w:t>Избрание Секретаря Совета директоров;</w:t>
      </w:r>
    </w:p>
    <w:p w14:paraId="6B49FE6F" w14:textId="77777777" w:rsidR="009F7036" w:rsidRPr="001550B0" w:rsidRDefault="00531CA9" w:rsidP="009F7036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31CA9">
        <w:rPr>
          <w:rFonts w:ascii="Times New Roman" w:hAnsi="Times New Roman" w:cs="Times New Roman"/>
        </w:rPr>
        <w:t>Принятие решения о проведении внеочередного общего собрания акционеров Общества, утверждение даты, места и времени проведения общего собрания, формы собрания, почтового адреса, по которому могут направляться заполненные бюллетени.</w:t>
      </w:r>
    </w:p>
    <w:p w14:paraId="10B2DD97" w14:textId="77777777" w:rsidR="009F7036" w:rsidRPr="001550B0" w:rsidRDefault="00531CA9" w:rsidP="009F7036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31CA9">
        <w:rPr>
          <w:rFonts w:ascii="Times New Roman" w:hAnsi="Times New Roman" w:cs="Times New Roman"/>
        </w:rPr>
        <w:t>Определение даты, на которую определяются (фиксируются) лица, имеющие право на участие в общем собрании акционеров Общества.</w:t>
      </w:r>
    </w:p>
    <w:p w14:paraId="38EBA7AC" w14:textId="77777777" w:rsidR="009F7036" w:rsidRPr="001550B0" w:rsidRDefault="00531CA9" w:rsidP="009F7036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31CA9">
        <w:rPr>
          <w:rFonts w:ascii="Times New Roman" w:hAnsi="Times New Roman" w:cs="Times New Roman"/>
        </w:rPr>
        <w:t>Утверждение повестки дня общего собрания акционеров Общества.</w:t>
      </w:r>
    </w:p>
    <w:p w14:paraId="438C45B4" w14:textId="77777777" w:rsidR="009F7036" w:rsidRPr="001550B0" w:rsidRDefault="00531CA9" w:rsidP="009F7036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31CA9">
        <w:rPr>
          <w:rFonts w:ascii="Times New Roman" w:hAnsi="Times New Roman" w:cs="Times New Roman"/>
        </w:rPr>
        <w:t>Определение перечня предоставляемой акционерам информации (материалов).</w:t>
      </w:r>
    </w:p>
    <w:p w14:paraId="775AEA85" w14:textId="77777777" w:rsidR="009F7036" w:rsidRPr="001550B0" w:rsidRDefault="00531CA9" w:rsidP="009F7036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31CA9">
        <w:rPr>
          <w:rFonts w:ascii="Times New Roman" w:hAnsi="Times New Roman" w:cs="Times New Roman"/>
        </w:rPr>
        <w:t>Порядок предоставления акционерам информации (материалов) при подготовке к проведению общего собрания акционеров Общества.</w:t>
      </w:r>
    </w:p>
    <w:p w14:paraId="75E3F23D" w14:textId="77777777" w:rsidR="009F7036" w:rsidRPr="001550B0" w:rsidRDefault="00531CA9" w:rsidP="009F7036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31CA9">
        <w:rPr>
          <w:rFonts w:ascii="Times New Roman" w:hAnsi="Times New Roman" w:cs="Times New Roman"/>
        </w:rPr>
        <w:t xml:space="preserve">Утверждение текста информационного сообщения о проведении общего собрания акционеров Общества и порядка сообщения акционерам о проведении общего собрания акционеров </w:t>
      </w:r>
    </w:p>
    <w:p w14:paraId="44D10D2A" w14:textId="77777777" w:rsidR="009F7036" w:rsidRPr="001550B0" w:rsidRDefault="00531CA9" w:rsidP="009F7036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31CA9">
        <w:rPr>
          <w:rFonts w:ascii="Times New Roman" w:hAnsi="Times New Roman" w:cs="Times New Roman"/>
        </w:rPr>
        <w:t>О включении кандидатов в список кандидатур для избрания в Совет директоров Общества.</w:t>
      </w:r>
    </w:p>
    <w:p w14:paraId="22F2D99A" w14:textId="77777777" w:rsidR="009F7036" w:rsidRPr="001550B0" w:rsidRDefault="00531CA9" w:rsidP="009F7036">
      <w:pPr>
        <w:pStyle w:val="ConsPlusNormal"/>
        <w:numPr>
          <w:ilvl w:val="0"/>
          <w:numId w:val="37"/>
        </w:numPr>
        <w:adjustRightInd w:val="0"/>
        <w:ind w:left="1276" w:hanging="425"/>
        <w:jc w:val="both"/>
        <w:rPr>
          <w:rFonts w:ascii="Times New Roman" w:hAnsi="Times New Roman" w:cs="Times New Roman"/>
          <w:szCs w:val="22"/>
        </w:rPr>
      </w:pPr>
      <w:r w:rsidRPr="00531CA9">
        <w:rPr>
          <w:rFonts w:ascii="Times New Roman" w:hAnsi="Times New Roman" w:cs="Times New Roman"/>
          <w:szCs w:val="22"/>
        </w:rPr>
        <w:t xml:space="preserve">Об утверждении даты окончания </w:t>
      </w:r>
      <w:proofErr w:type="spellStart"/>
      <w:r w:rsidRPr="00531CA9">
        <w:rPr>
          <w:rFonts w:ascii="Times New Roman" w:hAnsi="Times New Roman" w:cs="Times New Roman"/>
          <w:szCs w:val="22"/>
        </w:rPr>
        <w:t>приема</w:t>
      </w:r>
      <w:proofErr w:type="spellEnd"/>
      <w:r w:rsidRPr="00531CA9">
        <w:rPr>
          <w:rFonts w:ascii="Times New Roman" w:hAnsi="Times New Roman" w:cs="Times New Roman"/>
          <w:szCs w:val="22"/>
        </w:rPr>
        <w:t xml:space="preserve"> предложений акционеров о выдвижении кандидатов для избрания в Совет директоров общества;</w:t>
      </w:r>
    </w:p>
    <w:p w14:paraId="5992BE83" w14:textId="77777777" w:rsidR="009F7036" w:rsidRPr="001550B0" w:rsidRDefault="00531CA9" w:rsidP="009F7036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31CA9">
        <w:rPr>
          <w:rFonts w:ascii="Times New Roman" w:hAnsi="Times New Roman" w:cs="Times New Roman"/>
        </w:rPr>
        <w:t>Утверждение кандидатов в список кандидатур для избрания в Ревизионную комиссию Общества;</w:t>
      </w:r>
    </w:p>
    <w:p w14:paraId="6DA3920F" w14:textId="77777777" w:rsidR="009F7036" w:rsidRPr="001550B0" w:rsidRDefault="00531CA9" w:rsidP="009F7036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31CA9">
        <w:rPr>
          <w:rFonts w:ascii="Times New Roman" w:hAnsi="Times New Roman" w:cs="Times New Roman"/>
        </w:rPr>
        <w:t>Определение лица, подтверждающего принятие общим собранием акционеров акционерного общества решения и состав участников Общества, присутствующих при его принятии.</w:t>
      </w:r>
    </w:p>
    <w:p w14:paraId="37274DEC" w14:textId="77777777" w:rsidR="00DF1C1E" w:rsidRPr="001550B0" w:rsidRDefault="00DF1C1E" w:rsidP="00C01A9D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79E535F7" w14:textId="77777777" w:rsidR="00DF1C1E" w:rsidRPr="001550B0" w:rsidRDefault="00531CA9" w:rsidP="00DF1C1E">
      <w:pPr>
        <w:pStyle w:val="ConsPlusNormal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Протокол заседания Совета директоров Общества № 24 от 06.11.2018</w:t>
      </w:r>
    </w:p>
    <w:p w14:paraId="69543FC3" w14:textId="77777777" w:rsidR="00DF1C1E" w:rsidRPr="001550B0" w:rsidRDefault="00531CA9" w:rsidP="00DF1C1E">
      <w:pPr>
        <w:pStyle w:val="ConsPlusNormal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Повестка дня:</w:t>
      </w:r>
    </w:p>
    <w:p w14:paraId="601EFF91" w14:textId="77777777" w:rsidR="00DF1C1E" w:rsidRPr="001550B0" w:rsidRDefault="00531CA9" w:rsidP="00DF1C1E">
      <w:pPr>
        <w:pStyle w:val="ConsPlusNormal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Досрочное прекращение полномочий Генерального директора Общества Алешина Романа Владимировича</w:t>
      </w:r>
    </w:p>
    <w:p w14:paraId="203F54D0" w14:textId="77777777" w:rsidR="00DF1C1E" w:rsidRPr="001550B0" w:rsidRDefault="00531CA9" w:rsidP="00DF1C1E">
      <w:pPr>
        <w:pStyle w:val="ConsPlusNormal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Избрание нового Генерального директора Общества</w:t>
      </w:r>
    </w:p>
    <w:p w14:paraId="38A5820F" w14:textId="77777777" w:rsidR="00DF1C1E" w:rsidRPr="001550B0" w:rsidRDefault="00DF1C1E" w:rsidP="00C01A9D">
      <w:pPr>
        <w:pStyle w:val="ConsPlusNormal"/>
        <w:spacing w:after="12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407B52C4" w14:textId="77777777" w:rsidR="00DF1C1E" w:rsidRPr="001550B0" w:rsidRDefault="00531CA9" w:rsidP="009F7036">
      <w:pPr>
        <w:pStyle w:val="ConsPlusNormal"/>
        <w:numPr>
          <w:ilvl w:val="0"/>
          <w:numId w:val="3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Протокол заседания Совета директоров Общества № 25 от 21.11.2018 </w:t>
      </w:r>
    </w:p>
    <w:p w14:paraId="5622F075" w14:textId="77777777" w:rsidR="009F7036" w:rsidRPr="001550B0" w:rsidRDefault="00531CA9" w:rsidP="009F7036">
      <w:pPr>
        <w:pStyle w:val="ConsPlusNormal"/>
        <w:spacing w:after="1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Повестка дня:</w:t>
      </w:r>
    </w:p>
    <w:p w14:paraId="156FAEBE" w14:textId="77777777" w:rsidR="009F7036" w:rsidRPr="001550B0" w:rsidRDefault="00531CA9" w:rsidP="009F7036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О включении кандидатов в список кандидатур для избрания в Совет директоров Общества.</w:t>
      </w:r>
    </w:p>
    <w:p w14:paraId="788F7A9F" w14:textId="77777777" w:rsidR="009F7036" w:rsidRPr="001550B0" w:rsidRDefault="00531CA9" w:rsidP="009F7036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lastRenderedPageBreak/>
        <w:t>О включении кандидатов в список кандидатур для избрания в Ревизионную комиссию Общества;</w:t>
      </w:r>
    </w:p>
    <w:p w14:paraId="33603088" w14:textId="77777777" w:rsidR="009F7036" w:rsidRPr="001550B0" w:rsidRDefault="00531CA9" w:rsidP="009F7036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Утверждение </w:t>
      </w:r>
      <w:proofErr w:type="gramStart"/>
      <w:r w:rsidRPr="00531CA9">
        <w:rPr>
          <w:rFonts w:ascii="Times New Roman" w:hAnsi="Times New Roman" w:cs="Times New Roman"/>
          <w:sz w:val="24"/>
          <w:szCs w:val="24"/>
        </w:rPr>
        <w:t>проектов  решений</w:t>
      </w:r>
      <w:proofErr w:type="gramEnd"/>
      <w:r w:rsidRPr="00531CA9">
        <w:rPr>
          <w:rFonts w:ascii="Times New Roman" w:hAnsi="Times New Roman" w:cs="Times New Roman"/>
          <w:sz w:val="24"/>
          <w:szCs w:val="24"/>
        </w:rPr>
        <w:t xml:space="preserve"> общего собрания акционеров Общества.</w:t>
      </w:r>
    </w:p>
    <w:p w14:paraId="0C32942C" w14:textId="77777777" w:rsidR="009F7036" w:rsidRPr="001550B0" w:rsidRDefault="00531CA9" w:rsidP="009F7036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Утверждение формы и текста бюллетеней для голосования, а также формулировки решений по вопросам повестки дня общего собрания акционеров Общества, которые должны направляться в электронной форме (в форме электронных документов) номинальным держателям акций, зарегистрированным в реестре акционеров Общества</w:t>
      </w:r>
    </w:p>
    <w:p w14:paraId="0B6B0965" w14:textId="77777777" w:rsidR="009F7036" w:rsidRPr="001550B0" w:rsidRDefault="009F7036" w:rsidP="009F7036">
      <w:pPr>
        <w:pStyle w:val="ConsPlusNormal"/>
        <w:spacing w:after="120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14:paraId="24541E04" w14:textId="77777777" w:rsidR="00DC33B9" w:rsidRPr="001550B0" w:rsidRDefault="00531CA9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наличии положения о совете директоров общества (дата утверждения и номер протокола общего собрания акционеров): Регламент Совета директоров закрытого акционерного общества «Запкареллес»,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27.05.2008г</w:t>
      </w:r>
      <w:proofErr w:type="spellEnd"/>
      <w:r>
        <w:rPr>
          <w:rFonts w:ascii="Times New Roman" w:hAnsi="Times New Roman" w:cs="Times New Roman"/>
          <w:sz w:val="24"/>
          <w:szCs w:val="24"/>
        </w:rPr>
        <w:t>., протокол №8 общего собрания акционеров ЗАО «Запкареллес».</w:t>
      </w:r>
    </w:p>
    <w:p w14:paraId="4A104D61" w14:textId="77777777" w:rsidR="004A7ACC" w:rsidRPr="001550B0" w:rsidRDefault="00531CA9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наличии положений о специализированных комитетах при совете директоров (наблюдательном совете) общества (дата утверждения и номер протокола заседания совета директоров (наблюдательного совета)): нет.</w:t>
      </w:r>
    </w:p>
    <w:p w14:paraId="6E75587A" w14:textId="77777777" w:rsidR="004A7ACC" w:rsidRPr="001550B0" w:rsidRDefault="00531CA9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наличии положения о вознаграждении членов совета директоров (наблюдательного совета) общества (дата утверждения и номер протокола общего собрания акционеров): нет.</w:t>
      </w:r>
    </w:p>
    <w:p w14:paraId="26D04326" w14:textId="77777777" w:rsidR="004A7ACC" w:rsidRPr="001550B0" w:rsidRDefault="00531CA9" w:rsidP="00026B8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вознаграждения, получаемого членами совета директоров (наблюдательного совета) общества (информация по каждому члену совета директоров (наблюдательного совета)): Вознаграждение членам Совета директоров не выплачивалось.</w:t>
      </w:r>
    </w:p>
    <w:p w14:paraId="1EACC1FA" w14:textId="77777777" w:rsidR="009F7036" w:rsidRPr="001550B0" w:rsidRDefault="009F7036" w:rsidP="00026B8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9A5DFF" w14:textId="77777777" w:rsidR="004A7ACC" w:rsidRPr="001550B0" w:rsidRDefault="00531CA9" w:rsidP="009A6E6F">
      <w:pPr>
        <w:pStyle w:val="ConsPlusNormal"/>
        <w:numPr>
          <w:ilvl w:val="0"/>
          <w:numId w:val="23"/>
        </w:num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CA9">
        <w:rPr>
          <w:rFonts w:ascii="Times New Roman" w:hAnsi="Times New Roman" w:cs="Times New Roman"/>
          <w:b/>
          <w:sz w:val="24"/>
          <w:szCs w:val="24"/>
        </w:rPr>
        <w:t>Сведения о ревизионной комиссии акционерного общества</w:t>
      </w:r>
    </w:p>
    <w:p w14:paraId="1114F919" w14:textId="77777777" w:rsidR="00DD1C5C" w:rsidRPr="001550B0" w:rsidRDefault="00531CA9" w:rsidP="000D1B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Количество членов ревизионной комиссии: 3 (три) человека.</w:t>
      </w:r>
    </w:p>
    <w:p w14:paraId="6CA4F86A" w14:textId="77777777" w:rsidR="00DD1C5C" w:rsidRPr="001550B0" w:rsidRDefault="00531CA9" w:rsidP="000D1B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Состав ревизионной комиссии: </w:t>
      </w:r>
    </w:p>
    <w:p w14:paraId="0FDAED87" w14:textId="77777777" w:rsidR="009F7036" w:rsidRPr="001550B0" w:rsidRDefault="00531CA9" w:rsidP="000D1B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1CA9">
        <w:rPr>
          <w:rFonts w:ascii="Times New Roman" w:hAnsi="Times New Roman" w:cs="Times New Roman"/>
          <w:sz w:val="24"/>
          <w:szCs w:val="24"/>
        </w:rPr>
        <w:t>Петручук</w:t>
      </w:r>
      <w:proofErr w:type="spellEnd"/>
      <w:r w:rsidRPr="00531CA9">
        <w:rPr>
          <w:rFonts w:ascii="Times New Roman" w:hAnsi="Times New Roman" w:cs="Times New Roman"/>
          <w:sz w:val="24"/>
          <w:szCs w:val="24"/>
        </w:rPr>
        <w:t xml:space="preserve"> Алексей Владимирович</w:t>
      </w:r>
    </w:p>
    <w:p w14:paraId="5CD700A0" w14:textId="77777777" w:rsidR="009F7036" w:rsidRPr="001550B0" w:rsidRDefault="00531CA9" w:rsidP="000D1B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Степанов Леонид Анатольевич</w:t>
      </w:r>
    </w:p>
    <w:p w14:paraId="3F3FD6E3" w14:textId="77777777" w:rsidR="009F7036" w:rsidRPr="001550B0" w:rsidRDefault="00531CA9" w:rsidP="000D1B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Чижевская Наталья Олеговна</w:t>
      </w:r>
    </w:p>
    <w:p w14:paraId="0F23975D" w14:textId="77777777" w:rsidR="00DD1C5C" w:rsidRPr="001550B0" w:rsidRDefault="00531CA9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вознаграждения, получаемого членами ревизионной комиссии (информация по каждому члену ревизионной комиссии): Вознаграждение членам ревизионной комиссии не выплачивалось.</w:t>
      </w:r>
    </w:p>
    <w:p w14:paraId="6372768B" w14:textId="77777777" w:rsidR="00DD1C5C" w:rsidRPr="001550B0" w:rsidRDefault="00531CA9" w:rsidP="009A6E6F">
      <w:pPr>
        <w:pStyle w:val="ConsPlusNormal"/>
        <w:numPr>
          <w:ilvl w:val="0"/>
          <w:numId w:val="23"/>
        </w:num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исполнительном органе акционерного общества</w:t>
      </w:r>
    </w:p>
    <w:p w14:paraId="393A8F55" w14:textId="77777777" w:rsidR="00EA605F" w:rsidRPr="001550B0" w:rsidRDefault="00531CA9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Единоличный исполнительный орган общества – Генеральный директор </w:t>
      </w:r>
    </w:p>
    <w:p w14:paraId="16998BBE" w14:textId="77777777" w:rsidR="00100CFE" w:rsidRDefault="00531CA9">
      <w:pPr>
        <w:pStyle w:val="ConsPlusNormal"/>
        <w:numPr>
          <w:ilvl w:val="0"/>
          <w:numId w:val="3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01.12.2017 по 04.10.2018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Ромпель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Владимирович</w:t>
      </w:r>
    </w:p>
    <w:p w14:paraId="1B92C607" w14:textId="77777777" w:rsidR="00100CFE" w:rsidRDefault="00531CA9">
      <w:pPr>
        <w:pStyle w:val="ConsPlusNormal"/>
        <w:numPr>
          <w:ilvl w:val="0"/>
          <w:numId w:val="3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05.10.2018 по 06.11.2018 – Алешин Роман Владимирович</w:t>
      </w:r>
    </w:p>
    <w:p w14:paraId="68C3B163" w14:textId="77777777" w:rsidR="00100CFE" w:rsidRDefault="00531CA9">
      <w:pPr>
        <w:pStyle w:val="ConsPlusNormal"/>
        <w:numPr>
          <w:ilvl w:val="0"/>
          <w:numId w:val="3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07.11.2018 - Баранов Дмитрий Владимирович.</w:t>
      </w:r>
    </w:p>
    <w:p w14:paraId="367921AB" w14:textId="77777777" w:rsidR="00DD1C5C" w:rsidRPr="001550B0" w:rsidRDefault="00531CA9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06.07.1972 г.</w:t>
      </w:r>
    </w:p>
    <w:p w14:paraId="600D7CE1" w14:textId="77777777" w:rsidR="00DD1C5C" w:rsidRPr="001550B0" w:rsidRDefault="00531CA9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вступления в должность 07 ноября 2018 г.</w:t>
      </w:r>
    </w:p>
    <w:p w14:paraId="007CA2D4" w14:textId="77777777" w:rsidR="00DD1C5C" w:rsidRPr="001550B0" w:rsidRDefault="00531CA9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полномочий – 5(пять) лет.</w:t>
      </w:r>
    </w:p>
    <w:p w14:paraId="487F3F62" w14:textId="77777777" w:rsidR="00DD1C5C" w:rsidRPr="001550B0" w:rsidRDefault="00531CA9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владении акциями общества в течение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отчетного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года: не владел.</w:t>
      </w:r>
    </w:p>
    <w:p w14:paraId="54AF7E6C" w14:textId="77777777" w:rsidR="00DD1C5C" w:rsidRPr="001550B0" w:rsidRDefault="00531CA9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наличии положения о вознаграждении исполнительного органа общества и его взаимосвязи с системой ключевых показателей эффективности деятельности общества (дата утверждения и номер протокола общего собрания акционеров, совета директоров (наблюдательного совета)): нет.</w:t>
      </w:r>
    </w:p>
    <w:p w14:paraId="6B91E925" w14:textId="77777777" w:rsidR="00DD1C5C" w:rsidRPr="001550B0" w:rsidRDefault="00531CA9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Размер вознаграждения, выплаченного лицу, занимающему должность единоличного исполнительного органа, и членам коллегиального исполнительного органа общества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отчетном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году (дата принятия решения советом директоров (наблюдательным советом), номер протокола), информация о раскрытии размера вознаграждения на официальном сайте общества в сети Интернет: заработная плата в соответствии с трудовым контрактом, иные вознаграждения не выплачивались.</w:t>
      </w:r>
    </w:p>
    <w:p w14:paraId="57AA3091" w14:textId="77777777" w:rsidR="004A7ACC" w:rsidRPr="001550B0" w:rsidRDefault="00531CA9" w:rsidP="009A6E6F">
      <w:pPr>
        <w:pStyle w:val="ConsPlusNormal"/>
        <w:numPr>
          <w:ilvl w:val="0"/>
          <w:numId w:val="23"/>
        </w:num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акционерного общества в отрасли</w:t>
      </w:r>
    </w:p>
    <w:p w14:paraId="37161BE5" w14:textId="77777777" w:rsidR="00C56E17" w:rsidRPr="001550B0" w:rsidRDefault="00531CA9" w:rsidP="00C56E1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Акционерное общество «Запкареллес» образовано </w:t>
      </w:r>
      <w:proofErr w:type="spellStart"/>
      <w:r w:rsidRPr="00531CA9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531CA9">
        <w:rPr>
          <w:rFonts w:ascii="Times New Roman" w:hAnsi="Times New Roman" w:cs="Times New Roman"/>
          <w:sz w:val="24"/>
          <w:szCs w:val="24"/>
        </w:rPr>
        <w:t xml:space="preserve"> приватизации в 1992 году «</w:t>
      </w:r>
      <w:proofErr w:type="spellStart"/>
      <w:r w:rsidRPr="00531CA9">
        <w:rPr>
          <w:rFonts w:ascii="Times New Roman" w:hAnsi="Times New Roman" w:cs="Times New Roman"/>
          <w:sz w:val="24"/>
          <w:szCs w:val="24"/>
        </w:rPr>
        <w:t>Суоярвского</w:t>
      </w:r>
      <w:proofErr w:type="spellEnd"/>
      <w:r w:rsidRPr="00531CA9">
        <w:rPr>
          <w:rFonts w:ascii="Times New Roman" w:hAnsi="Times New Roman" w:cs="Times New Roman"/>
          <w:sz w:val="24"/>
          <w:szCs w:val="24"/>
        </w:rPr>
        <w:t xml:space="preserve"> комплексного леспромхоза».</w:t>
      </w:r>
    </w:p>
    <w:p w14:paraId="6638E546" w14:textId="77777777" w:rsidR="00C56E17" w:rsidRPr="001550B0" w:rsidRDefault="00531CA9" w:rsidP="00C56E1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31CA9">
        <w:rPr>
          <w:rFonts w:ascii="Times New Roman" w:hAnsi="Times New Roman" w:cs="Times New Roman"/>
          <w:sz w:val="24"/>
          <w:szCs w:val="24"/>
        </w:rPr>
        <w:t>Суоярвский</w:t>
      </w:r>
      <w:proofErr w:type="spellEnd"/>
      <w:r w:rsidRPr="00531CA9">
        <w:rPr>
          <w:rFonts w:ascii="Times New Roman" w:hAnsi="Times New Roman" w:cs="Times New Roman"/>
          <w:sz w:val="24"/>
          <w:szCs w:val="24"/>
        </w:rPr>
        <w:t xml:space="preserve"> комплексный леспромхоз» начал свою </w:t>
      </w:r>
      <w:proofErr w:type="gramStart"/>
      <w:r w:rsidRPr="00531CA9">
        <w:rPr>
          <w:rFonts w:ascii="Times New Roman" w:hAnsi="Times New Roman" w:cs="Times New Roman"/>
          <w:sz w:val="24"/>
          <w:szCs w:val="24"/>
        </w:rPr>
        <w:t>деятельность  в</w:t>
      </w:r>
      <w:proofErr w:type="gramEnd"/>
      <w:r w:rsidRPr="00531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CA9">
        <w:rPr>
          <w:rFonts w:ascii="Times New Roman" w:hAnsi="Times New Roman" w:cs="Times New Roman"/>
          <w:sz w:val="24"/>
          <w:szCs w:val="24"/>
        </w:rPr>
        <w:t>1940г</w:t>
      </w:r>
      <w:proofErr w:type="spellEnd"/>
      <w:r w:rsidRPr="00531C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C09A67" w14:textId="77777777" w:rsidR="00C56E17" w:rsidRPr="001550B0" w:rsidRDefault="00531CA9" w:rsidP="00C56E1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 По состоянию на 2018 </w:t>
      </w:r>
      <w:proofErr w:type="gramStart"/>
      <w:r w:rsidRPr="00531CA9">
        <w:rPr>
          <w:rFonts w:ascii="Times New Roman" w:hAnsi="Times New Roman" w:cs="Times New Roman"/>
          <w:sz w:val="24"/>
          <w:szCs w:val="24"/>
        </w:rPr>
        <w:t>год  стаж</w:t>
      </w:r>
      <w:proofErr w:type="gramEnd"/>
      <w:r w:rsidRPr="00531CA9">
        <w:rPr>
          <w:rFonts w:ascii="Times New Roman" w:hAnsi="Times New Roman" w:cs="Times New Roman"/>
          <w:sz w:val="24"/>
          <w:szCs w:val="24"/>
        </w:rPr>
        <w:t xml:space="preserve"> работы предприятия в отрасли составил 78 лет.</w:t>
      </w:r>
    </w:p>
    <w:p w14:paraId="0AF03172" w14:textId="77777777" w:rsidR="00C56E17" w:rsidRPr="001550B0" w:rsidRDefault="00531CA9" w:rsidP="00C56E1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Основные конкуренты Общества в данной </w:t>
      </w:r>
      <w:proofErr w:type="spellStart"/>
      <w:proofErr w:type="gramStart"/>
      <w:r w:rsidRPr="00531CA9">
        <w:rPr>
          <w:rFonts w:ascii="Times New Roman" w:hAnsi="Times New Roman" w:cs="Times New Roman"/>
          <w:sz w:val="24"/>
          <w:szCs w:val="24"/>
        </w:rPr>
        <w:t>отрасли:по</w:t>
      </w:r>
      <w:proofErr w:type="spellEnd"/>
      <w:proofErr w:type="gramEnd"/>
      <w:r w:rsidRPr="00531CA9">
        <w:rPr>
          <w:rFonts w:ascii="Times New Roman" w:hAnsi="Times New Roman" w:cs="Times New Roman"/>
          <w:sz w:val="24"/>
          <w:szCs w:val="24"/>
        </w:rPr>
        <w:t xml:space="preserve"> состоянию на 2018 год  лесной фонд Карелии арендуют 65 организаций. Три крупнейшие из них имеют площадь аренды лесного фонда больше 500 </w:t>
      </w:r>
      <w:proofErr w:type="spellStart"/>
      <w:r w:rsidRPr="00531CA9">
        <w:rPr>
          <w:rFonts w:ascii="Times New Roman" w:hAnsi="Times New Roman" w:cs="Times New Roman"/>
          <w:sz w:val="24"/>
          <w:szCs w:val="24"/>
        </w:rPr>
        <w:t>тыс.га</w:t>
      </w:r>
      <w:proofErr w:type="spellEnd"/>
      <w:r w:rsidRPr="00531CA9">
        <w:rPr>
          <w:rFonts w:ascii="Times New Roman" w:hAnsi="Times New Roman" w:cs="Times New Roman"/>
          <w:sz w:val="24"/>
          <w:szCs w:val="24"/>
        </w:rPr>
        <w:t>.:</w:t>
      </w:r>
    </w:p>
    <w:p w14:paraId="3BA59597" w14:textId="77777777" w:rsidR="00C56E17" w:rsidRPr="001550B0" w:rsidRDefault="00531CA9" w:rsidP="00C56E17">
      <w:pPr>
        <w:pStyle w:val="aa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ОАО «Сегежский ЦБК» - 1,6 </w:t>
      </w:r>
      <w:proofErr w:type="spellStart"/>
      <w:r w:rsidRPr="00531CA9">
        <w:rPr>
          <w:rFonts w:ascii="Times New Roman" w:hAnsi="Times New Roman" w:cs="Times New Roman"/>
          <w:sz w:val="24"/>
          <w:szCs w:val="24"/>
        </w:rPr>
        <w:t>млн.га</w:t>
      </w:r>
      <w:proofErr w:type="spellEnd"/>
      <w:r w:rsidRPr="00531CA9">
        <w:rPr>
          <w:rFonts w:ascii="Times New Roman" w:hAnsi="Times New Roman" w:cs="Times New Roman"/>
          <w:sz w:val="24"/>
          <w:szCs w:val="24"/>
        </w:rPr>
        <w:t>.</w:t>
      </w:r>
    </w:p>
    <w:p w14:paraId="5A689E04" w14:textId="77777777" w:rsidR="00C56E17" w:rsidRPr="001550B0" w:rsidRDefault="00531CA9" w:rsidP="00C56E17">
      <w:pPr>
        <w:pStyle w:val="aa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ОАО «ЛХК </w:t>
      </w:r>
      <w:proofErr w:type="spellStart"/>
      <w:r w:rsidRPr="00531CA9">
        <w:rPr>
          <w:rFonts w:ascii="Times New Roman" w:hAnsi="Times New Roman" w:cs="Times New Roman"/>
          <w:sz w:val="24"/>
          <w:szCs w:val="24"/>
        </w:rPr>
        <w:t>Кареллеспром</w:t>
      </w:r>
      <w:proofErr w:type="spellEnd"/>
      <w:r w:rsidRPr="00531CA9">
        <w:rPr>
          <w:rFonts w:ascii="Times New Roman" w:hAnsi="Times New Roman" w:cs="Times New Roman"/>
          <w:sz w:val="24"/>
          <w:szCs w:val="24"/>
        </w:rPr>
        <w:t xml:space="preserve">» - 0,8 </w:t>
      </w:r>
      <w:proofErr w:type="spellStart"/>
      <w:r w:rsidRPr="00531CA9">
        <w:rPr>
          <w:rFonts w:ascii="Times New Roman" w:hAnsi="Times New Roman" w:cs="Times New Roman"/>
          <w:sz w:val="24"/>
          <w:szCs w:val="24"/>
        </w:rPr>
        <w:t>млн.га</w:t>
      </w:r>
      <w:proofErr w:type="spellEnd"/>
      <w:r w:rsidRPr="00531CA9">
        <w:rPr>
          <w:rFonts w:ascii="Times New Roman" w:hAnsi="Times New Roman" w:cs="Times New Roman"/>
          <w:sz w:val="24"/>
          <w:szCs w:val="24"/>
        </w:rPr>
        <w:t>.</w:t>
      </w:r>
    </w:p>
    <w:p w14:paraId="7A82E953" w14:textId="77777777" w:rsidR="00C56E17" w:rsidRDefault="00531CA9" w:rsidP="00C56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В сумме эти предприятия арендуют 22% от лесного фонда РК, что составляет более трети от всех арендованных лесов.</w:t>
      </w:r>
    </w:p>
    <w:p w14:paraId="0B3E083F" w14:textId="77777777" w:rsidR="00C56E17" w:rsidRDefault="00C56E17" w:rsidP="00C56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5CF0C5C" w14:textId="77777777" w:rsidR="00C56E17" w:rsidRPr="001550B0" w:rsidRDefault="00531CA9" w:rsidP="003F48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Таблица 1.</w:t>
      </w:r>
    </w:p>
    <w:p w14:paraId="531A1D75" w14:textId="77777777" w:rsidR="00C56E17" w:rsidRPr="00C13BC5" w:rsidRDefault="00531CA9" w:rsidP="00EA2FB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1CA9">
        <w:rPr>
          <w:rFonts w:ascii="Times New Roman" w:hAnsi="Times New Roman" w:cs="Times New Roman"/>
          <w:b/>
          <w:sz w:val="24"/>
          <w:szCs w:val="24"/>
        </w:rPr>
        <w:t>Показатели работы лесозаготовительных предприятий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86"/>
        <w:gridCol w:w="3378"/>
        <w:gridCol w:w="1643"/>
        <w:gridCol w:w="1869"/>
        <w:gridCol w:w="1869"/>
      </w:tblGrid>
      <w:tr w:rsidR="00C13BC5" w:rsidRPr="00C13BC5" w14:paraId="2F54B31B" w14:textId="77777777" w:rsidTr="00C56E17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EAE5" w14:textId="77777777" w:rsidR="00C56E17" w:rsidRPr="00C13BC5" w:rsidRDefault="00C56E17">
            <w:pPr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№ п/п.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216B" w14:textId="77777777" w:rsidR="00C56E17" w:rsidRPr="00C13BC5" w:rsidRDefault="00C56E17">
            <w:pPr>
              <w:jc w:val="center"/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Предприятия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D19F" w14:textId="77777777" w:rsidR="00C56E17" w:rsidRPr="00C13BC5" w:rsidRDefault="00C56E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3BC5">
              <w:rPr>
                <w:rFonts w:ascii="Times New Roman" w:hAnsi="Times New Roman" w:cs="Times New Roman"/>
              </w:rPr>
              <w:t>Объемы</w:t>
            </w:r>
            <w:proofErr w:type="spellEnd"/>
            <w:r w:rsidRPr="00C13BC5">
              <w:rPr>
                <w:rFonts w:ascii="Times New Roman" w:hAnsi="Times New Roman" w:cs="Times New Roman"/>
              </w:rPr>
              <w:t xml:space="preserve"> заготовки, </w:t>
            </w:r>
            <w:proofErr w:type="spellStart"/>
            <w:proofErr w:type="gramStart"/>
            <w:r w:rsidRPr="00C13BC5">
              <w:rPr>
                <w:rFonts w:ascii="Times New Roman" w:hAnsi="Times New Roman" w:cs="Times New Roman"/>
              </w:rPr>
              <w:t>тыс.кбм</w:t>
            </w:r>
            <w:proofErr w:type="spellEnd"/>
            <w:proofErr w:type="gramEnd"/>
            <w:r w:rsidRPr="00C13BC5">
              <w:rPr>
                <w:rFonts w:ascii="Times New Roman" w:hAnsi="Times New Roman" w:cs="Times New Roman"/>
              </w:rPr>
              <w:t>.</w:t>
            </w:r>
          </w:p>
        </w:tc>
      </w:tr>
      <w:tr w:rsidR="00C13BC5" w:rsidRPr="00C13BC5" w14:paraId="5B03399B" w14:textId="77777777" w:rsidTr="00C56E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CD7A" w14:textId="77777777" w:rsidR="00C13BC5" w:rsidRPr="00C13BC5" w:rsidRDefault="00C13BC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A3C7" w14:textId="77777777" w:rsidR="00C13BC5" w:rsidRPr="00C13BC5" w:rsidRDefault="00C13BC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D6B2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BC5">
              <w:rPr>
                <w:rFonts w:ascii="Times New Roman" w:hAnsi="Times New Roman" w:cs="Times New Roman"/>
                <w:b/>
              </w:rPr>
              <w:t>2016 г.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367D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BC5">
              <w:rPr>
                <w:rFonts w:ascii="Times New Roman" w:hAnsi="Times New Roman" w:cs="Times New Roman"/>
                <w:b/>
              </w:rPr>
              <w:t>2017 г.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52B9" w14:textId="77777777" w:rsidR="00C13BC5" w:rsidRPr="00D20F8D" w:rsidRDefault="00C13BC5" w:rsidP="00C13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F8D">
              <w:rPr>
                <w:rFonts w:ascii="Times New Roman" w:hAnsi="Times New Roman" w:cs="Times New Roman"/>
                <w:b/>
              </w:rPr>
              <w:t>2018 г.</w:t>
            </w:r>
          </w:p>
        </w:tc>
      </w:tr>
      <w:tr w:rsidR="00C13BC5" w:rsidRPr="00C13BC5" w14:paraId="48A5D55C" w14:textId="77777777" w:rsidTr="00C56E1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C434" w14:textId="77777777" w:rsidR="00C13BC5" w:rsidRPr="00C13BC5" w:rsidRDefault="00C13BC5">
            <w:pPr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D103" w14:textId="77777777" w:rsidR="00C13BC5" w:rsidRPr="00C13BC5" w:rsidRDefault="00C13BC5">
            <w:pPr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АО «Запкареллес»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3CED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736,6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2BF6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724,6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4A5F" w14:textId="77777777" w:rsidR="00C13BC5" w:rsidRPr="00D20F8D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D20F8D">
              <w:rPr>
                <w:rFonts w:ascii="Times New Roman" w:hAnsi="Times New Roman" w:cs="Times New Roman"/>
              </w:rPr>
              <w:t>724,6</w:t>
            </w:r>
          </w:p>
        </w:tc>
      </w:tr>
      <w:tr w:rsidR="00C13BC5" w:rsidRPr="00C13BC5" w14:paraId="55B8E0E7" w14:textId="77777777" w:rsidTr="00C56E1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02C4" w14:textId="77777777" w:rsidR="00C13BC5" w:rsidRPr="00C13BC5" w:rsidRDefault="00C13BC5">
            <w:pPr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D299" w14:textId="77777777" w:rsidR="00C13BC5" w:rsidRPr="00C13BC5" w:rsidRDefault="00C13BC5">
            <w:pPr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Предприятия ГК «Сегежа»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16AA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1168,8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64DA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993,8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EB05" w14:textId="77777777" w:rsidR="00C13BC5" w:rsidRPr="00D20F8D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D20F8D">
              <w:rPr>
                <w:rFonts w:ascii="Times New Roman" w:hAnsi="Times New Roman" w:cs="Times New Roman"/>
              </w:rPr>
              <w:t>993,8</w:t>
            </w:r>
          </w:p>
        </w:tc>
      </w:tr>
      <w:tr w:rsidR="00C13BC5" w:rsidRPr="00C13BC5" w14:paraId="69C849BA" w14:textId="77777777" w:rsidTr="00C56E1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DFB3" w14:textId="77777777" w:rsidR="00C13BC5" w:rsidRPr="00C13BC5" w:rsidRDefault="00C13BC5">
            <w:pPr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B170" w14:textId="77777777" w:rsidR="00C13BC5" w:rsidRPr="00C13BC5" w:rsidRDefault="00C13BC5">
            <w:pPr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 xml:space="preserve">ОАО «ЛХК </w:t>
            </w:r>
            <w:proofErr w:type="spellStart"/>
            <w:r w:rsidRPr="00C13BC5">
              <w:rPr>
                <w:rFonts w:ascii="Times New Roman" w:hAnsi="Times New Roman" w:cs="Times New Roman"/>
              </w:rPr>
              <w:t>Кареллеспром</w:t>
            </w:r>
            <w:proofErr w:type="spellEnd"/>
            <w:r w:rsidRPr="00C13B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069B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856,9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37F4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740,8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8F11" w14:textId="77777777" w:rsidR="00C13BC5" w:rsidRPr="00D20F8D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D20F8D">
              <w:rPr>
                <w:rFonts w:ascii="Times New Roman" w:hAnsi="Times New Roman" w:cs="Times New Roman"/>
              </w:rPr>
              <w:t>740,8</w:t>
            </w:r>
          </w:p>
        </w:tc>
      </w:tr>
      <w:tr w:rsidR="00C13BC5" w:rsidRPr="00C13BC5" w14:paraId="2341DA21" w14:textId="77777777" w:rsidTr="00C56E1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5A82" w14:textId="77777777" w:rsidR="00C13BC5" w:rsidRPr="00C13BC5" w:rsidRDefault="00C13BC5">
            <w:pPr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0351" w14:textId="77777777" w:rsidR="00C13BC5" w:rsidRPr="00C13BC5" w:rsidRDefault="00C13BC5">
            <w:pPr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C13BC5">
              <w:rPr>
                <w:rFonts w:ascii="Times New Roman" w:hAnsi="Times New Roman" w:cs="Times New Roman"/>
              </w:rPr>
              <w:t>Шуялес</w:t>
            </w:r>
            <w:proofErr w:type="spellEnd"/>
            <w:r w:rsidRPr="00C13B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2F50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457,7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F7B0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568,8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FCCB" w14:textId="77777777" w:rsidR="00C13BC5" w:rsidRPr="00D20F8D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D20F8D">
              <w:rPr>
                <w:rFonts w:ascii="Times New Roman" w:hAnsi="Times New Roman" w:cs="Times New Roman"/>
              </w:rPr>
              <w:t>568,8</w:t>
            </w:r>
          </w:p>
        </w:tc>
      </w:tr>
      <w:tr w:rsidR="00C13BC5" w:rsidRPr="00C13BC5" w14:paraId="51B5F180" w14:textId="77777777" w:rsidTr="00C56E1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EA6C" w14:textId="77777777" w:rsidR="00C13BC5" w:rsidRPr="00C13BC5" w:rsidRDefault="00C13BC5">
            <w:pPr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0130" w14:textId="77777777" w:rsidR="00C13BC5" w:rsidRPr="00C13BC5" w:rsidRDefault="00C13BC5">
            <w:pPr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C13BC5">
              <w:rPr>
                <w:rFonts w:ascii="Times New Roman" w:hAnsi="Times New Roman" w:cs="Times New Roman"/>
              </w:rPr>
              <w:t>Ладэнсо</w:t>
            </w:r>
            <w:proofErr w:type="spellEnd"/>
            <w:r w:rsidRPr="00C13B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3AA5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252,7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AC39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229,2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F035" w14:textId="77777777" w:rsidR="00C13BC5" w:rsidRPr="00D20F8D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D20F8D">
              <w:rPr>
                <w:rFonts w:ascii="Times New Roman" w:hAnsi="Times New Roman" w:cs="Times New Roman"/>
              </w:rPr>
              <w:t>229,2</w:t>
            </w:r>
          </w:p>
        </w:tc>
      </w:tr>
      <w:tr w:rsidR="00C13BC5" w:rsidRPr="00C13BC5" w14:paraId="0BB3F9F9" w14:textId="77777777" w:rsidTr="00C56E1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A9F2" w14:textId="77777777" w:rsidR="00C13BC5" w:rsidRPr="00C13BC5" w:rsidRDefault="00C13BC5">
            <w:pPr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78B7" w14:textId="77777777" w:rsidR="00C13BC5" w:rsidRPr="00C13BC5" w:rsidRDefault="00C13BC5">
            <w:pPr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C13BC5">
              <w:rPr>
                <w:rFonts w:ascii="Times New Roman" w:hAnsi="Times New Roman" w:cs="Times New Roman"/>
              </w:rPr>
              <w:t>Кондопожское</w:t>
            </w:r>
            <w:proofErr w:type="spellEnd"/>
            <w:r w:rsidRPr="00C13BC5">
              <w:rPr>
                <w:rFonts w:ascii="Times New Roman" w:hAnsi="Times New Roman" w:cs="Times New Roman"/>
              </w:rPr>
              <w:t xml:space="preserve"> ЛПХ»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C91E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292,5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460F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290,3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9633" w14:textId="77777777" w:rsidR="00C13BC5" w:rsidRPr="00D20F8D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D20F8D">
              <w:rPr>
                <w:rFonts w:ascii="Times New Roman" w:hAnsi="Times New Roman" w:cs="Times New Roman"/>
              </w:rPr>
              <w:t>290,3</w:t>
            </w:r>
          </w:p>
        </w:tc>
      </w:tr>
      <w:tr w:rsidR="00C13BC5" w:rsidRPr="00C13BC5" w14:paraId="2FB1087C" w14:textId="77777777" w:rsidTr="00C56E1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77F6" w14:textId="77777777" w:rsidR="00C13BC5" w:rsidRPr="00C13BC5" w:rsidRDefault="00C13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DC2D" w14:textId="77777777" w:rsidR="00C13BC5" w:rsidRPr="00C13BC5" w:rsidRDefault="00C13BC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13BC5">
              <w:rPr>
                <w:rFonts w:ascii="Times New Roman" w:hAnsi="Times New Roman" w:cs="Times New Roman"/>
                <w:b/>
              </w:rPr>
              <w:t>Итого по крупнейшим</w:t>
            </w:r>
            <w:r w:rsidRPr="00C13BC5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92F3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BC5">
              <w:rPr>
                <w:rFonts w:ascii="Times New Roman" w:hAnsi="Times New Roman" w:cs="Times New Roman"/>
                <w:b/>
              </w:rPr>
              <w:t>3765,2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3DA2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BC5">
              <w:rPr>
                <w:rFonts w:ascii="Times New Roman" w:hAnsi="Times New Roman" w:cs="Times New Roman"/>
                <w:b/>
              </w:rPr>
              <w:t>3547,5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4306" w14:textId="77777777" w:rsidR="00C13BC5" w:rsidRPr="00D20F8D" w:rsidRDefault="00C13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F8D">
              <w:rPr>
                <w:rFonts w:ascii="Times New Roman" w:hAnsi="Times New Roman" w:cs="Times New Roman"/>
                <w:b/>
              </w:rPr>
              <w:t>3547,5</w:t>
            </w:r>
          </w:p>
        </w:tc>
      </w:tr>
      <w:tr w:rsidR="00C13BC5" w:rsidRPr="00C13BC5" w14:paraId="62B1B9C4" w14:textId="77777777" w:rsidTr="00C56E1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4594" w14:textId="77777777" w:rsidR="00C13BC5" w:rsidRPr="00C13BC5" w:rsidRDefault="00C13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1203" w14:textId="77777777" w:rsidR="00C13BC5" w:rsidRPr="00C13BC5" w:rsidRDefault="00C13BC5">
            <w:pPr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в т.ч. доля АО «ЗКЛ»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CF5C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19,6%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E732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20,4%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3CC9" w14:textId="77777777" w:rsidR="00C13BC5" w:rsidRPr="00D20F8D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D20F8D">
              <w:rPr>
                <w:rFonts w:ascii="Times New Roman" w:hAnsi="Times New Roman" w:cs="Times New Roman"/>
              </w:rPr>
              <w:t>20,4%</w:t>
            </w:r>
          </w:p>
        </w:tc>
      </w:tr>
      <w:tr w:rsidR="00C13BC5" w:rsidRPr="00C13BC5" w14:paraId="2D6EEADF" w14:textId="77777777" w:rsidTr="00C56E1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0BC" w14:textId="77777777" w:rsidR="00C13BC5" w:rsidRPr="00C13BC5" w:rsidRDefault="00C13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51C9" w14:textId="77777777" w:rsidR="00C13BC5" w:rsidRPr="00C13BC5" w:rsidRDefault="00C13BC5">
            <w:pPr>
              <w:rPr>
                <w:rFonts w:ascii="Times New Roman" w:hAnsi="Times New Roman" w:cs="Times New Roman"/>
                <w:b/>
              </w:rPr>
            </w:pPr>
            <w:r w:rsidRPr="00C13BC5">
              <w:rPr>
                <w:rFonts w:ascii="Times New Roman" w:hAnsi="Times New Roman" w:cs="Times New Roman"/>
                <w:b/>
              </w:rPr>
              <w:t>Итого по всем предприятиям РК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95E3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BC5">
              <w:rPr>
                <w:rFonts w:ascii="Times New Roman" w:hAnsi="Times New Roman" w:cs="Times New Roman"/>
                <w:b/>
              </w:rPr>
              <w:t>5442,4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07B3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BC5">
              <w:rPr>
                <w:rFonts w:ascii="Times New Roman" w:hAnsi="Times New Roman" w:cs="Times New Roman"/>
                <w:b/>
              </w:rPr>
              <w:t>5446,0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1687" w14:textId="77777777" w:rsidR="00C13BC5" w:rsidRPr="00D20F8D" w:rsidRDefault="00C13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F8D">
              <w:rPr>
                <w:rFonts w:ascii="Times New Roman" w:hAnsi="Times New Roman" w:cs="Times New Roman"/>
                <w:b/>
              </w:rPr>
              <w:t>5446,0</w:t>
            </w:r>
          </w:p>
        </w:tc>
      </w:tr>
      <w:tr w:rsidR="00C13BC5" w:rsidRPr="00C13BC5" w14:paraId="61B1819E" w14:textId="77777777" w:rsidTr="00C56E1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3ED6" w14:textId="77777777" w:rsidR="00C13BC5" w:rsidRPr="00C13BC5" w:rsidRDefault="00C13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58B4" w14:textId="77777777" w:rsidR="00C13BC5" w:rsidRPr="00C13BC5" w:rsidRDefault="00C13BC5">
            <w:pPr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в т.ч. доля АО «ЗКЛ»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DDBD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13,5%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6851" w14:textId="77777777" w:rsidR="00C13BC5" w:rsidRPr="00C13BC5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C13BC5">
              <w:rPr>
                <w:rFonts w:ascii="Times New Roman" w:hAnsi="Times New Roman" w:cs="Times New Roman"/>
              </w:rPr>
              <w:t>13,3%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97EF" w14:textId="77777777" w:rsidR="00C13BC5" w:rsidRPr="00D20F8D" w:rsidRDefault="00C13BC5">
            <w:pPr>
              <w:jc w:val="center"/>
              <w:rPr>
                <w:rFonts w:ascii="Times New Roman" w:hAnsi="Times New Roman" w:cs="Times New Roman"/>
              </w:rPr>
            </w:pPr>
            <w:r w:rsidRPr="00D20F8D">
              <w:rPr>
                <w:rFonts w:ascii="Times New Roman" w:hAnsi="Times New Roman" w:cs="Times New Roman"/>
              </w:rPr>
              <w:t>13,3%</w:t>
            </w:r>
          </w:p>
        </w:tc>
      </w:tr>
    </w:tbl>
    <w:p w14:paraId="71C66369" w14:textId="77777777" w:rsidR="00C56E17" w:rsidRPr="00C13BC5" w:rsidRDefault="00C56E17" w:rsidP="00C56E1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2E0AB41" w14:textId="77777777" w:rsidR="004A7ACC" w:rsidRPr="00C13BC5" w:rsidRDefault="004A7ACC" w:rsidP="00C56E17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56E17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C13BC5">
        <w:rPr>
          <w:rFonts w:ascii="Times New Roman" w:hAnsi="Times New Roman" w:cs="Times New Roman"/>
          <w:b/>
          <w:sz w:val="24"/>
          <w:szCs w:val="24"/>
        </w:rPr>
        <w:t>Основные направления развития акционерного общества</w:t>
      </w:r>
    </w:p>
    <w:p w14:paraId="6016BD0B" w14:textId="77777777" w:rsidR="00C56E17" w:rsidRPr="00C13BC5" w:rsidRDefault="00C56E17" w:rsidP="00C56E17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BC5">
        <w:rPr>
          <w:rFonts w:ascii="Times New Roman" w:hAnsi="Times New Roman" w:cs="Times New Roman"/>
          <w:sz w:val="24"/>
          <w:szCs w:val="24"/>
        </w:rPr>
        <w:t>Финансово производственным планом общества на 201</w:t>
      </w:r>
      <w:r w:rsidR="00BB5257">
        <w:rPr>
          <w:rFonts w:ascii="Times New Roman" w:hAnsi="Times New Roman" w:cs="Times New Roman"/>
          <w:sz w:val="24"/>
          <w:szCs w:val="24"/>
        </w:rPr>
        <w:t xml:space="preserve">9 </w:t>
      </w:r>
      <w:r w:rsidRPr="00C13BC5">
        <w:rPr>
          <w:rFonts w:ascii="Times New Roman" w:hAnsi="Times New Roman" w:cs="Times New Roman"/>
          <w:sz w:val="24"/>
          <w:szCs w:val="24"/>
        </w:rPr>
        <w:t xml:space="preserve">год предусмотрена заготовка и реализация </w:t>
      </w:r>
      <w:r w:rsidR="000B1843" w:rsidRPr="00C13BC5">
        <w:rPr>
          <w:rFonts w:ascii="Times New Roman" w:hAnsi="Times New Roman" w:cs="Times New Roman"/>
          <w:sz w:val="24"/>
          <w:szCs w:val="24"/>
        </w:rPr>
        <w:t xml:space="preserve">круглого сортированного леса в </w:t>
      </w:r>
      <w:proofErr w:type="spellStart"/>
      <w:r w:rsidR="000B1843" w:rsidRPr="00C13BC5">
        <w:rPr>
          <w:rFonts w:ascii="Times New Roman" w:hAnsi="Times New Roman" w:cs="Times New Roman"/>
          <w:sz w:val="24"/>
          <w:szCs w:val="24"/>
        </w:rPr>
        <w:t>объеме</w:t>
      </w:r>
      <w:proofErr w:type="spellEnd"/>
      <w:r w:rsidR="000B1843" w:rsidRPr="00C13BC5">
        <w:rPr>
          <w:rFonts w:ascii="Times New Roman" w:hAnsi="Times New Roman" w:cs="Times New Roman"/>
          <w:sz w:val="24"/>
          <w:szCs w:val="24"/>
        </w:rPr>
        <w:t xml:space="preserve"> </w:t>
      </w:r>
      <w:r w:rsidR="00C13BC5" w:rsidRPr="00C13BC5">
        <w:rPr>
          <w:rFonts w:ascii="Times New Roman" w:hAnsi="Times New Roman" w:cs="Times New Roman"/>
          <w:sz w:val="24"/>
          <w:szCs w:val="24"/>
        </w:rPr>
        <w:t>750</w:t>
      </w:r>
      <w:r w:rsidR="000B1843" w:rsidRPr="00C13BC5">
        <w:rPr>
          <w:rFonts w:ascii="Times New Roman" w:hAnsi="Times New Roman" w:cs="Times New Roman"/>
          <w:sz w:val="24"/>
          <w:szCs w:val="24"/>
        </w:rPr>
        <w:t xml:space="preserve"> тыс. </w:t>
      </w:r>
      <w:proofErr w:type="spellStart"/>
      <w:r w:rsidR="000B1843" w:rsidRPr="00C13BC5">
        <w:rPr>
          <w:rFonts w:ascii="Times New Roman" w:hAnsi="Times New Roman" w:cs="Times New Roman"/>
          <w:sz w:val="24"/>
          <w:szCs w:val="24"/>
        </w:rPr>
        <w:t>м3</w:t>
      </w:r>
      <w:proofErr w:type="spellEnd"/>
      <w:r w:rsidR="000B1843" w:rsidRPr="00C13BC5">
        <w:rPr>
          <w:rFonts w:ascii="Times New Roman" w:hAnsi="Times New Roman" w:cs="Times New Roman"/>
          <w:sz w:val="24"/>
          <w:szCs w:val="24"/>
        </w:rPr>
        <w:t xml:space="preserve">, что составляет 100% </w:t>
      </w:r>
      <w:proofErr w:type="gramStart"/>
      <w:r w:rsidR="000B1843" w:rsidRPr="00C13BC5">
        <w:rPr>
          <w:rFonts w:ascii="Times New Roman" w:hAnsi="Times New Roman" w:cs="Times New Roman"/>
          <w:sz w:val="24"/>
          <w:szCs w:val="24"/>
        </w:rPr>
        <w:t>лесного фонда</w:t>
      </w:r>
      <w:proofErr w:type="gramEnd"/>
      <w:r w:rsidR="004D3A7B" w:rsidRPr="00C13BC5">
        <w:rPr>
          <w:rFonts w:ascii="Times New Roman" w:hAnsi="Times New Roman" w:cs="Times New Roman"/>
          <w:sz w:val="24"/>
          <w:szCs w:val="24"/>
        </w:rPr>
        <w:t xml:space="preserve"> арендуемого обществом</w:t>
      </w:r>
      <w:r w:rsidR="000B1843" w:rsidRPr="00C13BC5">
        <w:rPr>
          <w:rFonts w:ascii="Times New Roman" w:hAnsi="Times New Roman" w:cs="Times New Roman"/>
          <w:sz w:val="24"/>
          <w:szCs w:val="24"/>
        </w:rPr>
        <w:t xml:space="preserve"> по договорам № 52 от </w:t>
      </w:r>
      <w:proofErr w:type="spellStart"/>
      <w:r w:rsidR="000B1843" w:rsidRPr="00C13BC5">
        <w:rPr>
          <w:rFonts w:ascii="Times New Roman" w:hAnsi="Times New Roman" w:cs="Times New Roman"/>
          <w:sz w:val="24"/>
          <w:szCs w:val="24"/>
        </w:rPr>
        <w:t>17.12.2008г</w:t>
      </w:r>
      <w:proofErr w:type="spellEnd"/>
      <w:r w:rsidR="000B1843" w:rsidRPr="00C13BC5">
        <w:rPr>
          <w:rFonts w:ascii="Times New Roman" w:hAnsi="Times New Roman" w:cs="Times New Roman"/>
          <w:sz w:val="24"/>
          <w:szCs w:val="24"/>
        </w:rPr>
        <w:t xml:space="preserve">. и № 53 от </w:t>
      </w:r>
      <w:proofErr w:type="spellStart"/>
      <w:r w:rsidR="000B1843" w:rsidRPr="00C13BC5">
        <w:rPr>
          <w:rFonts w:ascii="Times New Roman" w:hAnsi="Times New Roman" w:cs="Times New Roman"/>
          <w:sz w:val="24"/>
          <w:szCs w:val="24"/>
        </w:rPr>
        <w:t>17.12.2008г</w:t>
      </w:r>
      <w:proofErr w:type="spellEnd"/>
      <w:r w:rsidR="000B1843" w:rsidRPr="00C13BC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35F466E" w14:textId="77777777" w:rsidR="000B1843" w:rsidRPr="00C13BC5" w:rsidRDefault="000B1843" w:rsidP="000B1843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3BC5">
        <w:rPr>
          <w:rFonts w:ascii="Times New Roman" w:hAnsi="Times New Roman" w:cs="Times New Roman"/>
          <w:sz w:val="24"/>
          <w:szCs w:val="24"/>
        </w:rPr>
        <w:t xml:space="preserve">         Реализация плана финансово производственного плана будет осуществл</w:t>
      </w:r>
      <w:r w:rsidR="009069DD" w:rsidRPr="00C13BC5">
        <w:rPr>
          <w:rFonts w:ascii="Times New Roman" w:hAnsi="Times New Roman" w:cs="Times New Roman"/>
          <w:sz w:val="24"/>
          <w:szCs w:val="24"/>
        </w:rPr>
        <w:t xml:space="preserve">яется </w:t>
      </w:r>
      <w:proofErr w:type="spellStart"/>
      <w:r w:rsidRPr="00C13BC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C13BC5">
        <w:rPr>
          <w:rFonts w:ascii="Times New Roman" w:hAnsi="Times New Roman" w:cs="Times New Roman"/>
          <w:sz w:val="24"/>
          <w:szCs w:val="24"/>
        </w:rPr>
        <w:t xml:space="preserve"> привлечения подрядных организаций.</w:t>
      </w:r>
    </w:p>
    <w:p w14:paraId="591DD854" w14:textId="77777777" w:rsidR="004A7ACC" w:rsidRPr="000B1843" w:rsidRDefault="004A7ACC" w:rsidP="000B1843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843">
        <w:rPr>
          <w:rFonts w:ascii="Times New Roman" w:hAnsi="Times New Roman" w:cs="Times New Roman"/>
          <w:b/>
          <w:sz w:val="24"/>
          <w:szCs w:val="24"/>
        </w:rPr>
        <w:t>8. Структура акционерного общества</w:t>
      </w:r>
    </w:p>
    <w:p w14:paraId="6900FDB5" w14:textId="77777777" w:rsidR="00F42269" w:rsidRDefault="000B1843" w:rsidP="0052589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A7ACC" w:rsidRPr="000D1B1A">
        <w:rPr>
          <w:rFonts w:ascii="Times New Roman" w:hAnsi="Times New Roman" w:cs="Times New Roman"/>
          <w:sz w:val="24"/>
          <w:szCs w:val="24"/>
        </w:rPr>
        <w:t>нформация о всех формах участия общества в коммерческих и некоммерческих организациях</w:t>
      </w:r>
      <w:r w:rsidR="00525899">
        <w:rPr>
          <w:rFonts w:ascii="Times New Roman" w:hAnsi="Times New Roman" w:cs="Times New Roman"/>
          <w:sz w:val="24"/>
          <w:szCs w:val="24"/>
        </w:rPr>
        <w:t>:</w:t>
      </w:r>
    </w:p>
    <w:p w14:paraId="6611F7DF" w14:textId="77777777" w:rsidR="003F481E" w:rsidRPr="000D1B1A" w:rsidRDefault="003F481E" w:rsidP="003F481E">
      <w:pPr>
        <w:pStyle w:val="ConsPlusNormal"/>
        <w:spacing w:after="12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</w:t>
      </w:r>
    </w:p>
    <w:tbl>
      <w:tblPr>
        <w:tblStyle w:val="-5"/>
        <w:tblpPr w:leftFromText="180" w:rightFromText="180" w:vertAnchor="text" w:tblpX="-572" w:tblpY="1"/>
        <w:tblOverlap w:val="never"/>
        <w:tblW w:w="10031" w:type="dxa"/>
        <w:tblLayout w:type="fixed"/>
        <w:tblLook w:val="0620" w:firstRow="1" w:lastRow="0" w:firstColumn="0" w:lastColumn="0" w:noHBand="1" w:noVBand="1"/>
      </w:tblPr>
      <w:tblGrid>
        <w:gridCol w:w="1838"/>
        <w:gridCol w:w="1672"/>
        <w:gridCol w:w="1730"/>
        <w:gridCol w:w="1672"/>
        <w:gridCol w:w="1305"/>
        <w:gridCol w:w="1134"/>
        <w:gridCol w:w="680"/>
      </w:tblGrid>
      <w:tr w:rsidR="000B1843" w:rsidRPr="000B1843" w14:paraId="6C645478" w14:textId="77777777" w:rsidTr="00AD04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0E29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Cs w:val="0"/>
                <w:color w:val="000000" w:themeColor="text1"/>
                <w:szCs w:val="20"/>
                <w:lang w:val="ru-RU"/>
              </w:rPr>
            </w:pPr>
            <w:r w:rsidRPr="000B1843">
              <w:rPr>
                <w:rFonts w:ascii="Times New Roman" w:hAnsi="Times New Roman"/>
                <w:color w:val="000000" w:themeColor="text1"/>
                <w:szCs w:val="20"/>
                <w:lang w:val="ru-RU"/>
              </w:rPr>
              <w:lastRenderedPageBreak/>
              <w:t>Наименование и организационно-правовая форма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F272B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Cs w:val="0"/>
                <w:color w:val="000000" w:themeColor="text1"/>
                <w:szCs w:val="20"/>
                <w:lang w:val="ru-RU"/>
              </w:rPr>
            </w:pPr>
            <w:r w:rsidRPr="000B1843">
              <w:rPr>
                <w:rFonts w:ascii="Times New Roman" w:hAnsi="Times New Roman"/>
                <w:color w:val="000000" w:themeColor="text1"/>
                <w:szCs w:val="20"/>
                <w:lang w:val="ru-RU"/>
              </w:rPr>
              <w:t>Зарегистрированный адрес местонахождения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E6227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Cs w:val="0"/>
                <w:color w:val="000000" w:themeColor="text1"/>
                <w:szCs w:val="20"/>
                <w:lang w:val="ru-RU"/>
              </w:rPr>
            </w:pPr>
            <w:r w:rsidRPr="000B1843">
              <w:rPr>
                <w:rFonts w:ascii="Times New Roman" w:hAnsi="Times New Roman"/>
                <w:color w:val="000000" w:themeColor="text1"/>
                <w:szCs w:val="20"/>
                <w:lang w:val="ru-RU"/>
              </w:rPr>
              <w:t>Налоговый номер в стране регистрации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86196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Cs w:val="0"/>
                <w:color w:val="000000" w:themeColor="text1"/>
                <w:szCs w:val="20"/>
              </w:rPr>
            </w:pPr>
            <w:r w:rsidRPr="000B1843">
              <w:rPr>
                <w:rFonts w:ascii="Times New Roman" w:hAnsi="Times New Roman"/>
                <w:color w:val="000000" w:themeColor="text1"/>
                <w:szCs w:val="20"/>
                <w:lang w:val="ru-RU"/>
              </w:rPr>
              <w:t>Основной вид деятельности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49526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Cs w:val="0"/>
                <w:color w:val="000000" w:themeColor="text1"/>
                <w:szCs w:val="20"/>
                <w:lang w:val="ru-RU"/>
              </w:rPr>
            </w:pPr>
            <w:r w:rsidRPr="000B1843">
              <w:rPr>
                <w:rFonts w:ascii="Times New Roman" w:hAnsi="Times New Roman"/>
                <w:color w:val="000000" w:themeColor="text1"/>
                <w:szCs w:val="20"/>
                <w:lang w:val="ru-RU"/>
              </w:rPr>
              <w:t>В каком качестве выступает (акционер/номинальный держатель)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AD4F5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Cs w:val="0"/>
                <w:color w:val="000000" w:themeColor="text1"/>
                <w:szCs w:val="20"/>
                <w:lang w:val="ru-RU"/>
              </w:rPr>
            </w:pPr>
            <w:r w:rsidRPr="000B1843">
              <w:rPr>
                <w:rFonts w:ascii="Times New Roman" w:hAnsi="Times New Roman"/>
                <w:color w:val="000000" w:themeColor="text1"/>
                <w:szCs w:val="20"/>
                <w:lang w:val="ru-RU"/>
              </w:rPr>
              <w:t>Процент участия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8821D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Cs w:val="0"/>
                <w:color w:val="000000" w:themeColor="text1"/>
                <w:szCs w:val="20"/>
                <w:lang w:val="ru-RU"/>
              </w:rPr>
            </w:pPr>
            <w:r w:rsidRPr="000B1843">
              <w:rPr>
                <w:rFonts w:ascii="Times New Roman" w:hAnsi="Times New Roman"/>
                <w:color w:val="000000" w:themeColor="text1"/>
                <w:szCs w:val="20"/>
                <w:lang w:val="ru-RU"/>
              </w:rPr>
              <w:t>Процент голосов</w:t>
            </w:r>
          </w:p>
        </w:tc>
      </w:tr>
      <w:tr w:rsidR="000B1843" w:rsidRPr="000B1843" w14:paraId="41565372" w14:textId="77777777" w:rsidTr="00AD04E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979CD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</w:pPr>
            <w:r w:rsidRPr="000B1843">
              <w:rPr>
                <w:rStyle w:val="FontStyle35"/>
                <w:b w:val="0"/>
                <w:sz w:val="20"/>
                <w:szCs w:val="20"/>
              </w:rPr>
              <w:t xml:space="preserve">ООО "ЖКХ </w:t>
            </w:r>
            <w:proofErr w:type="spellStart"/>
            <w:r w:rsidRPr="000B1843">
              <w:rPr>
                <w:rStyle w:val="FontStyle35"/>
                <w:b w:val="0"/>
                <w:sz w:val="20"/>
                <w:szCs w:val="20"/>
              </w:rPr>
              <w:t>Найстенъярви</w:t>
            </w:r>
            <w:proofErr w:type="spellEnd"/>
            <w:r w:rsidRPr="000B1843">
              <w:rPr>
                <w:rStyle w:val="FontStyle35"/>
                <w:b w:val="0"/>
                <w:sz w:val="20"/>
                <w:szCs w:val="20"/>
              </w:rPr>
              <w:t>"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29133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</w:pPr>
            <w:r w:rsidRPr="000B1843"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  <w:t xml:space="preserve">186870, Республика Карелия, </w:t>
            </w:r>
            <w:proofErr w:type="spellStart"/>
            <w:r w:rsidRPr="000B1843"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  <w:t>Суоярвский</w:t>
            </w:r>
            <w:proofErr w:type="spellEnd"/>
            <w:r w:rsidRPr="000B1843"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  <w:t xml:space="preserve"> район, город Суоярви, улица Гагарина, дом 28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948AA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</w:pPr>
            <w:r w:rsidRPr="000B1843">
              <w:rPr>
                <w:rFonts w:ascii="Times New Roman" w:hAnsi="Times New Roman"/>
                <w:b w:val="0"/>
                <w:color w:val="000000"/>
                <w:szCs w:val="20"/>
                <w:shd w:val="clear" w:color="auto" w:fill="FFFFFF"/>
                <w:lang w:val="ru-RU"/>
              </w:rPr>
              <w:t>1016043354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57440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</w:pPr>
            <w:r w:rsidRPr="000B1843">
              <w:rPr>
                <w:rFonts w:ascii="Times New Roman" w:hAnsi="Times New Roman"/>
                <w:b w:val="0"/>
                <w:color w:val="000000"/>
                <w:szCs w:val="20"/>
                <w:lang w:val="ru-RU" w:eastAsia="ru-RU"/>
              </w:rPr>
              <w:t>35.30 Производство, передача и</w:t>
            </w:r>
            <w:r w:rsidRPr="000B1843">
              <w:rPr>
                <w:rFonts w:ascii="Times New Roman" w:hAnsi="Times New Roman"/>
                <w:b w:val="0"/>
                <w:color w:val="000000"/>
                <w:szCs w:val="20"/>
                <w:lang w:val="ru-RU" w:eastAsia="ru-RU"/>
              </w:rPr>
              <w:br/>
              <w:t>распределение пара и горячей воды;</w:t>
            </w:r>
            <w:r w:rsidRPr="000B1843">
              <w:rPr>
                <w:rFonts w:ascii="Times New Roman" w:hAnsi="Times New Roman"/>
                <w:b w:val="0"/>
                <w:color w:val="000000"/>
                <w:szCs w:val="20"/>
                <w:lang w:val="ru-RU" w:eastAsia="ru-RU"/>
              </w:rPr>
              <w:br/>
              <w:t>кондиционирование воздуха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9BAED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</w:pPr>
            <w:r w:rsidRPr="000B1843"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503B8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</w:pPr>
            <w:r w:rsidRPr="000B1843"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  <w:t>25,0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C79B9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</w:pPr>
            <w:r w:rsidRPr="000B1843">
              <w:rPr>
                <w:rFonts w:ascii="Times New Roman" w:hAnsi="Times New Roman"/>
                <w:b w:val="0"/>
                <w:bCs/>
                <w:szCs w:val="20"/>
                <w:lang w:val="ru-RU"/>
              </w:rPr>
              <w:t>25</w:t>
            </w:r>
          </w:p>
        </w:tc>
      </w:tr>
      <w:tr w:rsidR="000B1843" w:rsidRPr="000B1843" w14:paraId="79AE4DE4" w14:textId="77777777" w:rsidTr="00AD04E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C20D2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</w:pPr>
            <w:r w:rsidRPr="000B1843"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  <w:t>ООО «ТД Запкареллес»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3DB0C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</w:pPr>
            <w:r w:rsidRPr="000B1843"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  <w:t xml:space="preserve">186870, Республика Карелия, </w:t>
            </w:r>
            <w:proofErr w:type="spellStart"/>
            <w:r w:rsidRPr="000B1843"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  <w:t>Суоярвский</w:t>
            </w:r>
            <w:proofErr w:type="spellEnd"/>
            <w:r w:rsidRPr="000B1843"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  <w:t xml:space="preserve"> район, город Суоярви, переулок Ржевский, дом </w:t>
            </w:r>
            <w:proofErr w:type="spellStart"/>
            <w:r w:rsidRPr="000B1843"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  <w:t>14А</w:t>
            </w:r>
            <w:proofErr w:type="spellEnd"/>
            <w:r w:rsidRPr="000B1843"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  <w:t>, помещение 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7557E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</w:pPr>
            <w:r w:rsidRPr="000B1843"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  <w:t>1016001682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79F76" w14:textId="77777777" w:rsidR="00F42269" w:rsidRPr="000B1843" w:rsidRDefault="00377174" w:rsidP="00377174">
            <w:pPr>
              <w:pStyle w:val="CellHead"/>
              <w:spacing w:before="0" w:after="120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Cs w:val="20"/>
                <w:lang w:val="ru-RU" w:eastAsia="ru-RU"/>
              </w:rPr>
              <w:t>49.41Деятельность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Cs w:val="20"/>
                <w:lang w:val="ru-RU" w:eastAsia="ru-RU"/>
              </w:rPr>
              <w:t xml:space="preserve"> автомобильного грузового автотранспорта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D3FCA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</w:pPr>
            <w:r w:rsidRPr="000B1843"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524FE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</w:pPr>
            <w:r w:rsidRPr="000B1843"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8DA60" w14:textId="77777777" w:rsidR="00F42269" w:rsidRPr="000B1843" w:rsidRDefault="00F42269" w:rsidP="000B1843">
            <w:pPr>
              <w:pStyle w:val="CellHead"/>
              <w:spacing w:before="0" w:after="120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</w:pPr>
            <w:r w:rsidRPr="000B1843">
              <w:rPr>
                <w:rFonts w:ascii="Times New Roman" w:hAnsi="Times New Roman"/>
                <w:b w:val="0"/>
                <w:bCs/>
                <w:color w:val="000000" w:themeColor="text1"/>
                <w:szCs w:val="20"/>
                <w:lang w:val="ru-RU"/>
              </w:rPr>
              <w:t>100</w:t>
            </w:r>
          </w:p>
        </w:tc>
      </w:tr>
    </w:tbl>
    <w:p w14:paraId="2EEF2CCC" w14:textId="77777777" w:rsidR="00F42269" w:rsidRPr="000B1843" w:rsidRDefault="00F42269" w:rsidP="000D1B1A">
      <w:pPr>
        <w:pStyle w:val="ConsPlusNormal"/>
        <w:spacing w:after="120"/>
        <w:jc w:val="both"/>
        <w:rPr>
          <w:rFonts w:ascii="Times New Roman" w:hAnsi="Times New Roman" w:cs="Times New Roman"/>
          <w:sz w:val="20"/>
        </w:rPr>
      </w:pPr>
    </w:p>
    <w:p w14:paraId="28966973" w14:textId="77777777" w:rsidR="003F481E" w:rsidRDefault="003F481E" w:rsidP="000B1843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D58245D" w14:textId="77777777" w:rsidR="004A7ACC" w:rsidRDefault="009069DD" w:rsidP="009069DD">
      <w:pPr>
        <w:pStyle w:val="ConsPlusNormal"/>
        <w:spacing w:after="120"/>
        <w:ind w:left="90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9.</w:t>
      </w:r>
      <w:r w:rsidR="004A7ACC" w:rsidRPr="000B1843">
        <w:rPr>
          <w:rFonts w:ascii="Times New Roman" w:hAnsi="Times New Roman" w:cs="Times New Roman"/>
          <w:b/>
          <w:sz w:val="24"/>
          <w:szCs w:val="24"/>
        </w:rPr>
        <w:t>Бухгалтерская</w:t>
      </w:r>
      <w:proofErr w:type="spellEnd"/>
      <w:r w:rsidR="004A7ACC" w:rsidRPr="000B18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7ACC" w:rsidRPr="000B1843">
        <w:rPr>
          <w:rFonts w:ascii="Times New Roman" w:hAnsi="Times New Roman" w:cs="Times New Roman"/>
          <w:b/>
          <w:sz w:val="24"/>
          <w:szCs w:val="24"/>
        </w:rPr>
        <w:t>отчетность</w:t>
      </w:r>
      <w:proofErr w:type="spellEnd"/>
      <w:r w:rsidR="004A7ACC" w:rsidRPr="000B1843">
        <w:rPr>
          <w:rFonts w:ascii="Times New Roman" w:hAnsi="Times New Roman" w:cs="Times New Roman"/>
          <w:b/>
          <w:sz w:val="24"/>
          <w:szCs w:val="24"/>
        </w:rPr>
        <w:t xml:space="preserve"> и аудиторское заключение о достоверности бухгалтерской </w:t>
      </w:r>
      <w:proofErr w:type="spellStart"/>
      <w:r w:rsidR="004A7ACC" w:rsidRPr="000B1843">
        <w:rPr>
          <w:rFonts w:ascii="Times New Roman" w:hAnsi="Times New Roman" w:cs="Times New Roman"/>
          <w:b/>
          <w:sz w:val="24"/>
          <w:szCs w:val="24"/>
        </w:rPr>
        <w:t>отчетности</w:t>
      </w:r>
      <w:proofErr w:type="spellEnd"/>
      <w:r w:rsidR="004A7ACC" w:rsidRPr="000B1843">
        <w:rPr>
          <w:rFonts w:ascii="Times New Roman" w:hAnsi="Times New Roman" w:cs="Times New Roman"/>
          <w:b/>
          <w:sz w:val="24"/>
          <w:szCs w:val="24"/>
        </w:rPr>
        <w:t xml:space="preserve"> за </w:t>
      </w:r>
      <w:proofErr w:type="spellStart"/>
      <w:r w:rsidR="004A7ACC" w:rsidRPr="000B1843">
        <w:rPr>
          <w:rFonts w:ascii="Times New Roman" w:hAnsi="Times New Roman" w:cs="Times New Roman"/>
          <w:b/>
          <w:sz w:val="24"/>
          <w:szCs w:val="24"/>
        </w:rPr>
        <w:t>отчетный</w:t>
      </w:r>
      <w:proofErr w:type="spellEnd"/>
      <w:r w:rsidR="004A7ACC" w:rsidRPr="000B1843">
        <w:rPr>
          <w:rFonts w:ascii="Times New Roman" w:hAnsi="Times New Roman" w:cs="Times New Roman"/>
          <w:b/>
          <w:sz w:val="24"/>
          <w:szCs w:val="24"/>
        </w:rPr>
        <w:t xml:space="preserve"> и предыдущий годы</w:t>
      </w:r>
    </w:p>
    <w:p w14:paraId="2977D77B" w14:textId="77777777" w:rsidR="003F481E" w:rsidRPr="003F481E" w:rsidRDefault="003F481E" w:rsidP="003F481E">
      <w:pPr>
        <w:pStyle w:val="ConsPlusNormal"/>
        <w:spacing w:after="120"/>
        <w:ind w:left="9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</w:t>
      </w:r>
    </w:p>
    <w:p w14:paraId="75925F66" w14:textId="77777777" w:rsidR="000B1843" w:rsidRPr="003F481E" w:rsidRDefault="000B3436" w:rsidP="000B3436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81E">
        <w:rPr>
          <w:rFonts w:ascii="Times New Roman" w:hAnsi="Times New Roman" w:cs="Times New Roman"/>
          <w:b/>
          <w:sz w:val="24"/>
          <w:szCs w:val="24"/>
        </w:rPr>
        <w:t xml:space="preserve">Бухгалтерский баланс </w:t>
      </w:r>
    </w:p>
    <w:p w14:paraId="0B62C478" w14:textId="77777777" w:rsidR="000B3436" w:rsidRPr="000B3436" w:rsidRDefault="000B3436" w:rsidP="000B3436">
      <w:pPr>
        <w:pStyle w:val="ConsPlusNormal"/>
        <w:spacing w:after="12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f"/>
        <w:tblW w:w="10210" w:type="dxa"/>
        <w:tblInd w:w="-572" w:type="dxa"/>
        <w:tblLook w:val="04A0" w:firstRow="1" w:lastRow="0" w:firstColumn="1" w:lastColumn="0" w:noHBand="0" w:noVBand="1"/>
      </w:tblPr>
      <w:tblGrid>
        <w:gridCol w:w="4678"/>
        <w:gridCol w:w="851"/>
        <w:gridCol w:w="1417"/>
        <w:gridCol w:w="1843"/>
        <w:gridCol w:w="1421"/>
      </w:tblGrid>
      <w:tr w:rsidR="000B3436" w14:paraId="0CB0CD8A" w14:textId="77777777" w:rsidTr="00F247A8">
        <w:tc>
          <w:tcPr>
            <w:tcW w:w="4678" w:type="dxa"/>
          </w:tcPr>
          <w:p w14:paraId="6717DF2C" w14:textId="77777777" w:rsidR="000B3436" w:rsidRPr="000B3436" w:rsidRDefault="000B3436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B3436">
              <w:rPr>
                <w:rFonts w:ascii="Times New Roman" w:hAnsi="Times New Roman" w:cs="Times New Roman"/>
                <w:b/>
                <w:szCs w:val="22"/>
              </w:rPr>
              <w:t>Наименование показателя</w:t>
            </w:r>
          </w:p>
        </w:tc>
        <w:tc>
          <w:tcPr>
            <w:tcW w:w="851" w:type="dxa"/>
          </w:tcPr>
          <w:p w14:paraId="19D981F0" w14:textId="77777777" w:rsidR="000B3436" w:rsidRPr="000B3436" w:rsidRDefault="000B3436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B3436">
              <w:rPr>
                <w:rFonts w:ascii="Times New Roman" w:hAnsi="Times New Roman" w:cs="Times New Roman"/>
                <w:b/>
                <w:szCs w:val="22"/>
              </w:rPr>
              <w:t>Код</w:t>
            </w:r>
          </w:p>
        </w:tc>
        <w:tc>
          <w:tcPr>
            <w:tcW w:w="1417" w:type="dxa"/>
          </w:tcPr>
          <w:p w14:paraId="485A9DB1" w14:textId="77777777" w:rsidR="000B3436" w:rsidRPr="000B3436" w:rsidRDefault="000B3436" w:rsidP="00E87C4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0B3436">
              <w:rPr>
                <w:rFonts w:ascii="Times New Roman" w:hAnsi="Times New Roman" w:cs="Times New Roman"/>
                <w:b/>
                <w:szCs w:val="22"/>
              </w:rPr>
              <w:t>31.12.201</w:t>
            </w:r>
            <w:r w:rsidR="00E87C4C">
              <w:rPr>
                <w:rFonts w:ascii="Times New Roman" w:hAnsi="Times New Roman" w:cs="Times New Roman"/>
                <w:b/>
                <w:szCs w:val="22"/>
              </w:rPr>
              <w:t>8</w:t>
            </w:r>
            <w:r w:rsidRPr="000B3436">
              <w:rPr>
                <w:rFonts w:ascii="Times New Roman" w:hAnsi="Times New Roman" w:cs="Times New Roman"/>
                <w:b/>
                <w:szCs w:val="22"/>
              </w:rPr>
              <w:t>г</w:t>
            </w:r>
            <w:proofErr w:type="spellEnd"/>
            <w:r w:rsidRPr="000B3436">
              <w:rPr>
                <w:rFonts w:ascii="Times New Roman" w:hAnsi="Times New Roman" w:cs="Times New Roman"/>
                <w:b/>
                <w:szCs w:val="22"/>
              </w:rPr>
              <w:t>.</w:t>
            </w:r>
          </w:p>
        </w:tc>
        <w:tc>
          <w:tcPr>
            <w:tcW w:w="1843" w:type="dxa"/>
          </w:tcPr>
          <w:p w14:paraId="57607068" w14:textId="77777777" w:rsidR="000B3436" w:rsidRPr="000B3436" w:rsidRDefault="00E87C4C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E87C4C">
              <w:rPr>
                <w:rFonts w:ascii="Times New Roman" w:hAnsi="Times New Roman" w:cs="Times New Roman"/>
                <w:b/>
                <w:szCs w:val="22"/>
              </w:rPr>
              <w:t>31.12.2017г</w:t>
            </w:r>
            <w:proofErr w:type="spellEnd"/>
            <w:r w:rsidRPr="00E87C4C">
              <w:rPr>
                <w:rFonts w:ascii="Times New Roman" w:hAnsi="Times New Roman" w:cs="Times New Roman"/>
                <w:b/>
                <w:szCs w:val="22"/>
              </w:rPr>
              <w:t>.</w:t>
            </w:r>
          </w:p>
        </w:tc>
        <w:tc>
          <w:tcPr>
            <w:tcW w:w="1421" w:type="dxa"/>
          </w:tcPr>
          <w:p w14:paraId="29C52F35" w14:textId="77777777" w:rsidR="000B3436" w:rsidRPr="000B3436" w:rsidRDefault="00E87C4C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87C4C">
              <w:rPr>
                <w:rFonts w:ascii="Times New Roman" w:hAnsi="Times New Roman" w:cs="Times New Roman"/>
                <w:b/>
                <w:szCs w:val="22"/>
              </w:rPr>
              <w:t>31.12.2016 г.</w:t>
            </w:r>
          </w:p>
        </w:tc>
      </w:tr>
      <w:tr w:rsidR="001B4677" w14:paraId="59C93BE1" w14:textId="77777777" w:rsidTr="00525899">
        <w:tc>
          <w:tcPr>
            <w:tcW w:w="10210" w:type="dxa"/>
            <w:gridSpan w:val="5"/>
          </w:tcPr>
          <w:p w14:paraId="75C9CCF8" w14:textId="77777777" w:rsidR="001B4677" w:rsidRPr="000B3436" w:rsidRDefault="001B4677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 w:rsidRPr="000B3436">
              <w:rPr>
                <w:rFonts w:ascii="Times New Roman" w:hAnsi="Times New Roman" w:cs="Times New Roman"/>
                <w:b/>
                <w:szCs w:val="22"/>
              </w:rPr>
              <w:t>АКТИВ</w:t>
            </w:r>
          </w:p>
        </w:tc>
      </w:tr>
      <w:tr w:rsidR="000B3436" w14:paraId="2916BA17" w14:textId="77777777" w:rsidTr="00F247A8">
        <w:tc>
          <w:tcPr>
            <w:tcW w:w="4678" w:type="dxa"/>
          </w:tcPr>
          <w:p w14:paraId="180B1543" w14:textId="77777777" w:rsidR="000B3436" w:rsidRPr="000B3436" w:rsidRDefault="000B3436" w:rsidP="000B3436">
            <w:pPr>
              <w:pStyle w:val="ConsPlusNormal"/>
              <w:numPr>
                <w:ilvl w:val="0"/>
                <w:numId w:val="28"/>
              </w:numPr>
              <w:spacing w:after="120"/>
              <w:ind w:left="172" w:hanging="172"/>
              <w:rPr>
                <w:rFonts w:ascii="Times New Roman" w:hAnsi="Times New Roman" w:cs="Times New Roman"/>
                <w:b/>
                <w:szCs w:val="22"/>
              </w:rPr>
            </w:pPr>
            <w:r w:rsidRPr="000B3436">
              <w:rPr>
                <w:rFonts w:ascii="Times New Roman" w:hAnsi="Times New Roman" w:cs="Times New Roman"/>
                <w:b/>
                <w:szCs w:val="22"/>
              </w:rPr>
              <w:t xml:space="preserve"> Внеоборотные активы</w:t>
            </w:r>
          </w:p>
        </w:tc>
        <w:tc>
          <w:tcPr>
            <w:tcW w:w="851" w:type="dxa"/>
          </w:tcPr>
          <w:p w14:paraId="7C3B5BBD" w14:textId="77777777" w:rsidR="000B3436" w:rsidRPr="000B3436" w:rsidRDefault="000B3436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0C3B6EE7" w14:textId="77777777" w:rsidR="000B3436" w:rsidRPr="000B3436" w:rsidRDefault="000B3436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14:paraId="5F1A5687" w14:textId="77777777" w:rsidR="000B3436" w:rsidRPr="000B3436" w:rsidRDefault="000B3436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1" w:type="dxa"/>
          </w:tcPr>
          <w:p w14:paraId="1076653E" w14:textId="77777777" w:rsidR="000B3436" w:rsidRPr="000B3436" w:rsidRDefault="000B3436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B3436" w14:paraId="3039419B" w14:textId="77777777" w:rsidTr="00F247A8">
        <w:tc>
          <w:tcPr>
            <w:tcW w:w="4678" w:type="dxa"/>
          </w:tcPr>
          <w:p w14:paraId="67EDD188" w14:textId="77777777" w:rsidR="000B3436" w:rsidRPr="000B3436" w:rsidRDefault="000B3436" w:rsidP="000B3436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 w:rsidRPr="000B3436">
              <w:rPr>
                <w:rFonts w:ascii="Times New Roman" w:hAnsi="Times New Roman" w:cs="Times New Roman"/>
                <w:szCs w:val="22"/>
              </w:rPr>
              <w:t>Нематериальные активы</w:t>
            </w:r>
          </w:p>
        </w:tc>
        <w:tc>
          <w:tcPr>
            <w:tcW w:w="851" w:type="dxa"/>
          </w:tcPr>
          <w:p w14:paraId="298C2BB2" w14:textId="77777777" w:rsidR="000B3436" w:rsidRPr="000B3436" w:rsidRDefault="000B3436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1110</w:t>
            </w:r>
          </w:p>
        </w:tc>
        <w:tc>
          <w:tcPr>
            <w:tcW w:w="1417" w:type="dxa"/>
          </w:tcPr>
          <w:p w14:paraId="0175049D" w14:textId="77777777" w:rsidR="000B3436" w:rsidRPr="000B3436" w:rsidRDefault="00A66B40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14:paraId="013EB050" w14:textId="77777777" w:rsidR="000B3436" w:rsidRPr="000B3436" w:rsidRDefault="00A66B40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21" w:type="dxa"/>
          </w:tcPr>
          <w:p w14:paraId="5CFEA628" w14:textId="77777777" w:rsidR="000B3436" w:rsidRPr="000B3436" w:rsidRDefault="00A66B40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B3436" w14:paraId="77BE1EBB" w14:textId="77777777" w:rsidTr="00F247A8">
        <w:tc>
          <w:tcPr>
            <w:tcW w:w="4678" w:type="dxa"/>
          </w:tcPr>
          <w:p w14:paraId="1F96A636" w14:textId="77777777" w:rsidR="000B3436" w:rsidRPr="000B3436" w:rsidRDefault="000B3436" w:rsidP="000B3436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 w:rsidRPr="000B3436">
              <w:rPr>
                <w:rFonts w:ascii="Times New Roman" w:hAnsi="Times New Roman" w:cs="Times New Roman"/>
                <w:szCs w:val="22"/>
              </w:rPr>
              <w:t>Результаты исследований и разработок</w:t>
            </w:r>
          </w:p>
        </w:tc>
        <w:tc>
          <w:tcPr>
            <w:tcW w:w="851" w:type="dxa"/>
          </w:tcPr>
          <w:p w14:paraId="7173235B" w14:textId="77777777" w:rsidR="000B3436" w:rsidRPr="000B3436" w:rsidRDefault="000B3436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1120</w:t>
            </w:r>
          </w:p>
        </w:tc>
        <w:tc>
          <w:tcPr>
            <w:tcW w:w="1417" w:type="dxa"/>
          </w:tcPr>
          <w:p w14:paraId="69204DAC" w14:textId="77777777" w:rsidR="000B3436" w:rsidRPr="000B3436" w:rsidRDefault="00A66B40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14:paraId="1750A3D1" w14:textId="77777777" w:rsidR="000B3436" w:rsidRPr="000B3436" w:rsidRDefault="00A66B40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21" w:type="dxa"/>
          </w:tcPr>
          <w:p w14:paraId="0BA944B9" w14:textId="77777777" w:rsidR="000B3436" w:rsidRPr="000B3436" w:rsidRDefault="00A66B40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B3436" w14:paraId="46C1E552" w14:textId="77777777" w:rsidTr="00F247A8">
        <w:tc>
          <w:tcPr>
            <w:tcW w:w="4678" w:type="dxa"/>
          </w:tcPr>
          <w:p w14:paraId="53ADEE9C" w14:textId="77777777" w:rsidR="000B3436" w:rsidRPr="000B3436" w:rsidRDefault="000B3436" w:rsidP="000B3436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Основные средства</w:t>
            </w:r>
          </w:p>
        </w:tc>
        <w:tc>
          <w:tcPr>
            <w:tcW w:w="851" w:type="dxa"/>
          </w:tcPr>
          <w:p w14:paraId="52A7A81E" w14:textId="77777777" w:rsidR="000B3436" w:rsidRPr="000B3436" w:rsidRDefault="001B4677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1130</w:t>
            </w:r>
          </w:p>
        </w:tc>
        <w:tc>
          <w:tcPr>
            <w:tcW w:w="1417" w:type="dxa"/>
          </w:tcPr>
          <w:p w14:paraId="04E971C0" w14:textId="77777777" w:rsidR="000B3436" w:rsidRPr="000B3436" w:rsidRDefault="00E87C4C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73 466</w:t>
            </w:r>
          </w:p>
        </w:tc>
        <w:tc>
          <w:tcPr>
            <w:tcW w:w="1843" w:type="dxa"/>
          </w:tcPr>
          <w:p w14:paraId="0ABD86FB" w14:textId="77777777" w:rsidR="000B3436" w:rsidRPr="000B3436" w:rsidRDefault="00E87C4C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70 817</w:t>
            </w:r>
          </w:p>
        </w:tc>
        <w:tc>
          <w:tcPr>
            <w:tcW w:w="1421" w:type="dxa"/>
          </w:tcPr>
          <w:p w14:paraId="23EFEF73" w14:textId="77777777" w:rsidR="000B3436" w:rsidRPr="000B3436" w:rsidRDefault="00E87C4C" w:rsidP="000B343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58 511</w:t>
            </w:r>
          </w:p>
        </w:tc>
      </w:tr>
      <w:tr w:rsidR="001B4677" w14:paraId="3C481908" w14:textId="77777777" w:rsidTr="00F247A8">
        <w:tc>
          <w:tcPr>
            <w:tcW w:w="4678" w:type="dxa"/>
          </w:tcPr>
          <w:p w14:paraId="17874CC3" w14:textId="77777777" w:rsidR="001B4677" w:rsidRDefault="001B4677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Доходные вложения в материальные ценности</w:t>
            </w:r>
          </w:p>
        </w:tc>
        <w:tc>
          <w:tcPr>
            <w:tcW w:w="851" w:type="dxa"/>
          </w:tcPr>
          <w:p w14:paraId="3C98A3BD" w14:textId="77777777" w:rsidR="001B4677" w:rsidRDefault="001B4677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1140</w:t>
            </w:r>
          </w:p>
        </w:tc>
        <w:tc>
          <w:tcPr>
            <w:tcW w:w="1417" w:type="dxa"/>
          </w:tcPr>
          <w:p w14:paraId="46CE6DC4" w14:textId="77777777" w:rsidR="001B4677" w:rsidRDefault="00A66B40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14:paraId="7855C573" w14:textId="77777777" w:rsidR="001B4677" w:rsidRDefault="00A66B40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21" w:type="dxa"/>
          </w:tcPr>
          <w:p w14:paraId="0D84D766" w14:textId="77777777" w:rsidR="001B4677" w:rsidRDefault="00A66B40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B4677" w14:paraId="5942D79D" w14:textId="77777777" w:rsidTr="00F247A8">
        <w:tc>
          <w:tcPr>
            <w:tcW w:w="4678" w:type="dxa"/>
          </w:tcPr>
          <w:p w14:paraId="34F50B7E" w14:textId="77777777" w:rsidR="001B4677" w:rsidRPr="000B3436" w:rsidRDefault="001B4677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Финансовые вложения </w:t>
            </w:r>
          </w:p>
        </w:tc>
        <w:tc>
          <w:tcPr>
            <w:tcW w:w="851" w:type="dxa"/>
          </w:tcPr>
          <w:p w14:paraId="37C6B478" w14:textId="77777777" w:rsidR="001B4677" w:rsidRPr="000B3436" w:rsidRDefault="001B4677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1417" w:type="dxa"/>
          </w:tcPr>
          <w:p w14:paraId="5D06354F" w14:textId="77777777" w:rsidR="001B4677" w:rsidRPr="000B3436" w:rsidRDefault="00A66B40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14:paraId="5238101C" w14:textId="77777777" w:rsidR="001B4677" w:rsidRPr="000B3436" w:rsidRDefault="00A66B40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21" w:type="dxa"/>
          </w:tcPr>
          <w:p w14:paraId="4BCED80A" w14:textId="77777777" w:rsidR="001B4677" w:rsidRPr="000B3436" w:rsidRDefault="00A66B40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87C4C" w14:paraId="5D5AA9EE" w14:textId="77777777" w:rsidTr="00F247A8">
        <w:tc>
          <w:tcPr>
            <w:tcW w:w="4678" w:type="dxa"/>
          </w:tcPr>
          <w:p w14:paraId="74569605" w14:textId="77777777" w:rsidR="00E87C4C" w:rsidRPr="000B3436" w:rsidRDefault="00E87C4C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Отложенные налоговые активы</w:t>
            </w:r>
          </w:p>
        </w:tc>
        <w:tc>
          <w:tcPr>
            <w:tcW w:w="851" w:type="dxa"/>
          </w:tcPr>
          <w:p w14:paraId="38C644EA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1160</w:t>
            </w:r>
          </w:p>
        </w:tc>
        <w:tc>
          <w:tcPr>
            <w:tcW w:w="1417" w:type="dxa"/>
          </w:tcPr>
          <w:p w14:paraId="294E8BAB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160 310</w:t>
            </w:r>
          </w:p>
        </w:tc>
        <w:tc>
          <w:tcPr>
            <w:tcW w:w="1843" w:type="dxa"/>
          </w:tcPr>
          <w:p w14:paraId="4550DD9C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169 642</w:t>
            </w:r>
          </w:p>
        </w:tc>
        <w:tc>
          <w:tcPr>
            <w:tcW w:w="1421" w:type="dxa"/>
          </w:tcPr>
          <w:p w14:paraId="4A52963E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195 958</w:t>
            </w:r>
          </w:p>
        </w:tc>
      </w:tr>
      <w:tr w:rsidR="001B4677" w14:paraId="7D273B7F" w14:textId="77777777" w:rsidTr="00F247A8">
        <w:tc>
          <w:tcPr>
            <w:tcW w:w="4678" w:type="dxa"/>
          </w:tcPr>
          <w:p w14:paraId="7A35EE64" w14:textId="77777777" w:rsidR="001B4677" w:rsidRDefault="001B4677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Прочие внеоборотные активы</w:t>
            </w:r>
          </w:p>
        </w:tc>
        <w:tc>
          <w:tcPr>
            <w:tcW w:w="851" w:type="dxa"/>
          </w:tcPr>
          <w:p w14:paraId="020777DB" w14:textId="77777777" w:rsidR="001B4677" w:rsidRPr="001B4677" w:rsidRDefault="001B4677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77">
              <w:rPr>
                <w:rFonts w:ascii="Times New Roman" w:hAnsi="Times New Roman" w:cs="Times New Roman"/>
                <w:szCs w:val="22"/>
              </w:rPr>
              <w:t>1170</w:t>
            </w:r>
          </w:p>
        </w:tc>
        <w:tc>
          <w:tcPr>
            <w:tcW w:w="1417" w:type="dxa"/>
          </w:tcPr>
          <w:p w14:paraId="738DB40B" w14:textId="77777777" w:rsidR="001B4677" w:rsidRPr="001B4677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8 674</w:t>
            </w:r>
          </w:p>
        </w:tc>
        <w:tc>
          <w:tcPr>
            <w:tcW w:w="1843" w:type="dxa"/>
          </w:tcPr>
          <w:p w14:paraId="1E40FFA3" w14:textId="77777777" w:rsidR="001B4677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 w:rsidRPr="00E87C4C">
              <w:rPr>
                <w:rFonts w:ascii="Times New Roman" w:hAnsi="Times New Roman" w:cs="Times New Roman"/>
                <w:szCs w:val="22"/>
              </w:rPr>
              <w:t>16 400</w:t>
            </w:r>
          </w:p>
        </w:tc>
        <w:tc>
          <w:tcPr>
            <w:tcW w:w="1421" w:type="dxa"/>
          </w:tcPr>
          <w:p w14:paraId="3E9BE183" w14:textId="77777777" w:rsidR="001B4677" w:rsidRPr="000B3436" w:rsidRDefault="001B4677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16 301</w:t>
            </w:r>
          </w:p>
        </w:tc>
      </w:tr>
      <w:tr w:rsidR="001B4677" w14:paraId="55275C78" w14:textId="77777777" w:rsidTr="00F247A8">
        <w:tc>
          <w:tcPr>
            <w:tcW w:w="4678" w:type="dxa"/>
          </w:tcPr>
          <w:p w14:paraId="65228054" w14:textId="77777777" w:rsidR="001B4677" w:rsidRPr="000B3436" w:rsidRDefault="001B4677" w:rsidP="001B4677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Cs w:val="22"/>
              </w:rPr>
            </w:pPr>
            <w:r w:rsidRPr="000B3436">
              <w:rPr>
                <w:rFonts w:ascii="Times New Roman" w:hAnsi="Times New Roman" w:cs="Times New Roman"/>
                <w:b/>
                <w:szCs w:val="22"/>
              </w:rPr>
              <w:t xml:space="preserve">Итого по разделу </w:t>
            </w:r>
            <w:r w:rsidRPr="000B3436">
              <w:rPr>
                <w:rFonts w:ascii="Times New Roman" w:hAnsi="Times New Roman" w:cs="Times New Roman"/>
                <w:b/>
                <w:szCs w:val="22"/>
                <w:lang w:val="en-US"/>
              </w:rPr>
              <w:t>I</w:t>
            </w:r>
          </w:p>
        </w:tc>
        <w:tc>
          <w:tcPr>
            <w:tcW w:w="851" w:type="dxa"/>
          </w:tcPr>
          <w:p w14:paraId="77A206D4" w14:textId="77777777" w:rsidR="001B4677" w:rsidRPr="000B3436" w:rsidRDefault="001B4677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1100</w:t>
            </w:r>
          </w:p>
        </w:tc>
        <w:tc>
          <w:tcPr>
            <w:tcW w:w="1417" w:type="dxa"/>
          </w:tcPr>
          <w:p w14:paraId="1DECFDEF" w14:textId="77777777" w:rsidR="001B4677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242 450</w:t>
            </w:r>
          </w:p>
        </w:tc>
        <w:tc>
          <w:tcPr>
            <w:tcW w:w="1843" w:type="dxa"/>
          </w:tcPr>
          <w:p w14:paraId="27D68AAC" w14:textId="77777777" w:rsidR="001B4677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87C4C">
              <w:rPr>
                <w:rFonts w:ascii="Times New Roman" w:hAnsi="Times New Roman" w:cs="Times New Roman"/>
                <w:b/>
                <w:szCs w:val="22"/>
              </w:rPr>
              <w:t>256 859</w:t>
            </w:r>
          </w:p>
        </w:tc>
        <w:tc>
          <w:tcPr>
            <w:tcW w:w="1421" w:type="dxa"/>
          </w:tcPr>
          <w:p w14:paraId="6C92C1F2" w14:textId="77777777" w:rsidR="001B4677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87C4C">
              <w:rPr>
                <w:rFonts w:ascii="Times New Roman" w:hAnsi="Times New Roman" w:cs="Times New Roman"/>
                <w:b/>
                <w:szCs w:val="22"/>
              </w:rPr>
              <w:t>270 770</w:t>
            </w:r>
          </w:p>
        </w:tc>
      </w:tr>
      <w:tr w:rsidR="001B4677" w:rsidRPr="000B3436" w14:paraId="51899D81" w14:textId="77777777" w:rsidTr="00F247A8">
        <w:tc>
          <w:tcPr>
            <w:tcW w:w="4678" w:type="dxa"/>
          </w:tcPr>
          <w:p w14:paraId="621355A9" w14:textId="77777777" w:rsidR="001B4677" w:rsidRPr="000B3436" w:rsidRDefault="001B4677" w:rsidP="001B4677">
            <w:pPr>
              <w:pStyle w:val="ConsPlusNormal"/>
              <w:numPr>
                <w:ilvl w:val="0"/>
                <w:numId w:val="28"/>
              </w:numPr>
              <w:spacing w:after="120"/>
              <w:ind w:left="314" w:hanging="314"/>
              <w:rPr>
                <w:rFonts w:ascii="Times New Roman" w:hAnsi="Times New Roman" w:cs="Times New Roman"/>
                <w:b/>
                <w:szCs w:val="22"/>
              </w:rPr>
            </w:pPr>
            <w:r w:rsidRPr="000B3436">
              <w:rPr>
                <w:rFonts w:ascii="Times New Roman" w:hAnsi="Times New Roman" w:cs="Times New Roman"/>
                <w:b/>
                <w:szCs w:val="22"/>
              </w:rPr>
              <w:t>Оборотные активы</w:t>
            </w:r>
          </w:p>
        </w:tc>
        <w:tc>
          <w:tcPr>
            <w:tcW w:w="851" w:type="dxa"/>
          </w:tcPr>
          <w:p w14:paraId="1ACA2E15" w14:textId="77777777" w:rsidR="001B4677" w:rsidRPr="000B3436" w:rsidRDefault="001B4677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7" w:type="dxa"/>
          </w:tcPr>
          <w:p w14:paraId="59568E81" w14:textId="77777777" w:rsidR="001B4677" w:rsidRPr="000B3436" w:rsidRDefault="001B4677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843" w:type="dxa"/>
          </w:tcPr>
          <w:p w14:paraId="68A5D183" w14:textId="77777777" w:rsidR="001B4677" w:rsidRPr="000B3436" w:rsidRDefault="001B4677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21" w:type="dxa"/>
          </w:tcPr>
          <w:p w14:paraId="3C6388F3" w14:textId="77777777" w:rsidR="001B4677" w:rsidRPr="000B3436" w:rsidRDefault="001B4677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E87C4C" w14:paraId="7F2B42F1" w14:textId="77777777" w:rsidTr="00F247A8">
        <w:tc>
          <w:tcPr>
            <w:tcW w:w="4678" w:type="dxa"/>
          </w:tcPr>
          <w:p w14:paraId="276C45CA" w14:textId="77777777" w:rsidR="00E87C4C" w:rsidRDefault="00E87C4C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Запасы</w:t>
            </w:r>
          </w:p>
        </w:tc>
        <w:tc>
          <w:tcPr>
            <w:tcW w:w="851" w:type="dxa"/>
          </w:tcPr>
          <w:p w14:paraId="7FBE2DBF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1210</w:t>
            </w:r>
          </w:p>
        </w:tc>
        <w:tc>
          <w:tcPr>
            <w:tcW w:w="1417" w:type="dxa"/>
          </w:tcPr>
          <w:p w14:paraId="3DEDF0A6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96 624</w:t>
            </w:r>
          </w:p>
        </w:tc>
        <w:tc>
          <w:tcPr>
            <w:tcW w:w="1843" w:type="dxa"/>
          </w:tcPr>
          <w:p w14:paraId="6C35D84F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97 140</w:t>
            </w:r>
          </w:p>
        </w:tc>
        <w:tc>
          <w:tcPr>
            <w:tcW w:w="1421" w:type="dxa"/>
          </w:tcPr>
          <w:p w14:paraId="68B83DE4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77 933</w:t>
            </w:r>
          </w:p>
        </w:tc>
      </w:tr>
      <w:tr w:rsidR="00E87C4C" w14:paraId="4243488C" w14:textId="77777777" w:rsidTr="00F247A8">
        <w:tc>
          <w:tcPr>
            <w:tcW w:w="4678" w:type="dxa"/>
          </w:tcPr>
          <w:p w14:paraId="39B42611" w14:textId="77777777" w:rsidR="00E87C4C" w:rsidRDefault="00E87C4C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Налог на добавленную стоимость по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приобретенным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ценностям</w:t>
            </w:r>
          </w:p>
        </w:tc>
        <w:tc>
          <w:tcPr>
            <w:tcW w:w="851" w:type="dxa"/>
          </w:tcPr>
          <w:p w14:paraId="4F25203C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1220</w:t>
            </w:r>
          </w:p>
        </w:tc>
        <w:tc>
          <w:tcPr>
            <w:tcW w:w="1417" w:type="dxa"/>
          </w:tcPr>
          <w:p w14:paraId="5E527144" w14:textId="77777777" w:rsidR="00E87C4C" w:rsidRPr="000B3436" w:rsidRDefault="00E87C4C" w:rsidP="00E87C4C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1 928</w:t>
            </w:r>
          </w:p>
        </w:tc>
        <w:tc>
          <w:tcPr>
            <w:tcW w:w="1843" w:type="dxa"/>
          </w:tcPr>
          <w:p w14:paraId="1BD024E2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1421" w:type="dxa"/>
          </w:tcPr>
          <w:p w14:paraId="1B23AA27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1 763</w:t>
            </w:r>
          </w:p>
        </w:tc>
      </w:tr>
      <w:tr w:rsidR="00E87C4C" w14:paraId="74B1A2DA" w14:textId="77777777" w:rsidTr="00F247A8">
        <w:tc>
          <w:tcPr>
            <w:tcW w:w="4678" w:type="dxa"/>
          </w:tcPr>
          <w:p w14:paraId="2A430D69" w14:textId="77777777" w:rsidR="00E87C4C" w:rsidRDefault="00E87C4C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Дебиторская задолженность</w:t>
            </w:r>
          </w:p>
        </w:tc>
        <w:tc>
          <w:tcPr>
            <w:tcW w:w="851" w:type="dxa"/>
          </w:tcPr>
          <w:p w14:paraId="696633DB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1230</w:t>
            </w:r>
          </w:p>
        </w:tc>
        <w:tc>
          <w:tcPr>
            <w:tcW w:w="1417" w:type="dxa"/>
          </w:tcPr>
          <w:p w14:paraId="10E05A0A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838 151</w:t>
            </w:r>
          </w:p>
        </w:tc>
        <w:tc>
          <w:tcPr>
            <w:tcW w:w="1843" w:type="dxa"/>
          </w:tcPr>
          <w:p w14:paraId="09EAE051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840 178</w:t>
            </w:r>
          </w:p>
        </w:tc>
        <w:tc>
          <w:tcPr>
            <w:tcW w:w="1421" w:type="dxa"/>
          </w:tcPr>
          <w:p w14:paraId="12AC3D20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232 581</w:t>
            </w:r>
          </w:p>
        </w:tc>
      </w:tr>
      <w:tr w:rsidR="00E87C4C" w14:paraId="4F9707F9" w14:textId="77777777" w:rsidTr="00F247A8">
        <w:tc>
          <w:tcPr>
            <w:tcW w:w="4678" w:type="dxa"/>
          </w:tcPr>
          <w:p w14:paraId="5DC1882B" w14:textId="77777777" w:rsidR="00E87C4C" w:rsidRDefault="00E87C4C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Финансовые вложения</w:t>
            </w:r>
          </w:p>
        </w:tc>
        <w:tc>
          <w:tcPr>
            <w:tcW w:w="851" w:type="dxa"/>
          </w:tcPr>
          <w:p w14:paraId="6491C6F1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1240</w:t>
            </w:r>
          </w:p>
        </w:tc>
        <w:tc>
          <w:tcPr>
            <w:tcW w:w="1417" w:type="dxa"/>
          </w:tcPr>
          <w:p w14:paraId="4789E5EA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172</w:t>
            </w:r>
          </w:p>
        </w:tc>
        <w:tc>
          <w:tcPr>
            <w:tcW w:w="1843" w:type="dxa"/>
          </w:tcPr>
          <w:p w14:paraId="10461E19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421" w:type="dxa"/>
          </w:tcPr>
          <w:p w14:paraId="6CFD619F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778 801</w:t>
            </w:r>
          </w:p>
        </w:tc>
      </w:tr>
      <w:tr w:rsidR="00E87C4C" w14:paraId="70F43124" w14:textId="77777777" w:rsidTr="00F247A8">
        <w:tc>
          <w:tcPr>
            <w:tcW w:w="4678" w:type="dxa"/>
          </w:tcPr>
          <w:p w14:paraId="7019B4FE" w14:textId="77777777" w:rsidR="00E87C4C" w:rsidRDefault="00E87C4C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Денежные средства</w:t>
            </w:r>
          </w:p>
        </w:tc>
        <w:tc>
          <w:tcPr>
            <w:tcW w:w="851" w:type="dxa"/>
          </w:tcPr>
          <w:p w14:paraId="254176CD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1250</w:t>
            </w:r>
          </w:p>
        </w:tc>
        <w:tc>
          <w:tcPr>
            <w:tcW w:w="1417" w:type="dxa"/>
          </w:tcPr>
          <w:p w14:paraId="5B775A22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2 310</w:t>
            </w:r>
          </w:p>
        </w:tc>
        <w:tc>
          <w:tcPr>
            <w:tcW w:w="1843" w:type="dxa"/>
          </w:tcPr>
          <w:p w14:paraId="0CC9A505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4 819</w:t>
            </w:r>
          </w:p>
        </w:tc>
        <w:tc>
          <w:tcPr>
            <w:tcW w:w="1421" w:type="dxa"/>
          </w:tcPr>
          <w:p w14:paraId="2ECC5C0D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16 475</w:t>
            </w:r>
          </w:p>
        </w:tc>
      </w:tr>
      <w:tr w:rsidR="00E87C4C" w14:paraId="320EF642" w14:textId="77777777" w:rsidTr="00F247A8">
        <w:tc>
          <w:tcPr>
            <w:tcW w:w="4678" w:type="dxa"/>
          </w:tcPr>
          <w:p w14:paraId="630E2AC9" w14:textId="77777777" w:rsidR="00E87C4C" w:rsidRDefault="00E87C4C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Прочие оборотные активы</w:t>
            </w:r>
          </w:p>
        </w:tc>
        <w:tc>
          <w:tcPr>
            <w:tcW w:w="851" w:type="dxa"/>
          </w:tcPr>
          <w:p w14:paraId="318C52D6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1260</w:t>
            </w:r>
          </w:p>
        </w:tc>
        <w:tc>
          <w:tcPr>
            <w:tcW w:w="1417" w:type="dxa"/>
          </w:tcPr>
          <w:p w14:paraId="6F52B235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75 745</w:t>
            </w:r>
          </w:p>
        </w:tc>
        <w:tc>
          <w:tcPr>
            <w:tcW w:w="1843" w:type="dxa"/>
          </w:tcPr>
          <w:p w14:paraId="528B8C9F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27 756</w:t>
            </w:r>
          </w:p>
        </w:tc>
        <w:tc>
          <w:tcPr>
            <w:tcW w:w="1421" w:type="dxa"/>
          </w:tcPr>
          <w:p w14:paraId="4E9E82DB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28 756</w:t>
            </w:r>
          </w:p>
        </w:tc>
      </w:tr>
      <w:tr w:rsidR="00E87C4C" w14:paraId="0B562E65" w14:textId="77777777" w:rsidTr="00F247A8">
        <w:tc>
          <w:tcPr>
            <w:tcW w:w="4678" w:type="dxa"/>
          </w:tcPr>
          <w:p w14:paraId="030A0EA2" w14:textId="77777777" w:rsidR="00E87C4C" w:rsidRPr="000B3436" w:rsidRDefault="00E87C4C" w:rsidP="001B4677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0B3436">
              <w:rPr>
                <w:rFonts w:ascii="Times New Roman" w:hAnsi="Times New Roman" w:cs="Times New Roman"/>
                <w:b/>
                <w:szCs w:val="22"/>
              </w:rPr>
              <w:t xml:space="preserve">Итого по разделу </w:t>
            </w:r>
            <w:r w:rsidRPr="000B3436">
              <w:rPr>
                <w:rFonts w:ascii="Times New Roman" w:hAnsi="Times New Roman" w:cs="Times New Roman"/>
                <w:b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14:paraId="33E0095C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1200</w:t>
            </w:r>
          </w:p>
        </w:tc>
        <w:tc>
          <w:tcPr>
            <w:tcW w:w="1417" w:type="dxa"/>
          </w:tcPr>
          <w:p w14:paraId="34D3E438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1 014 930</w:t>
            </w:r>
          </w:p>
        </w:tc>
        <w:tc>
          <w:tcPr>
            <w:tcW w:w="1843" w:type="dxa"/>
          </w:tcPr>
          <w:p w14:paraId="3FE70200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969 963</w:t>
            </w:r>
          </w:p>
        </w:tc>
        <w:tc>
          <w:tcPr>
            <w:tcW w:w="1421" w:type="dxa"/>
          </w:tcPr>
          <w:p w14:paraId="1C4482AF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1 136 309</w:t>
            </w:r>
          </w:p>
        </w:tc>
      </w:tr>
      <w:tr w:rsidR="00E87C4C" w14:paraId="6739AB4D" w14:textId="77777777" w:rsidTr="00F247A8">
        <w:tc>
          <w:tcPr>
            <w:tcW w:w="4678" w:type="dxa"/>
          </w:tcPr>
          <w:p w14:paraId="043EA2B9" w14:textId="77777777" w:rsidR="00E87C4C" w:rsidRPr="000B3436" w:rsidRDefault="00E87C4C" w:rsidP="001B4677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Cs w:val="22"/>
              </w:rPr>
            </w:pPr>
            <w:r w:rsidRPr="000B3436">
              <w:rPr>
                <w:rFonts w:ascii="Times New Roman" w:hAnsi="Times New Roman" w:cs="Times New Roman"/>
                <w:b/>
                <w:szCs w:val="22"/>
              </w:rPr>
              <w:t>БАЛАНС</w:t>
            </w:r>
          </w:p>
        </w:tc>
        <w:tc>
          <w:tcPr>
            <w:tcW w:w="851" w:type="dxa"/>
          </w:tcPr>
          <w:p w14:paraId="71F5585D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1600</w:t>
            </w:r>
          </w:p>
        </w:tc>
        <w:tc>
          <w:tcPr>
            <w:tcW w:w="1417" w:type="dxa"/>
          </w:tcPr>
          <w:p w14:paraId="6C4BDAB9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1 257 380</w:t>
            </w:r>
          </w:p>
        </w:tc>
        <w:tc>
          <w:tcPr>
            <w:tcW w:w="1843" w:type="dxa"/>
          </w:tcPr>
          <w:p w14:paraId="3512DDA0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1 226 822</w:t>
            </w:r>
          </w:p>
        </w:tc>
        <w:tc>
          <w:tcPr>
            <w:tcW w:w="1421" w:type="dxa"/>
          </w:tcPr>
          <w:p w14:paraId="2FCD04B0" w14:textId="77777777" w:rsidR="00E87C4C" w:rsidRPr="000B3436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1 407 079</w:t>
            </w:r>
          </w:p>
        </w:tc>
      </w:tr>
      <w:tr w:rsidR="00525899" w14:paraId="4ACF42BA" w14:textId="77777777" w:rsidTr="009A6E6F">
        <w:tc>
          <w:tcPr>
            <w:tcW w:w="10210" w:type="dxa"/>
            <w:gridSpan w:val="5"/>
          </w:tcPr>
          <w:p w14:paraId="2A6DA13C" w14:textId="77777777" w:rsidR="00525899" w:rsidRDefault="00525899" w:rsidP="00525899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ПАССИВ</w:t>
            </w:r>
          </w:p>
        </w:tc>
      </w:tr>
      <w:tr w:rsidR="00525899" w14:paraId="6326573F" w14:textId="77777777" w:rsidTr="00F247A8">
        <w:tc>
          <w:tcPr>
            <w:tcW w:w="4678" w:type="dxa"/>
          </w:tcPr>
          <w:p w14:paraId="0C3FC1CD" w14:textId="77777777" w:rsidR="00525899" w:rsidRPr="00525899" w:rsidRDefault="00525899" w:rsidP="00525899">
            <w:pPr>
              <w:pStyle w:val="ConsPlusNormal"/>
              <w:numPr>
                <w:ilvl w:val="0"/>
                <w:numId w:val="28"/>
              </w:numPr>
              <w:spacing w:after="120"/>
              <w:ind w:left="456" w:hanging="456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Капитал и резервы</w:t>
            </w:r>
          </w:p>
        </w:tc>
        <w:tc>
          <w:tcPr>
            <w:tcW w:w="851" w:type="dxa"/>
          </w:tcPr>
          <w:p w14:paraId="04FA7BFD" w14:textId="77777777" w:rsidR="00525899" w:rsidRDefault="00525899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7" w:type="dxa"/>
          </w:tcPr>
          <w:p w14:paraId="18735A53" w14:textId="77777777" w:rsidR="00525899" w:rsidRDefault="00525899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843" w:type="dxa"/>
          </w:tcPr>
          <w:p w14:paraId="1C5CEB96" w14:textId="77777777" w:rsidR="00525899" w:rsidRDefault="00525899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21" w:type="dxa"/>
          </w:tcPr>
          <w:p w14:paraId="33C68D45" w14:textId="77777777" w:rsidR="00525899" w:rsidRDefault="00525899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25899" w14:paraId="3EF8F971" w14:textId="77777777" w:rsidTr="00F247A8">
        <w:tc>
          <w:tcPr>
            <w:tcW w:w="4678" w:type="dxa"/>
          </w:tcPr>
          <w:p w14:paraId="50EDFB28" w14:textId="77777777" w:rsidR="00525899" w:rsidRPr="00F247A8" w:rsidRDefault="00F247A8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 w:rsidRPr="00F247A8">
              <w:rPr>
                <w:rFonts w:ascii="Times New Roman" w:hAnsi="Times New Roman" w:cs="Times New Roman"/>
                <w:szCs w:val="22"/>
              </w:rPr>
              <w:t xml:space="preserve">Уставный капитал </w:t>
            </w:r>
          </w:p>
        </w:tc>
        <w:tc>
          <w:tcPr>
            <w:tcW w:w="851" w:type="dxa"/>
          </w:tcPr>
          <w:p w14:paraId="54C8FD41" w14:textId="77777777" w:rsidR="00525899" w:rsidRPr="00F247A8" w:rsidRDefault="00F247A8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1310</w:t>
            </w:r>
          </w:p>
        </w:tc>
        <w:tc>
          <w:tcPr>
            <w:tcW w:w="1417" w:type="dxa"/>
          </w:tcPr>
          <w:p w14:paraId="3DA88AA5" w14:textId="77777777" w:rsidR="00525899" w:rsidRPr="00F247A8" w:rsidRDefault="00F247A8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15</w:t>
            </w:r>
          </w:p>
        </w:tc>
        <w:tc>
          <w:tcPr>
            <w:tcW w:w="1843" w:type="dxa"/>
          </w:tcPr>
          <w:p w14:paraId="05DBA23A" w14:textId="77777777" w:rsidR="00525899" w:rsidRPr="00F247A8" w:rsidRDefault="00F247A8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15</w:t>
            </w:r>
          </w:p>
        </w:tc>
        <w:tc>
          <w:tcPr>
            <w:tcW w:w="1421" w:type="dxa"/>
          </w:tcPr>
          <w:p w14:paraId="55EB4D15" w14:textId="77777777" w:rsidR="00525899" w:rsidRPr="00F247A8" w:rsidRDefault="00F247A8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15</w:t>
            </w:r>
          </w:p>
        </w:tc>
      </w:tr>
      <w:tr w:rsidR="00525899" w14:paraId="19032E61" w14:textId="77777777" w:rsidTr="00F247A8">
        <w:tc>
          <w:tcPr>
            <w:tcW w:w="4678" w:type="dxa"/>
          </w:tcPr>
          <w:p w14:paraId="70864395" w14:textId="77777777" w:rsidR="00525899" w:rsidRPr="00F247A8" w:rsidRDefault="00F247A8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Собственные акции, выкупленные у акционеров</w:t>
            </w:r>
          </w:p>
        </w:tc>
        <w:tc>
          <w:tcPr>
            <w:tcW w:w="851" w:type="dxa"/>
          </w:tcPr>
          <w:p w14:paraId="69DB9BAB" w14:textId="77777777" w:rsidR="00525899" w:rsidRPr="00F247A8" w:rsidRDefault="00F247A8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1320</w:t>
            </w:r>
          </w:p>
        </w:tc>
        <w:tc>
          <w:tcPr>
            <w:tcW w:w="1417" w:type="dxa"/>
          </w:tcPr>
          <w:p w14:paraId="28EFE8BB" w14:textId="77777777" w:rsidR="00525899" w:rsidRPr="00A66B40" w:rsidRDefault="00A66B40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14:paraId="16C02035" w14:textId="77777777" w:rsidR="00525899" w:rsidRPr="00A66B40" w:rsidRDefault="00A66B40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21" w:type="dxa"/>
          </w:tcPr>
          <w:p w14:paraId="63A055A9" w14:textId="77777777" w:rsidR="00525899" w:rsidRPr="00A66B40" w:rsidRDefault="00A66B40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25899" w14:paraId="0FA22E5F" w14:textId="77777777" w:rsidTr="00F247A8">
        <w:tc>
          <w:tcPr>
            <w:tcW w:w="4678" w:type="dxa"/>
          </w:tcPr>
          <w:p w14:paraId="2A170DFD" w14:textId="77777777" w:rsidR="00525899" w:rsidRPr="00F247A8" w:rsidRDefault="00F247A8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Переоценка внеоборотных активов</w:t>
            </w:r>
          </w:p>
        </w:tc>
        <w:tc>
          <w:tcPr>
            <w:tcW w:w="851" w:type="dxa"/>
          </w:tcPr>
          <w:p w14:paraId="51807914" w14:textId="77777777" w:rsidR="00525899" w:rsidRPr="00F247A8" w:rsidRDefault="00F247A8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1340</w:t>
            </w:r>
          </w:p>
        </w:tc>
        <w:tc>
          <w:tcPr>
            <w:tcW w:w="1417" w:type="dxa"/>
          </w:tcPr>
          <w:p w14:paraId="48B1C9C2" w14:textId="77777777" w:rsidR="00525899" w:rsidRPr="00F247A8" w:rsidRDefault="00F247A8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9 132</w:t>
            </w:r>
          </w:p>
        </w:tc>
        <w:tc>
          <w:tcPr>
            <w:tcW w:w="1843" w:type="dxa"/>
          </w:tcPr>
          <w:p w14:paraId="6795FAFB" w14:textId="77777777" w:rsidR="00525899" w:rsidRPr="00F247A8" w:rsidRDefault="00F247A8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9 132</w:t>
            </w:r>
          </w:p>
        </w:tc>
        <w:tc>
          <w:tcPr>
            <w:tcW w:w="1421" w:type="dxa"/>
          </w:tcPr>
          <w:p w14:paraId="7FCA5169" w14:textId="77777777" w:rsidR="00525899" w:rsidRPr="00F247A8" w:rsidRDefault="00F247A8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9 132</w:t>
            </w:r>
          </w:p>
        </w:tc>
      </w:tr>
      <w:tr w:rsidR="00525899" w14:paraId="22B9321A" w14:textId="77777777" w:rsidTr="00F247A8">
        <w:tc>
          <w:tcPr>
            <w:tcW w:w="4678" w:type="dxa"/>
          </w:tcPr>
          <w:p w14:paraId="5BD9A47D" w14:textId="77777777" w:rsidR="00525899" w:rsidRPr="00F247A8" w:rsidRDefault="00F247A8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Добавочный капитал (без переоценки)</w:t>
            </w:r>
          </w:p>
        </w:tc>
        <w:tc>
          <w:tcPr>
            <w:tcW w:w="851" w:type="dxa"/>
          </w:tcPr>
          <w:p w14:paraId="47882F2B" w14:textId="77777777" w:rsidR="00525899" w:rsidRPr="00F247A8" w:rsidRDefault="00F247A8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1350</w:t>
            </w:r>
          </w:p>
        </w:tc>
        <w:tc>
          <w:tcPr>
            <w:tcW w:w="1417" w:type="dxa"/>
          </w:tcPr>
          <w:p w14:paraId="4E8663B4" w14:textId="77777777" w:rsidR="00525899" w:rsidRPr="00A66B40" w:rsidRDefault="00A66B40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14:paraId="14ABDD7D" w14:textId="77777777" w:rsidR="00525899" w:rsidRPr="00A66B40" w:rsidRDefault="00A66B40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21" w:type="dxa"/>
          </w:tcPr>
          <w:p w14:paraId="205CC9DF" w14:textId="77777777" w:rsidR="00525899" w:rsidRPr="00A66B40" w:rsidRDefault="00A66B40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25899" w14:paraId="497C6D92" w14:textId="77777777" w:rsidTr="00F247A8">
        <w:tc>
          <w:tcPr>
            <w:tcW w:w="4678" w:type="dxa"/>
          </w:tcPr>
          <w:p w14:paraId="35C3CADD" w14:textId="77777777" w:rsidR="00525899" w:rsidRPr="00F247A8" w:rsidRDefault="00F247A8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Резервный капитал</w:t>
            </w:r>
          </w:p>
        </w:tc>
        <w:tc>
          <w:tcPr>
            <w:tcW w:w="851" w:type="dxa"/>
          </w:tcPr>
          <w:p w14:paraId="334A5BB3" w14:textId="77777777" w:rsidR="00525899" w:rsidRPr="00F247A8" w:rsidRDefault="00F247A8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1360</w:t>
            </w:r>
          </w:p>
        </w:tc>
        <w:tc>
          <w:tcPr>
            <w:tcW w:w="1417" w:type="dxa"/>
          </w:tcPr>
          <w:p w14:paraId="46ACAC95" w14:textId="77777777" w:rsidR="00525899" w:rsidRPr="00F247A8" w:rsidRDefault="00F247A8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1843" w:type="dxa"/>
          </w:tcPr>
          <w:p w14:paraId="69659FB3" w14:textId="77777777" w:rsidR="00525899" w:rsidRPr="00F247A8" w:rsidRDefault="00F247A8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1421" w:type="dxa"/>
          </w:tcPr>
          <w:p w14:paraId="7AAC927B" w14:textId="77777777" w:rsidR="00525899" w:rsidRPr="00A66B40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87C4C" w14:paraId="17576764" w14:textId="77777777" w:rsidTr="00F247A8">
        <w:tc>
          <w:tcPr>
            <w:tcW w:w="4678" w:type="dxa"/>
          </w:tcPr>
          <w:p w14:paraId="458461AA" w14:textId="77777777" w:rsidR="00E87C4C" w:rsidRPr="00F247A8" w:rsidRDefault="00E87C4C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Нераспределенная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прибыль (непокрытый убыток)</w:t>
            </w:r>
          </w:p>
        </w:tc>
        <w:tc>
          <w:tcPr>
            <w:tcW w:w="851" w:type="dxa"/>
          </w:tcPr>
          <w:p w14:paraId="02A3989E" w14:textId="77777777" w:rsidR="00E87C4C" w:rsidRPr="00F247A8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1370</w:t>
            </w:r>
          </w:p>
        </w:tc>
        <w:tc>
          <w:tcPr>
            <w:tcW w:w="1417" w:type="dxa"/>
          </w:tcPr>
          <w:p w14:paraId="5922A16A" w14:textId="77777777" w:rsidR="00E87C4C" w:rsidRPr="00F247A8" w:rsidRDefault="00E87C4C" w:rsidP="00E87C4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1 276 257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1843" w:type="dxa"/>
          </w:tcPr>
          <w:p w14:paraId="20974C4F" w14:textId="77777777" w:rsidR="00E87C4C" w:rsidRPr="00F247A8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(1 342 047)</w:t>
            </w:r>
          </w:p>
        </w:tc>
        <w:tc>
          <w:tcPr>
            <w:tcW w:w="1421" w:type="dxa"/>
          </w:tcPr>
          <w:p w14:paraId="67573349" w14:textId="77777777" w:rsidR="00E87C4C" w:rsidRPr="00F247A8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(1 238 029)</w:t>
            </w:r>
          </w:p>
        </w:tc>
      </w:tr>
      <w:tr w:rsidR="00E87C4C" w14:paraId="541567A4" w14:textId="77777777" w:rsidTr="00F247A8">
        <w:tc>
          <w:tcPr>
            <w:tcW w:w="4678" w:type="dxa"/>
          </w:tcPr>
          <w:p w14:paraId="0F262213" w14:textId="77777777" w:rsidR="00E87C4C" w:rsidRPr="00F247A8" w:rsidRDefault="00E87C4C" w:rsidP="001B4677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F247A8">
              <w:rPr>
                <w:rFonts w:ascii="Times New Roman" w:hAnsi="Times New Roman" w:cs="Times New Roman"/>
                <w:b/>
                <w:szCs w:val="22"/>
              </w:rPr>
              <w:t xml:space="preserve">Итого по разделу </w:t>
            </w:r>
            <w:r w:rsidRPr="00F247A8">
              <w:rPr>
                <w:rFonts w:ascii="Times New Roman" w:hAnsi="Times New Roman" w:cs="Times New Roman"/>
                <w:b/>
                <w:szCs w:val="22"/>
                <w:lang w:val="en-US"/>
              </w:rPr>
              <w:t>III</w:t>
            </w:r>
          </w:p>
        </w:tc>
        <w:tc>
          <w:tcPr>
            <w:tcW w:w="851" w:type="dxa"/>
          </w:tcPr>
          <w:p w14:paraId="44F5F5F7" w14:textId="77777777" w:rsidR="00E87C4C" w:rsidRPr="00F247A8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1300</w:t>
            </w:r>
          </w:p>
        </w:tc>
        <w:tc>
          <w:tcPr>
            <w:tcW w:w="1417" w:type="dxa"/>
          </w:tcPr>
          <w:p w14:paraId="2AE9CE03" w14:textId="77777777" w:rsidR="00E87C4C" w:rsidRPr="00E87C4C" w:rsidRDefault="00E87C4C" w:rsidP="00E87C4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-1 </w:t>
            </w:r>
            <w:r>
              <w:rPr>
                <w:rFonts w:ascii="Times New Roman" w:hAnsi="Times New Roman" w:cs="Times New Roman"/>
                <w:szCs w:val="22"/>
              </w:rPr>
              <w:t>267 109</w:t>
            </w:r>
          </w:p>
        </w:tc>
        <w:tc>
          <w:tcPr>
            <w:tcW w:w="1843" w:type="dxa"/>
          </w:tcPr>
          <w:p w14:paraId="6691154A" w14:textId="77777777" w:rsidR="00E87C4C" w:rsidRPr="00F247A8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-1 3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2 899</w:t>
            </w:r>
          </w:p>
        </w:tc>
        <w:tc>
          <w:tcPr>
            <w:tcW w:w="1421" w:type="dxa"/>
          </w:tcPr>
          <w:p w14:paraId="66EAADAB" w14:textId="77777777" w:rsidR="00E87C4C" w:rsidRPr="00F247A8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- 1 228 881</w:t>
            </w:r>
          </w:p>
        </w:tc>
      </w:tr>
      <w:tr w:rsidR="00525899" w14:paraId="097D2CE7" w14:textId="77777777" w:rsidTr="00F247A8">
        <w:tc>
          <w:tcPr>
            <w:tcW w:w="4678" w:type="dxa"/>
          </w:tcPr>
          <w:p w14:paraId="5435D558" w14:textId="77777777" w:rsidR="00525899" w:rsidRPr="00EA2FB8" w:rsidRDefault="00F247A8" w:rsidP="00F247A8">
            <w:pPr>
              <w:pStyle w:val="ConsPlusNormal"/>
              <w:numPr>
                <w:ilvl w:val="0"/>
                <w:numId w:val="28"/>
              </w:numPr>
              <w:tabs>
                <w:tab w:val="left" w:pos="360"/>
              </w:tabs>
              <w:spacing w:after="120"/>
              <w:ind w:left="456" w:hanging="426"/>
              <w:rPr>
                <w:rFonts w:ascii="Times New Roman" w:hAnsi="Times New Roman" w:cs="Times New Roman"/>
                <w:b/>
                <w:szCs w:val="22"/>
              </w:rPr>
            </w:pPr>
            <w:r w:rsidRPr="00EA2FB8">
              <w:rPr>
                <w:rFonts w:ascii="Times New Roman" w:hAnsi="Times New Roman" w:cs="Times New Roman"/>
                <w:b/>
                <w:szCs w:val="22"/>
              </w:rPr>
              <w:t>Долгосрочные обязательства</w:t>
            </w:r>
          </w:p>
        </w:tc>
        <w:tc>
          <w:tcPr>
            <w:tcW w:w="851" w:type="dxa"/>
          </w:tcPr>
          <w:p w14:paraId="304677D9" w14:textId="77777777" w:rsidR="00525899" w:rsidRPr="00EA2FB8" w:rsidRDefault="00525899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7" w:type="dxa"/>
          </w:tcPr>
          <w:p w14:paraId="1A70825F" w14:textId="77777777" w:rsidR="00525899" w:rsidRPr="00EA2FB8" w:rsidRDefault="00525899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843" w:type="dxa"/>
          </w:tcPr>
          <w:p w14:paraId="69463560" w14:textId="77777777" w:rsidR="00525899" w:rsidRPr="00EA2FB8" w:rsidRDefault="00525899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21" w:type="dxa"/>
          </w:tcPr>
          <w:p w14:paraId="457A8CED" w14:textId="77777777" w:rsidR="00525899" w:rsidRPr="00EA2FB8" w:rsidRDefault="00525899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25899" w14:paraId="09B615D0" w14:textId="77777777" w:rsidTr="00F247A8">
        <w:tc>
          <w:tcPr>
            <w:tcW w:w="4678" w:type="dxa"/>
          </w:tcPr>
          <w:p w14:paraId="2230545D" w14:textId="77777777" w:rsidR="00525899" w:rsidRPr="00F247A8" w:rsidRDefault="003F481E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Заемные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средства</w:t>
            </w:r>
          </w:p>
        </w:tc>
        <w:tc>
          <w:tcPr>
            <w:tcW w:w="851" w:type="dxa"/>
          </w:tcPr>
          <w:p w14:paraId="33214156" w14:textId="77777777" w:rsidR="00525899" w:rsidRPr="00F247A8" w:rsidRDefault="009A6E6F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1410</w:t>
            </w:r>
          </w:p>
        </w:tc>
        <w:tc>
          <w:tcPr>
            <w:tcW w:w="1417" w:type="dxa"/>
          </w:tcPr>
          <w:p w14:paraId="1DD45A02" w14:textId="77777777" w:rsidR="00525899" w:rsidRPr="00F247A8" w:rsidRDefault="00A66B40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14:paraId="768DC96D" w14:textId="77777777" w:rsidR="00525899" w:rsidRPr="00F247A8" w:rsidRDefault="00A66B40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21" w:type="dxa"/>
          </w:tcPr>
          <w:p w14:paraId="38755E79" w14:textId="77777777" w:rsidR="00525899" w:rsidRPr="00F247A8" w:rsidRDefault="00A66B40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25899" w14:paraId="4C15FC9B" w14:textId="77777777" w:rsidTr="00F247A8">
        <w:tc>
          <w:tcPr>
            <w:tcW w:w="4678" w:type="dxa"/>
          </w:tcPr>
          <w:p w14:paraId="296F757A" w14:textId="77777777" w:rsidR="00525899" w:rsidRPr="00F247A8" w:rsidRDefault="003F481E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Отложенные налоговые обязательства</w:t>
            </w:r>
          </w:p>
        </w:tc>
        <w:tc>
          <w:tcPr>
            <w:tcW w:w="851" w:type="dxa"/>
          </w:tcPr>
          <w:p w14:paraId="33FA838A" w14:textId="77777777" w:rsidR="00525899" w:rsidRPr="00F247A8" w:rsidRDefault="009A6E6F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1420</w:t>
            </w:r>
          </w:p>
        </w:tc>
        <w:tc>
          <w:tcPr>
            <w:tcW w:w="1417" w:type="dxa"/>
          </w:tcPr>
          <w:p w14:paraId="2C952425" w14:textId="77777777" w:rsidR="00525899" w:rsidRPr="00F247A8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10 360</w:t>
            </w:r>
          </w:p>
        </w:tc>
        <w:tc>
          <w:tcPr>
            <w:tcW w:w="1843" w:type="dxa"/>
          </w:tcPr>
          <w:p w14:paraId="70985F34" w14:textId="77777777" w:rsidR="00525899" w:rsidRPr="00F247A8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4 698</w:t>
            </w:r>
          </w:p>
        </w:tc>
        <w:tc>
          <w:tcPr>
            <w:tcW w:w="1421" w:type="dxa"/>
          </w:tcPr>
          <w:p w14:paraId="20893DD6" w14:textId="77777777" w:rsidR="00525899" w:rsidRPr="00F247A8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1 933</w:t>
            </w:r>
          </w:p>
        </w:tc>
      </w:tr>
      <w:tr w:rsidR="00525899" w14:paraId="5C9DE5CD" w14:textId="77777777" w:rsidTr="003F481E">
        <w:trPr>
          <w:trHeight w:val="251"/>
        </w:trPr>
        <w:tc>
          <w:tcPr>
            <w:tcW w:w="4678" w:type="dxa"/>
          </w:tcPr>
          <w:p w14:paraId="02889330" w14:textId="77777777" w:rsidR="00525899" w:rsidRPr="00F247A8" w:rsidRDefault="003F481E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Резервы под условные обязательства</w:t>
            </w:r>
          </w:p>
        </w:tc>
        <w:tc>
          <w:tcPr>
            <w:tcW w:w="851" w:type="dxa"/>
          </w:tcPr>
          <w:p w14:paraId="4C8359D9" w14:textId="77777777" w:rsidR="00525899" w:rsidRPr="00F247A8" w:rsidRDefault="009A6E6F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1430</w:t>
            </w:r>
          </w:p>
        </w:tc>
        <w:tc>
          <w:tcPr>
            <w:tcW w:w="1417" w:type="dxa"/>
          </w:tcPr>
          <w:p w14:paraId="661AC9A0" w14:textId="77777777" w:rsidR="00525899" w:rsidRPr="00F247A8" w:rsidRDefault="00A66B40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14:paraId="2CB5F045" w14:textId="77777777" w:rsidR="00525899" w:rsidRPr="00F247A8" w:rsidRDefault="00A66B40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21" w:type="dxa"/>
          </w:tcPr>
          <w:p w14:paraId="5ACF452E" w14:textId="77777777" w:rsidR="00525899" w:rsidRPr="00F247A8" w:rsidRDefault="00A66B40" w:rsidP="009A6E6F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25899" w14:paraId="6B32CAE3" w14:textId="77777777" w:rsidTr="009A6E6F">
        <w:trPr>
          <w:trHeight w:val="254"/>
        </w:trPr>
        <w:tc>
          <w:tcPr>
            <w:tcW w:w="4678" w:type="dxa"/>
          </w:tcPr>
          <w:p w14:paraId="3085DF7C" w14:textId="77777777" w:rsidR="00525899" w:rsidRPr="003F481E" w:rsidRDefault="003F481E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Прочие обязательства</w:t>
            </w:r>
          </w:p>
        </w:tc>
        <w:tc>
          <w:tcPr>
            <w:tcW w:w="851" w:type="dxa"/>
          </w:tcPr>
          <w:p w14:paraId="1ADB751C" w14:textId="77777777" w:rsidR="00525899" w:rsidRPr="009A6E6F" w:rsidRDefault="009A6E6F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E6F">
              <w:rPr>
                <w:rFonts w:ascii="Times New Roman" w:hAnsi="Times New Roman" w:cs="Times New Roman"/>
                <w:szCs w:val="22"/>
              </w:rPr>
              <w:t>1450</w:t>
            </w:r>
          </w:p>
        </w:tc>
        <w:tc>
          <w:tcPr>
            <w:tcW w:w="1417" w:type="dxa"/>
          </w:tcPr>
          <w:p w14:paraId="70287D93" w14:textId="77777777" w:rsidR="00525899" w:rsidRPr="009A6E6F" w:rsidRDefault="00A66B40" w:rsidP="009A6E6F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14:paraId="5C665867" w14:textId="77777777" w:rsidR="00525899" w:rsidRPr="009A6E6F" w:rsidRDefault="00A66B40" w:rsidP="009A6E6F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21" w:type="dxa"/>
          </w:tcPr>
          <w:p w14:paraId="5D5A45C0" w14:textId="77777777" w:rsidR="00525899" w:rsidRPr="009A6E6F" w:rsidRDefault="00A66B40" w:rsidP="009A6E6F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25899" w14:paraId="2DC84494" w14:textId="77777777" w:rsidTr="00F247A8">
        <w:tc>
          <w:tcPr>
            <w:tcW w:w="4678" w:type="dxa"/>
          </w:tcPr>
          <w:p w14:paraId="169E5523" w14:textId="77777777" w:rsidR="00525899" w:rsidRPr="003F481E" w:rsidRDefault="003F481E" w:rsidP="001B4677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Итого по разделу 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IV</w:t>
            </w:r>
          </w:p>
        </w:tc>
        <w:tc>
          <w:tcPr>
            <w:tcW w:w="851" w:type="dxa"/>
          </w:tcPr>
          <w:p w14:paraId="5334DE21" w14:textId="77777777" w:rsidR="00525899" w:rsidRPr="009A6E6F" w:rsidRDefault="009A6E6F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6E6F">
              <w:rPr>
                <w:rFonts w:ascii="Times New Roman" w:hAnsi="Times New Roman" w:cs="Times New Roman"/>
                <w:b/>
                <w:szCs w:val="22"/>
              </w:rPr>
              <w:t>1400</w:t>
            </w:r>
          </w:p>
        </w:tc>
        <w:tc>
          <w:tcPr>
            <w:tcW w:w="1417" w:type="dxa"/>
          </w:tcPr>
          <w:p w14:paraId="2E3A7D98" w14:textId="77777777" w:rsidR="00525899" w:rsidRPr="009A6E6F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10 360</w:t>
            </w:r>
          </w:p>
        </w:tc>
        <w:tc>
          <w:tcPr>
            <w:tcW w:w="1843" w:type="dxa"/>
          </w:tcPr>
          <w:p w14:paraId="14F0EF63" w14:textId="77777777" w:rsidR="00525899" w:rsidRPr="009A6E6F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4 698</w:t>
            </w:r>
          </w:p>
        </w:tc>
        <w:tc>
          <w:tcPr>
            <w:tcW w:w="1421" w:type="dxa"/>
          </w:tcPr>
          <w:p w14:paraId="7A1C6128" w14:textId="77777777" w:rsidR="00525899" w:rsidRPr="009A6E6F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1 933</w:t>
            </w:r>
          </w:p>
        </w:tc>
      </w:tr>
      <w:tr w:rsidR="00525899" w14:paraId="318C72BD" w14:textId="77777777" w:rsidTr="00F247A8">
        <w:tc>
          <w:tcPr>
            <w:tcW w:w="4678" w:type="dxa"/>
          </w:tcPr>
          <w:p w14:paraId="76FB9DC8" w14:textId="77777777" w:rsidR="00525899" w:rsidRPr="003F481E" w:rsidRDefault="003F481E" w:rsidP="003F481E">
            <w:pPr>
              <w:pStyle w:val="ConsPlusNormal"/>
              <w:numPr>
                <w:ilvl w:val="0"/>
                <w:numId w:val="28"/>
              </w:numPr>
              <w:spacing w:after="120"/>
              <w:ind w:left="456" w:hanging="426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Краткосрочные обязательства</w:t>
            </w:r>
          </w:p>
        </w:tc>
        <w:tc>
          <w:tcPr>
            <w:tcW w:w="851" w:type="dxa"/>
          </w:tcPr>
          <w:p w14:paraId="2DE0EE74" w14:textId="77777777" w:rsidR="00525899" w:rsidRDefault="00525899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7" w:type="dxa"/>
          </w:tcPr>
          <w:p w14:paraId="2928A817" w14:textId="77777777" w:rsidR="00525899" w:rsidRDefault="00525899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843" w:type="dxa"/>
          </w:tcPr>
          <w:p w14:paraId="17C54CEE" w14:textId="77777777" w:rsidR="00525899" w:rsidRDefault="00525899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21" w:type="dxa"/>
          </w:tcPr>
          <w:p w14:paraId="07250062" w14:textId="77777777" w:rsidR="00525899" w:rsidRDefault="00525899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E87C4C" w14:paraId="7EF675E2" w14:textId="77777777" w:rsidTr="00F247A8">
        <w:tc>
          <w:tcPr>
            <w:tcW w:w="4678" w:type="dxa"/>
          </w:tcPr>
          <w:p w14:paraId="741A8CE8" w14:textId="77777777" w:rsidR="00E87C4C" w:rsidRPr="003F481E" w:rsidRDefault="00E87C4C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F481E"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аемные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средства</w:t>
            </w:r>
          </w:p>
        </w:tc>
        <w:tc>
          <w:tcPr>
            <w:tcW w:w="851" w:type="dxa"/>
          </w:tcPr>
          <w:p w14:paraId="399C8EBA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1510</w:t>
            </w:r>
          </w:p>
        </w:tc>
        <w:tc>
          <w:tcPr>
            <w:tcW w:w="1417" w:type="dxa"/>
          </w:tcPr>
          <w:p w14:paraId="461C4585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1 836 492</w:t>
            </w:r>
          </w:p>
        </w:tc>
        <w:tc>
          <w:tcPr>
            <w:tcW w:w="1843" w:type="dxa"/>
          </w:tcPr>
          <w:p w14:paraId="45A3D1E3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1 849 129</w:t>
            </w:r>
          </w:p>
        </w:tc>
        <w:tc>
          <w:tcPr>
            <w:tcW w:w="1421" w:type="dxa"/>
          </w:tcPr>
          <w:p w14:paraId="38B7D1C0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1 920 956</w:t>
            </w:r>
          </w:p>
        </w:tc>
      </w:tr>
      <w:tr w:rsidR="00E87C4C" w14:paraId="1BA8BB6F" w14:textId="77777777" w:rsidTr="00F247A8">
        <w:tc>
          <w:tcPr>
            <w:tcW w:w="4678" w:type="dxa"/>
          </w:tcPr>
          <w:p w14:paraId="501555B6" w14:textId="77777777" w:rsidR="00E87C4C" w:rsidRPr="003F481E" w:rsidRDefault="00E87C4C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Кредиторская задолженность</w:t>
            </w:r>
          </w:p>
        </w:tc>
        <w:tc>
          <w:tcPr>
            <w:tcW w:w="851" w:type="dxa"/>
          </w:tcPr>
          <w:p w14:paraId="5D8615A3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1520</w:t>
            </w:r>
          </w:p>
        </w:tc>
        <w:tc>
          <w:tcPr>
            <w:tcW w:w="1417" w:type="dxa"/>
          </w:tcPr>
          <w:p w14:paraId="7BF8E4FA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677 460</w:t>
            </w:r>
          </w:p>
        </w:tc>
        <w:tc>
          <w:tcPr>
            <w:tcW w:w="1843" w:type="dxa"/>
          </w:tcPr>
          <w:p w14:paraId="16755810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705 351</w:t>
            </w:r>
          </w:p>
        </w:tc>
        <w:tc>
          <w:tcPr>
            <w:tcW w:w="1421" w:type="dxa"/>
          </w:tcPr>
          <w:p w14:paraId="2EC0206D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712 571</w:t>
            </w:r>
          </w:p>
        </w:tc>
      </w:tr>
      <w:tr w:rsidR="00E87C4C" w14:paraId="2E65E0F2" w14:textId="77777777" w:rsidTr="00F247A8">
        <w:tc>
          <w:tcPr>
            <w:tcW w:w="4678" w:type="dxa"/>
          </w:tcPr>
          <w:p w14:paraId="332B4FE4" w14:textId="77777777" w:rsidR="00E87C4C" w:rsidRPr="003F481E" w:rsidRDefault="00E87C4C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Доходы будущих периодов</w:t>
            </w:r>
          </w:p>
        </w:tc>
        <w:tc>
          <w:tcPr>
            <w:tcW w:w="851" w:type="dxa"/>
          </w:tcPr>
          <w:p w14:paraId="1FA4AB02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1530</w:t>
            </w:r>
          </w:p>
        </w:tc>
        <w:tc>
          <w:tcPr>
            <w:tcW w:w="1417" w:type="dxa"/>
          </w:tcPr>
          <w:p w14:paraId="0B4122A7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14:paraId="5CDB199D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21" w:type="dxa"/>
          </w:tcPr>
          <w:p w14:paraId="5C7277AC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87C4C" w14:paraId="1B31EEAE" w14:textId="77777777" w:rsidTr="00F247A8">
        <w:tc>
          <w:tcPr>
            <w:tcW w:w="4678" w:type="dxa"/>
          </w:tcPr>
          <w:p w14:paraId="15736721" w14:textId="77777777" w:rsidR="00E87C4C" w:rsidRDefault="00E87C4C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Оценочные обязательства</w:t>
            </w:r>
          </w:p>
        </w:tc>
        <w:tc>
          <w:tcPr>
            <w:tcW w:w="851" w:type="dxa"/>
          </w:tcPr>
          <w:p w14:paraId="07480DD8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1540</w:t>
            </w:r>
          </w:p>
        </w:tc>
        <w:tc>
          <w:tcPr>
            <w:tcW w:w="1417" w:type="dxa"/>
          </w:tcPr>
          <w:p w14:paraId="7247DB6D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177</w:t>
            </w:r>
          </w:p>
        </w:tc>
        <w:tc>
          <w:tcPr>
            <w:tcW w:w="1843" w:type="dxa"/>
          </w:tcPr>
          <w:p w14:paraId="49B9DB22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543</w:t>
            </w:r>
          </w:p>
        </w:tc>
        <w:tc>
          <w:tcPr>
            <w:tcW w:w="1421" w:type="dxa"/>
          </w:tcPr>
          <w:p w14:paraId="7A188EF9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</w:t>
            </w:r>
          </w:p>
        </w:tc>
      </w:tr>
      <w:tr w:rsidR="00E87C4C" w14:paraId="6361B516" w14:textId="77777777" w:rsidTr="00F247A8">
        <w:tc>
          <w:tcPr>
            <w:tcW w:w="4678" w:type="dxa"/>
          </w:tcPr>
          <w:p w14:paraId="659E4560" w14:textId="77777777" w:rsidR="00E87C4C" w:rsidRDefault="00E87C4C" w:rsidP="001B4677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Прочие обязательства</w:t>
            </w:r>
          </w:p>
        </w:tc>
        <w:tc>
          <w:tcPr>
            <w:tcW w:w="851" w:type="dxa"/>
          </w:tcPr>
          <w:p w14:paraId="03D86E9D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1550</w:t>
            </w:r>
          </w:p>
        </w:tc>
        <w:tc>
          <w:tcPr>
            <w:tcW w:w="1417" w:type="dxa"/>
          </w:tcPr>
          <w:p w14:paraId="21181E61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14:paraId="3552428F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21" w:type="dxa"/>
          </w:tcPr>
          <w:p w14:paraId="2FD04131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87C4C" w14:paraId="70D58197" w14:textId="77777777" w:rsidTr="00F247A8">
        <w:tc>
          <w:tcPr>
            <w:tcW w:w="4678" w:type="dxa"/>
          </w:tcPr>
          <w:p w14:paraId="366D075A" w14:textId="77777777" w:rsidR="00E87C4C" w:rsidRPr="003F481E" w:rsidRDefault="00E87C4C" w:rsidP="001B4677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3F481E">
              <w:rPr>
                <w:rFonts w:ascii="Times New Roman" w:hAnsi="Times New Roman" w:cs="Times New Roman"/>
                <w:b/>
                <w:szCs w:val="22"/>
              </w:rPr>
              <w:t xml:space="preserve">Итого по разделу </w:t>
            </w:r>
            <w:r w:rsidRPr="003F481E">
              <w:rPr>
                <w:rFonts w:ascii="Times New Roman" w:hAnsi="Times New Roman" w:cs="Times New Roman"/>
                <w:b/>
                <w:szCs w:val="22"/>
                <w:lang w:val="en-US"/>
              </w:rPr>
              <w:t>V</w:t>
            </w:r>
          </w:p>
        </w:tc>
        <w:tc>
          <w:tcPr>
            <w:tcW w:w="851" w:type="dxa"/>
          </w:tcPr>
          <w:p w14:paraId="0FBFD2ED" w14:textId="77777777" w:rsidR="00E87C4C" w:rsidRPr="009A6E6F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E6F">
              <w:rPr>
                <w:rFonts w:ascii="Times New Roman" w:hAnsi="Times New Roman" w:cs="Times New Roman"/>
                <w:szCs w:val="22"/>
              </w:rPr>
              <w:t>1500</w:t>
            </w:r>
          </w:p>
        </w:tc>
        <w:tc>
          <w:tcPr>
            <w:tcW w:w="1417" w:type="dxa"/>
          </w:tcPr>
          <w:p w14:paraId="4D0B8FA9" w14:textId="77777777" w:rsidR="00E87C4C" w:rsidRPr="009A6E6F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2 514 129</w:t>
            </w:r>
          </w:p>
        </w:tc>
        <w:tc>
          <w:tcPr>
            <w:tcW w:w="1843" w:type="dxa"/>
          </w:tcPr>
          <w:p w14:paraId="4F931DC3" w14:textId="77777777" w:rsidR="00E87C4C" w:rsidRPr="009A6E6F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E6F">
              <w:rPr>
                <w:rFonts w:ascii="Times New Roman" w:hAnsi="Times New Roman" w:cs="Times New Roman"/>
                <w:szCs w:val="22"/>
              </w:rPr>
              <w:t>2 555 023</w:t>
            </w:r>
          </w:p>
        </w:tc>
        <w:tc>
          <w:tcPr>
            <w:tcW w:w="1421" w:type="dxa"/>
          </w:tcPr>
          <w:p w14:paraId="59E993BC" w14:textId="77777777" w:rsidR="00E87C4C" w:rsidRPr="009A6E6F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E6F">
              <w:rPr>
                <w:rFonts w:ascii="Times New Roman" w:hAnsi="Times New Roman" w:cs="Times New Roman"/>
                <w:szCs w:val="22"/>
              </w:rPr>
              <w:t>2 674 027</w:t>
            </w:r>
          </w:p>
        </w:tc>
      </w:tr>
      <w:tr w:rsidR="00E87C4C" w14:paraId="7847E232" w14:textId="77777777" w:rsidTr="00F247A8">
        <w:tc>
          <w:tcPr>
            <w:tcW w:w="4678" w:type="dxa"/>
          </w:tcPr>
          <w:p w14:paraId="49D96615" w14:textId="77777777" w:rsidR="00E87C4C" w:rsidRPr="003F481E" w:rsidRDefault="00E87C4C" w:rsidP="001B4677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Cs w:val="22"/>
              </w:rPr>
            </w:pPr>
            <w:r w:rsidRPr="003F481E">
              <w:rPr>
                <w:rFonts w:ascii="Times New Roman" w:hAnsi="Times New Roman" w:cs="Times New Roman"/>
                <w:b/>
                <w:szCs w:val="22"/>
              </w:rPr>
              <w:t>БАЛАНС</w:t>
            </w:r>
          </w:p>
        </w:tc>
        <w:tc>
          <w:tcPr>
            <w:tcW w:w="851" w:type="dxa"/>
          </w:tcPr>
          <w:p w14:paraId="342E0095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1700</w:t>
            </w:r>
          </w:p>
        </w:tc>
        <w:tc>
          <w:tcPr>
            <w:tcW w:w="1417" w:type="dxa"/>
          </w:tcPr>
          <w:p w14:paraId="63D91C82" w14:textId="77777777" w:rsidR="00E87C4C" w:rsidRPr="003F481E" w:rsidRDefault="00E87C4C" w:rsidP="00E87C4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1 257 380</w:t>
            </w:r>
          </w:p>
        </w:tc>
        <w:tc>
          <w:tcPr>
            <w:tcW w:w="1843" w:type="dxa"/>
          </w:tcPr>
          <w:p w14:paraId="1B2792E7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1 226 822</w:t>
            </w:r>
          </w:p>
        </w:tc>
        <w:tc>
          <w:tcPr>
            <w:tcW w:w="1421" w:type="dxa"/>
          </w:tcPr>
          <w:p w14:paraId="583B5C11" w14:textId="77777777" w:rsidR="00E87C4C" w:rsidRPr="003F481E" w:rsidRDefault="00E87C4C" w:rsidP="001B467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1 407 079</w:t>
            </w:r>
          </w:p>
        </w:tc>
      </w:tr>
    </w:tbl>
    <w:p w14:paraId="78BD9930" w14:textId="77777777" w:rsidR="00340DA0" w:rsidRDefault="00340DA0" w:rsidP="00525899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CAABE8D" w14:textId="77777777" w:rsidR="00340DA0" w:rsidRPr="003F481E" w:rsidRDefault="00340DA0" w:rsidP="00340DA0">
      <w:pPr>
        <w:pStyle w:val="ConsPlusNormal"/>
        <w:spacing w:after="120"/>
        <w:ind w:left="9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4.</w:t>
      </w:r>
    </w:p>
    <w:p w14:paraId="5D5CE14A" w14:textId="77777777" w:rsidR="00340DA0" w:rsidRPr="003F481E" w:rsidRDefault="00340DA0" w:rsidP="00340DA0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Отчет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 прибылях и убытках</w:t>
      </w:r>
    </w:p>
    <w:p w14:paraId="4F3BCB51" w14:textId="77777777" w:rsidR="00340DA0" w:rsidRPr="000B3436" w:rsidRDefault="00340DA0" w:rsidP="00340DA0">
      <w:pPr>
        <w:pStyle w:val="ConsPlusNormal"/>
        <w:spacing w:after="12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f"/>
        <w:tblW w:w="10065" w:type="dxa"/>
        <w:tblInd w:w="-572" w:type="dxa"/>
        <w:tblLook w:val="04A0" w:firstRow="1" w:lastRow="0" w:firstColumn="1" w:lastColumn="0" w:noHBand="0" w:noVBand="1"/>
      </w:tblPr>
      <w:tblGrid>
        <w:gridCol w:w="5387"/>
        <w:gridCol w:w="1134"/>
        <w:gridCol w:w="1843"/>
        <w:gridCol w:w="1701"/>
      </w:tblGrid>
      <w:tr w:rsidR="00340DA0" w14:paraId="4DB9C143" w14:textId="77777777" w:rsidTr="00340DA0">
        <w:tc>
          <w:tcPr>
            <w:tcW w:w="5387" w:type="dxa"/>
          </w:tcPr>
          <w:p w14:paraId="43F3D0CC" w14:textId="77777777" w:rsidR="00340DA0" w:rsidRPr="000B3436" w:rsidRDefault="00340DA0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B3436">
              <w:rPr>
                <w:rFonts w:ascii="Times New Roman" w:hAnsi="Times New Roman" w:cs="Times New Roman"/>
                <w:b/>
                <w:szCs w:val="22"/>
              </w:rPr>
              <w:t>Наименование показателя</w:t>
            </w:r>
          </w:p>
        </w:tc>
        <w:tc>
          <w:tcPr>
            <w:tcW w:w="1134" w:type="dxa"/>
          </w:tcPr>
          <w:p w14:paraId="7B9DEAF0" w14:textId="77777777" w:rsidR="00340DA0" w:rsidRPr="000B3436" w:rsidRDefault="00340DA0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B3436">
              <w:rPr>
                <w:rFonts w:ascii="Times New Roman" w:hAnsi="Times New Roman" w:cs="Times New Roman"/>
                <w:b/>
                <w:szCs w:val="22"/>
              </w:rPr>
              <w:t>Код</w:t>
            </w:r>
          </w:p>
        </w:tc>
        <w:tc>
          <w:tcPr>
            <w:tcW w:w="1843" w:type="dxa"/>
          </w:tcPr>
          <w:p w14:paraId="744AE84E" w14:textId="77777777" w:rsidR="00340DA0" w:rsidRPr="000B3436" w:rsidRDefault="00340DA0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0B3436">
              <w:rPr>
                <w:rFonts w:ascii="Times New Roman" w:hAnsi="Times New Roman" w:cs="Times New Roman"/>
                <w:b/>
                <w:szCs w:val="22"/>
              </w:rPr>
              <w:t>2017г</w:t>
            </w:r>
            <w:proofErr w:type="spellEnd"/>
            <w:r w:rsidRPr="000B3436">
              <w:rPr>
                <w:rFonts w:ascii="Times New Roman" w:hAnsi="Times New Roman" w:cs="Times New Roman"/>
                <w:b/>
                <w:szCs w:val="22"/>
              </w:rPr>
              <w:t>.</w:t>
            </w:r>
          </w:p>
        </w:tc>
        <w:tc>
          <w:tcPr>
            <w:tcW w:w="1701" w:type="dxa"/>
          </w:tcPr>
          <w:p w14:paraId="78BEE08F" w14:textId="77777777" w:rsidR="00340DA0" w:rsidRPr="000B3436" w:rsidRDefault="00340DA0" w:rsidP="00E87C4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0B3436">
              <w:rPr>
                <w:rFonts w:ascii="Times New Roman" w:hAnsi="Times New Roman" w:cs="Times New Roman"/>
                <w:b/>
                <w:szCs w:val="22"/>
              </w:rPr>
              <w:t>201</w:t>
            </w:r>
            <w:r w:rsidR="00E87C4C">
              <w:rPr>
                <w:rFonts w:ascii="Times New Roman" w:hAnsi="Times New Roman" w:cs="Times New Roman"/>
                <w:b/>
                <w:szCs w:val="22"/>
              </w:rPr>
              <w:t>7</w:t>
            </w:r>
            <w:r w:rsidRPr="000B3436">
              <w:rPr>
                <w:rFonts w:ascii="Times New Roman" w:hAnsi="Times New Roman" w:cs="Times New Roman"/>
                <w:b/>
                <w:szCs w:val="22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>.</w:t>
            </w:r>
          </w:p>
        </w:tc>
      </w:tr>
      <w:tr w:rsidR="00E87C4C" w14:paraId="2D325693" w14:textId="77777777" w:rsidTr="00340DA0">
        <w:tc>
          <w:tcPr>
            <w:tcW w:w="5387" w:type="dxa"/>
          </w:tcPr>
          <w:p w14:paraId="6A381628" w14:textId="77777777" w:rsidR="00E87C4C" w:rsidRPr="000B3436" w:rsidRDefault="00E87C4C" w:rsidP="00C13BC5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Выручка</w:t>
            </w:r>
          </w:p>
        </w:tc>
        <w:tc>
          <w:tcPr>
            <w:tcW w:w="1134" w:type="dxa"/>
          </w:tcPr>
          <w:p w14:paraId="04B6EF2D" w14:textId="77777777" w:rsidR="00E87C4C" w:rsidRPr="000B3436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2110</w:t>
            </w:r>
          </w:p>
        </w:tc>
        <w:tc>
          <w:tcPr>
            <w:tcW w:w="1843" w:type="dxa"/>
          </w:tcPr>
          <w:p w14:paraId="79024160" w14:textId="77777777" w:rsidR="00E87C4C" w:rsidRPr="000B3436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1 260 501</w:t>
            </w:r>
          </w:p>
        </w:tc>
        <w:tc>
          <w:tcPr>
            <w:tcW w:w="1701" w:type="dxa"/>
          </w:tcPr>
          <w:p w14:paraId="6692EA45" w14:textId="77777777" w:rsidR="00E87C4C" w:rsidRPr="000B3436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1 527 360</w:t>
            </w:r>
          </w:p>
        </w:tc>
      </w:tr>
      <w:tr w:rsidR="00E87C4C" w14:paraId="20552704" w14:textId="77777777" w:rsidTr="00340DA0">
        <w:tc>
          <w:tcPr>
            <w:tcW w:w="5387" w:type="dxa"/>
          </w:tcPr>
          <w:p w14:paraId="7F300264" w14:textId="77777777" w:rsidR="00E87C4C" w:rsidRPr="000B3436" w:rsidRDefault="00E87C4C" w:rsidP="00C13BC5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Себестоимость продаж</w:t>
            </w:r>
          </w:p>
        </w:tc>
        <w:tc>
          <w:tcPr>
            <w:tcW w:w="1134" w:type="dxa"/>
          </w:tcPr>
          <w:p w14:paraId="6FD8B0FC" w14:textId="77777777" w:rsidR="00E87C4C" w:rsidRPr="000B3436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2120</w:t>
            </w:r>
          </w:p>
        </w:tc>
        <w:tc>
          <w:tcPr>
            <w:tcW w:w="1843" w:type="dxa"/>
          </w:tcPr>
          <w:p w14:paraId="670A9AB9" w14:textId="77777777" w:rsidR="00E87C4C" w:rsidRPr="000B3436" w:rsidRDefault="00E87C4C" w:rsidP="00E87C4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(973 568)</w:t>
            </w:r>
          </w:p>
        </w:tc>
        <w:tc>
          <w:tcPr>
            <w:tcW w:w="1701" w:type="dxa"/>
          </w:tcPr>
          <w:p w14:paraId="1CDE89B2" w14:textId="77777777" w:rsidR="00E87C4C" w:rsidRPr="000B3436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(1 074 121)</w:t>
            </w:r>
          </w:p>
        </w:tc>
      </w:tr>
      <w:tr w:rsidR="00E87C4C" w14:paraId="247723C7" w14:textId="77777777" w:rsidTr="00340DA0">
        <w:tc>
          <w:tcPr>
            <w:tcW w:w="5387" w:type="dxa"/>
          </w:tcPr>
          <w:p w14:paraId="7DC68483" w14:textId="77777777" w:rsidR="00E87C4C" w:rsidRPr="000B3436" w:rsidRDefault="00E87C4C" w:rsidP="00C13BC5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Валовая прибыль (убыток)</w:t>
            </w:r>
          </w:p>
        </w:tc>
        <w:tc>
          <w:tcPr>
            <w:tcW w:w="1134" w:type="dxa"/>
          </w:tcPr>
          <w:p w14:paraId="43D6A168" w14:textId="77777777" w:rsidR="00E87C4C" w:rsidRPr="000B3436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2100</w:t>
            </w:r>
          </w:p>
        </w:tc>
        <w:tc>
          <w:tcPr>
            <w:tcW w:w="1843" w:type="dxa"/>
          </w:tcPr>
          <w:p w14:paraId="1BFAEA86" w14:textId="77777777" w:rsidR="00E87C4C" w:rsidRPr="000B3436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286 933</w:t>
            </w:r>
          </w:p>
        </w:tc>
        <w:tc>
          <w:tcPr>
            <w:tcW w:w="1701" w:type="dxa"/>
          </w:tcPr>
          <w:p w14:paraId="0403E50F" w14:textId="77777777" w:rsidR="00E87C4C" w:rsidRPr="000B3436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453 239</w:t>
            </w:r>
          </w:p>
        </w:tc>
      </w:tr>
      <w:tr w:rsidR="00E87C4C" w14:paraId="25597D58" w14:textId="77777777" w:rsidTr="00340DA0">
        <w:tc>
          <w:tcPr>
            <w:tcW w:w="5387" w:type="dxa"/>
          </w:tcPr>
          <w:p w14:paraId="09A44D08" w14:textId="77777777" w:rsidR="00E87C4C" w:rsidRDefault="00E87C4C" w:rsidP="00C13BC5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Коммерческие расходы</w:t>
            </w:r>
          </w:p>
        </w:tc>
        <w:tc>
          <w:tcPr>
            <w:tcW w:w="1134" w:type="dxa"/>
          </w:tcPr>
          <w:p w14:paraId="7F2BE72C" w14:textId="77777777" w:rsidR="00E87C4C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2210</w:t>
            </w:r>
          </w:p>
        </w:tc>
        <w:tc>
          <w:tcPr>
            <w:tcW w:w="1843" w:type="dxa"/>
          </w:tcPr>
          <w:p w14:paraId="525076D3" w14:textId="77777777" w:rsidR="00E87C4C" w:rsidRDefault="00E87C4C" w:rsidP="00E87C4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(259)</w:t>
            </w:r>
          </w:p>
        </w:tc>
        <w:tc>
          <w:tcPr>
            <w:tcW w:w="1701" w:type="dxa"/>
          </w:tcPr>
          <w:p w14:paraId="73EB4F98" w14:textId="77777777" w:rsidR="00E87C4C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(67 231)</w:t>
            </w:r>
          </w:p>
        </w:tc>
      </w:tr>
      <w:tr w:rsidR="00E87C4C" w14:paraId="39E72EBB" w14:textId="77777777" w:rsidTr="00340DA0">
        <w:tc>
          <w:tcPr>
            <w:tcW w:w="5387" w:type="dxa"/>
          </w:tcPr>
          <w:p w14:paraId="752A6E02" w14:textId="77777777" w:rsidR="00E87C4C" w:rsidRPr="000B3436" w:rsidRDefault="00E87C4C" w:rsidP="00C13BC5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Управленческие расходы</w:t>
            </w:r>
          </w:p>
        </w:tc>
        <w:tc>
          <w:tcPr>
            <w:tcW w:w="1134" w:type="dxa"/>
          </w:tcPr>
          <w:p w14:paraId="77CB4925" w14:textId="77777777" w:rsidR="00E87C4C" w:rsidRPr="000B3436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2220</w:t>
            </w:r>
          </w:p>
        </w:tc>
        <w:tc>
          <w:tcPr>
            <w:tcW w:w="1843" w:type="dxa"/>
          </w:tcPr>
          <w:p w14:paraId="4CC20B8C" w14:textId="77777777" w:rsidR="00E87C4C" w:rsidRPr="000B3436" w:rsidRDefault="00E87C4C" w:rsidP="00E87C4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(150 766)</w:t>
            </w:r>
          </w:p>
        </w:tc>
        <w:tc>
          <w:tcPr>
            <w:tcW w:w="1701" w:type="dxa"/>
          </w:tcPr>
          <w:p w14:paraId="4B41E47B" w14:textId="77777777" w:rsidR="00E87C4C" w:rsidRPr="000B3436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(88 712)</w:t>
            </w:r>
          </w:p>
        </w:tc>
      </w:tr>
      <w:tr w:rsidR="00E87C4C" w14:paraId="536C2745" w14:textId="77777777" w:rsidTr="00340DA0">
        <w:tc>
          <w:tcPr>
            <w:tcW w:w="5387" w:type="dxa"/>
          </w:tcPr>
          <w:p w14:paraId="74F892EC" w14:textId="77777777" w:rsidR="00E87C4C" w:rsidRPr="000B3436" w:rsidRDefault="00E87C4C" w:rsidP="00C13BC5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Прибыль (убыток) от продаж</w:t>
            </w:r>
          </w:p>
        </w:tc>
        <w:tc>
          <w:tcPr>
            <w:tcW w:w="1134" w:type="dxa"/>
          </w:tcPr>
          <w:p w14:paraId="7F296383" w14:textId="77777777" w:rsidR="00E87C4C" w:rsidRPr="000B3436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2200</w:t>
            </w:r>
          </w:p>
        </w:tc>
        <w:tc>
          <w:tcPr>
            <w:tcW w:w="1843" w:type="dxa"/>
          </w:tcPr>
          <w:p w14:paraId="71DB9B7D" w14:textId="77777777" w:rsidR="00E87C4C" w:rsidRPr="000B3436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135 908</w:t>
            </w:r>
          </w:p>
        </w:tc>
        <w:tc>
          <w:tcPr>
            <w:tcW w:w="1701" w:type="dxa"/>
          </w:tcPr>
          <w:p w14:paraId="10E8F0D7" w14:textId="77777777" w:rsidR="00E87C4C" w:rsidRPr="000B3436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297 296</w:t>
            </w:r>
          </w:p>
        </w:tc>
      </w:tr>
      <w:tr w:rsidR="00E87C4C" w14:paraId="1D90193E" w14:textId="77777777" w:rsidTr="00340DA0">
        <w:tc>
          <w:tcPr>
            <w:tcW w:w="5387" w:type="dxa"/>
          </w:tcPr>
          <w:p w14:paraId="772B609F" w14:textId="77777777" w:rsidR="00E87C4C" w:rsidRDefault="00E87C4C" w:rsidP="00C13BC5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Доходы от участия в других организациях</w:t>
            </w:r>
          </w:p>
        </w:tc>
        <w:tc>
          <w:tcPr>
            <w:tcW w:w="1134" w:type="dxa"/>
          </w:tcPr>
          <w:p w14:paraId="5626BCCE" w14:textId="77777777" w:rsidR="00E87C4C" w:rsidRPr="001B4677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2310</w:t>
            </w:r>
          </w:p>
        </w:tc>
        <w:tc>
          <w:tcPr>
            <w:tcW w:w="1843" w:type="dxa"/>
          </w:tcPr>
          <w:p w14:paraId="27260D38" w14:textId="77777777" w:rsidR="00E87C4C" w:rsidRPr="001B4677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14:paraId="79D5E3C6" w14:textId="77777777" w:rsidR="00E87C4C" w:rsidRPr="000B3436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87C4C" w14:paraId="4A9EAB12" w14:textId="77777777" w:rsidTr="00340DA0">
        <w:tc>
          <w:tcPr>
            <w:tcW w:w="5387" w:type="dxa"/>
          </w:tcPr>
          <w:p w14:paraId="3C25322B" w14:textId="77777777" w:rsidR="00E87C4C" w:rsidRPr="00340DA0" w:rsidRDefault="00E87C4C" w:rsidP="00C13BC5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 w:rsidRPr="00340DA0">
              <w:rPr>
                <w:rFonts w:ascii="Times New Roman" w:hAnsi="Times New Roman" w:cs="Times New Roman"/>
                <w:szCs w:val="22"/>
              </w:rPr>
              <w:t>Проценты к получению</w:t>
            </w:r>
          </w:p>
        </w:tc>
        <w:tc>
          <w:tcPr>
            <w:tcW w:w="1134" w:type="dxa"/>
          </w:tcPr>
          <w:p w14:paraId="7A0282DE" w14:textId="77777777" w:rsidR="00E87C4C" w:rsidRPr="00340DA0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2320</w:t>
            </w:r>
          </w:p>
        </w:tc>
        <w:tc>
          <w:tcPr>
            <w:tcW w:w="1843" w:type="dxa"/>
          </w:tcPr>
          <w:p w14:paraId="4D638A64" w14:textId="77777777" w:rsidR="00E87C4C" w:rsidRPr="00340DA0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14:paraId="7EC0EF06" w14:textId="77777777" w:rsidR="00E87C4C" w:rsidRPr="00340DA0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87C4C" w:rsidRPr="000B3436" w14:paraId="60C1A199" w14:textId="77777777" w:rsidTr="00340DA0">
        <w:tc>
          <w:tcPr>
            <w:tcW w:w="5387" w:type="dxa"/>
          </w:tcPr>
          <w:p w14:paraId="4415AEFA" w14:textId="77777777" w:rsidR="00E87C4C" w:rsidRPr="00340DA0" w:rsidRDefault="00E87C4C" w:rsidP="00340DA0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Проценты к уплате</w:t>
            </w:r>
          </w:p>
        </w:tc>
        <w:tc>
          <w:tcPr>
            <w:tcW w:w="1134" w:type="dxa"/>
          </w:tcPr>
          <w:p w14:paraId="0EE673B5" w14:textId="77777777" w:rsidR="00E87C4C" w:rsidRPr="00340DA0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2330</w:t>
            </w:r>
          </w:p>
        </w:tc>
        <w:tc>
          <w:tcPr>
            <w:tcW w:w="1843" w:type="dxa"/>
          </w:tcPr>
          <w:p w14:paraId="39F193C9" w14:textId="77777777" w:rsidR="00E87C4C" w:rsidRPr="00340DA0" w:rsidRDefault="00E87C4C" w:rsidP="00E87C4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(7 593)</w:t>
            </w:r>
          </w:p>
        </w:tc>
        <w:tc>
          <w:tcPr>
            <w:tcW w:w="1701" w:type="dxa"/>
          </w:tcPr>
          <w:p w14:paraId="03BF663B" w14:textId="77777777" w:rsidR="00E87C4C" w:rsidRPr="00340DA0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(171 654)</w:t>
            </w:r>
          </w:p>
        </w:tc>
      </w:tr>
      <w:tr w:rsidR="00E87C4C" w14:paraId="70DC5BBF" w14:textId="77777777" w:rsidTr="00340DA0">
        <w:tc>
          <w:tcPr>
            <w:tcW w:w="5387" w:type="dxa"/>
          </w:tcPr>
          <w:p w14:paraId="7F616550" w14:textId="77777777" w:rsidR="00E87C4C" w:rsidRPr="00340DA0" w:rsidRDefault="00E87C4C" w:rsidP="00C13BC5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Прочие доходы</w:t>
            </w:r>
          </w:p>
        </w:tc>
        <w:tc>
          <w:tcPr>
            <w:tcW w:w="1134" w:type="dxa"/>
          </w:tcPr>
          <w:p w14:paraId="56789C22" w14:textId="77777777" w:rsidR="00E87C4C" w:rsidRPr="00340DA0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2340</w:t>
            </w:r>
          </w:p>
        </w:tc>
        <w:tc>
          <w:tcPr>
            <w:tcW w:w="1843" w:type="dxa"/>
          </w:tcPr>
          <w:p w14:paraId="6C0A97BF" w14:textId="77777777" w:rsidR="00E87C4C" w:rsidRPr="00340DA0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32 644</w:t>
            </w:r>
          </w:p>
        </w:tc>
        <w:tc>
          <w:tcPr>
            <w:tcW w:w="1701" w:type="dxa"/>
          </w:tcPr>
          <w:p w14:paraId="6D6C5A98" w14:textId="77777777" w:rsidR="00E87C4C" w:rsidRPr="00340DA0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335 129</w:t>
            </w:r>
          </w:p>
        </w:tc>
      </w:tr>
      <w:tr w:rsidR="00E87C4C" w14:paraId="41C9569C" w14:textId="77777777" w:rsidTr="00340DA0">
        <w:tc>
          <w:tcPr>
            <w:tcW w:w="5387" w:type="dxa"/>
          </w:tcPr>
          <w:p w14:paraId="50B8A932" w14:textId="77777777" w:rsidR="00E87C4C" w:rsidRPr="00340DA0" w:rsidRDefault="00E87C4C" w:rsidP="00C13BC5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Прочие расходы</w:t>
            </w:r>
          </w:p>
        </w:tc>
        <w:tc>
          <w:tcPr>
            <w:tcW w:w="1134" w:type="dxa"/>
          </w:tcPr>
          <w:p w14:paraId="573FB1EA" w14:textId="77777777" w:rsidR="00E87C4C" w:rsidRPr="00340DA0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2350</w:t>
            </w:r>
          </w:p>
        </w:tc>
        <w:tc>
          <w:tcPr>
            <w:tcW w:w="1843" w:type="dxa"/>
          </w:tcPr>
          <w:p w14:paraId="4199342D" w14:textId="77777777" w:rsidR="00E87C4C" w:rsidRPr="00340DA0" w:rsidRDefault="00E87C4C" w:rsidP="00E87C4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(71 941)</w:t>
            </w:r>
          </w:p>
        </w:tc>
        <w:tc>
          <w:tcPr>
            <w:tcW w:w="1701" w:type="dxa"/>
          </w:tcPr>
          <w:p w14:paraId="2D7377D8" w14:textId="77777777" w:rsidR="00E87C4C" w:rsidRPr="00340DA0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(525 345)</w:t>
            </w:r>
          </w:p>
        </w:tc>
      </w:tr>
      <w:tr w:rsidR="00E87C4C" w14:paraId="533D9FF9" w14:textId="77777777" w:rsidTr="00340DA0">
        <w:tc>
          <w:tcPr>
            <w:tcW w:w="5387" w:type="dxa"/>
          </w:tcPr>
          <w:p w14:paraId="640C80E7" w14:textId="77777777" w:rsidR="00E87C4C" w:rsidRPr="00166DCE" w:rsidRDefault="00E87C4C" w:rsidP="00C13BC5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Cs w:val="22"/>
              </w:rPr>
            </w:pPr>
            <w:r w:rsidRPr="00166DCE">
              <w:rPr>
                <w:rFonts w:ascii="Times New Roman" w:hAnsi="Times New Roman" w:cs="Times New Roman"/>
                <w:b/>
                <w:szCs w:val="22"/>
              </w:rPr>
              <w:t>Прибыль (убыток) до налогообложения</w:t>
            </w:r>
          </w:p>
        </w:tc>
        <w:tc>
          <w:tcPr>
            <w:tcW w:w="1134" w:type="dxa"/>
          </w:tcPr>
          <w:p w14:paraId="4EB9FCC7" w14:textId="77777777" w:rsidR="00E87C4C" w:rsidRPr="00166DCE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66DCE">
              <w:rPr>
                <w:rFonts w:ascii="Times New Roman" w:hAnsi="Times New Roman" w:cs="Times New Roman"/>
                <w:b/>
                <w:szCs w:val="22"/>
              </w:rPr>
              <w:t>2300</w:t>
            </w:r>
          </w:p>
        </w:tc>
        <w:tc>
          <w:tcPr>
            <w:tcW w:w="1843" w:type="dxa"/>
          </w:tcPr>
          <w:p w14:paraId="5023367C" w14:textId="77777777" w:rsidR="00E87C4C" w:rsidRPr="00166DCE" w:rsidRDefault="00E87C4C" w:rsidP="00E87C4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89 018</w:t>
            </w:r>
          </w:p>
        </w:tc>
        <w:tc>
          <w:tcPr>
            <w:tcW w:w="1701" w:type="dxa"/>
          </w:tcPr>
          <w:p w14:paraId="71EE04DE" w14:textId="77777777" w:rsidR="00E87C4C" w:rsidRPr="00166DCE" w:rsidRDefault="00E87C4C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66DCE">
              <w:rPr>
                <w:rFonts w:ascii="Times New Roman" w:hAnsi="Times New Roman" w:cs="Times New Roman"/>
                <w:b/>
                <w:szCs w:val="22"/>
              </w:rPr>
              <w:t>(64 574)</w:t>
            </w:r>
          </w:p>
        </w:tc>
      </w:tr>
      <w:tr w:rsidR="00340DA0" w14:paraId="3DFDF4E8" w14:textId="77777777" w:rsidTr="00340DA0">
        <w:tc>
          <w:tcPr>
            <w:tcW w:w="5387" w:type="dxa"/>
          </w:tcPr>
          <w:p w14:paraId="7E2EFFE0" w14:textId="77777777" w:rsidR="00340DA0" w:rsidRPr="00340DA0" w:rsidRDefault="00340DA0" w:rsidP="00C13BC5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Текущий налог на прибыль</w:t>
            </w:r>
          </w:p>
        </w:tc>
        <w:tc>
          <w:tcPr>
            <w:tcW w:w="1134" w:type="dxa"/>
          </w:tcPr>
          <w:p w14:paraId="6C1B2E35" w14:textId="77777777" w:rsidR="00340DA0" w:rsidRPr="00340DA0" w:rsidRDefault="00340DA0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2410</w:t>
            </w:r>
          </w:p>
        </w:tc>
        <w:tc>
          <w:tcPr>
            <w:tcW w:w="1843" w:type="dxa"/>
          </w:tcPr>
          <w:p w14:paraId="69C88E94" w14:textId="77777777" w:rsidR="00340DA0" w:rsidRPr="00340DA0" w:rsidRDefault="00A66B40" w:rsidP="00E87C4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</w:t>
            </w:r>
            <w:r w:rsidR="00E87C4C">
              <w:rPr>
                <w:rFonts w:ascii="Times New Roman" w:hAnsi="Times New Roman" w:cs="Times New Roman"/>
                <w:szCs w:val="22"/>
              </w:rPr>
              <w:t>8 234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701" w:type="dxa"/>
          </w:tcPr>
          <w:p w14:paraId="4E12B030" w14:textId="77777777" w:rsidR="00340DA0" w:rsidRPr="00340DA0" w:rsidRDefault="006F2411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(10 364)</w:t>
            </w:r>
          </w:p>
        </w:tc>
      </w:tr>
      <w:tr w:rsidR="00340DA0" w14:paraId="0D5382B1" w14:textId="77777777" w:rsidTr="00340DA0">
        <w:tc>
          <w:tcPr>
            <w:tcW w:w="5387" w:type="dxa"/>
          </w:tcPr>
          <w:p w14:paraId="52A94F75" w14:textId="77777777" w:rsidR="00340DA0" w:rsidRPr="00340DA0" w:rsidRDefault="00340DA0" w:rsidP="00C13BC5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том числе постоянные налоговые обязательства (активы) </w:t>
            </w:r>
          </w:p>
        </w:tc>
        <w:tc>
          <w:tcPr>
            <w:tcW w:w="1134" w:type="dxa"/>
          </w:tcPr>
          <w:p w14:paraId="445A19EA" w14:textId="77777777" w:rsidR="00340DA0" w:rsidRPr="00340DA0" w:rsidRDefault="00340DA0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2421</w:t>
            </w:r>
          </w:p>
        </w:tc>
        <w:tc>
          <w:tcPr>
            <w:tcW w:w="1843" w:type="dxa"/>
          </w:tcPr>
          <w:p w14:paraId="4FA0FAC0" w14:textId="77777777" w:rsidR="00340DA0" w:rsidRPr="00340DA0" w:rsidRDefault="006F2411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(5 425)</w:t>
            </w:r>
          </w:p>
        </w:tc>
        <w:tc>
          <w:tcPr>
            <w:tcW w:w="1701" w:type="dxa"/>
          </w:tcPr>
          <w:p w14:paraId="6DC0824C" w14:textId="77777777" w:rsidR="00340DA0" w:rsidRPr="00340DA0" w:rsidRDefault="006F2411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37 525</w:t>
            </w:r>
          </w:p>
        </w:tc>
      </w:tr>
      <w:tr w:rsidR="00340DA0" w14:paraId="551009CE" w14:textId="77777777" w:rsidTr="00340DA0">
        <w:tc>
          <w:tcPr>
            <w:tcW w:w="5387" w:type="dxa"/>
          </w:tcPr>
          <w:p w14:paraId="57C97520" w14:textId="77777777" w:rsidR="00340DA0" w:rsidRPr="00340DA0" w:rsidRDefault="00340DA0" w:rsidP="00C13BC5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Изменение отложенных налоговых обязательств</w:t>
            </w:r>
          </w:p>
        </w:tc>
        <w:tc>
          <w:tcPr>
            <w:tcW w:w="1134" w:type="dxa"/>
          </w:tcPr>
          <w:p w14:paraId="669F28A3" w14:textId="77777777" w:rsidR="00340DA0" w:rsidRPr="00340DA0" w:rsidRDefault="00340DA0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2430</w:t>
            </w:r>
          </w:p>
        </w:tc>
        <w:tc>
          <w:tcPr>
            <w:tcW w:w="1843" w:type="dxa"/>
          </w:tcPr>
          <w:p w14:paraId="02E6D128" w14:textId="77777777" w:rsidR="00340DA0" w:rsidRPr="00340DA0" w:rsidRDefault="00A66B40" w:rsidP="006F241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</w:t>
            </w:r>
            <w:r w:rsidR="006F2411">
              <w:rPr>
                <w:rFonts w:ascii="Times New Roman" w:hAnsi="Times New Roman" w:cs="Times New Roman"/>
                <w:szCs w:val="22"/>
              </w:rPr>
              <w:t>5 662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701" w:type="dxa"/>
          </w:tcPr>
          <w:p w14:paraId="6BF29A22" w14:textId="77777777" w:rsidR="00340DA0" w:rsidRPr="00340DA0" w:rsidRDefault="00A66B40" w:rsidP="006F241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</w:t>
            </w:r>
            <w:r w:rsidR="006F2411">
              <w:rPr>
                <w:rFonts w:ascii="Times New Roman" w:hAnsi="Times New Roman" w:cs="Times New Roman"/>
                <w:szCs w:val="22"/>
              </w:rPr>
              <w:t>2 765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340DA0" w14:paraId="3E5DABAF" w14:textId="77777777" w:rsidTr="00340DA0">
        <w:tc>
          <w:tcPr>
            <w:tcW w:w="5387" w:type="dxa"/>
          </w:tcPr>
          <w:p w14:paraId="6355138D" w14:textId="77777777" w:rsidR="00340DA0" w:rsidRPr="00340DA0" w:rsidRDefault="00340DA0" w:rsidP="00C13BC5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Изменение отложенных налоговых активов </w:t>
            </w:r>
          </w:p>
        </w:tc>
        <w:tc>
          <w:tcPr>
            <w:tcW w:w="1134" w:type="dxa"/>
          </w:tcPr>
          <w:p w14:paraId="51DC01C1" w14:textId="77777777" w:rsidR="00340DA0" w:rsidRPr="00340DA0" w:rsidRDefault="00340DA0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2450</w:t>
            </w:r>
          </w:p>
        </w:tc>
        <w:tc>
          <w:tcPr>
            <w:tcW w:w="1843" w:type="dxa"/>
          </w:tcPr>
          <w:p w14:paraId="003C3AC9" w14:textId="77777777" w:rsidR="00340DA0" w:rsidRPr="00340DA0" w:rsidRDefault="006F2411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(9 332)</w:t>
            </w:r>
          </w:p>
        </w:tc>
        <w:tc>
          <w:tcPr>
            <w:tcW w:w="1701" w:type="dxa"/>
          </w:tcPr>
          <w:p w14:paraId="21A7D330" w14:textId="77777777" w:rsidR="00340DA0" w:rsidRPr="00340DA0" w:rsidRDefault="006F2411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5 831</w:t>
            </w:r>
          </w:p>
        </w:tc>
      </w:tr>
      <w:tr w:rsidR="00340DA0" w14:paraId="31C2ABD1" w14:textId="77777777" w:rsidTr="00340DA0">
        <w:tc>
          <w:tcPr>
            <w:tcW w:w="5387" w:type="dxa"/>
          </w:tcPr>
          <w:p w14:paraId="2A90393C" w14:textId="77777777" w:rsidR="00340DA0" w:rsidRPr="00340DA0" w:rsidRDefault="00340DA0" w:rsidP="00C13BC5">
            <w:pPr>
              <w:pStyle w:val="ConsPlusNormal"/>
              <w:spacing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Прочее</w:t>
            </w:r>
          </w:p>
        </w:tc>
        <w:tc>
          <w:tcPr>
            <w:tcW w:w="1134" w:type="dxa"/>
          </w:tcPr>
          <w:p w14:paraId="79F07268" w14:textId="77777777" w:rsidR="00340DA0" w:rsidRPr="00340DA0" w:rsidRDefault="00340DA0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2460</w:t>
            </w:r>
          </w:p>
        </w:tc>
        <w:tc>
          <w:tcPr>
            <w:tcW w:w="1843" w:type="dxa"/>
          </w:tcPr>
          <w:p w14:paraId="18620827" w14:textId="77777777" w:rsidR="00340DA0" w:rsidRPr="00340DA0" w:rsidRDefault="00A66B40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14:paraId="03DF8A20" w14:textId="77777777" w:rsidR="00340DA0" w:rsidRPr="00340DA0" w:rsidRDefault="00A66B40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40DA0" w14:paraId="67A591B2" w14:textId="77777777" w:rsidTr="00340DA0">
        <w:tc>
          <w:tcPr>
            <w:tcW w:w="5387" w:type="dxa"/>
          </w:tcPr>
          <w:p w14:paraId="144641A0" w14:textId="77777777" w:rsidR="00340DA0" w:rsidRPr="00340DA0" w:rsidRDefault="00340DA0" w:rsidP="00340DA0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Cs w:val="22"/>
              </w:rPr>
            </w:pPr>
            <w:r w:rsidRPr="00340DA0">
              <w:rPr>
                <w:rFonts w:ascii="Times New Roman" w:hAnsi="Times New Roman" w:cs="Times New Roman"/>
                <w:b/>
                <w:szCs w:val="22"/>
              </w:rPr>
              <w:t>Чистая прибыль (убыток)</w:t>
            </w:r>
          </w:p>
        </w:tc>
        <w:tc>
          <w:tcPr>
            <w:tcW w:w="1134" w:type="dxa"/>
          </w:tcPr>
          <w:p w14:paraId="665062A7" w14:textId="77777777" w:rsidR="00340DA0" w:rsidRPr="00340DA0" w:rsidRDefault="00340DA0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2400</w:t>
            </w:r>
          </w:p>
        </w:tc>
        <w:tc>
          <w:tcPr>
            <w:tcW w:w="1843" w:type="dxa"/>
          </w:tcPr>
          <w:p w14:paraId="34E57E1B" w14:textId="77777777" w:rsidR="00340DA0" w:rsidRPr="00340DA0" w:rsidRDefault="006F2411" w:rsidP="00C13BC5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65 790</w:t>
            </w:r>
          </w:p>
        </w:tc>
        <w:tc>
          <w:tcPr>
            <w:tcW w:w="1701" w:type="dxa"/>
          </w:tcPr>
          <w:p w14:paraId="632398B0" w14:textId="77777777" w:rsidR="00340DA0" w:rsidRPr="00340DA0" w:rsidRDefault="00A66B40" w:rsidP="006F241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(</w:t>
            </w:r>
            <w:r w:rsidR="006F2411">
              <w:rPr>
                <w:rFonts w:ascii="Times New Roman" w:hAnsi="Times New Roman" w:cs="Times New Roman"/>
                <w:b/>
                <w:szCs w:val="22"/>
              </w:rPr>
              <w:t>71 872</w:t>
            </w:r>
            <w:r>
              <w:rPr>
                <w:rFonts w:ascii="Times New Roman" w:hAnsi="Times New Roman" w:cs="Times New Roman"/>
                <w:b/>
                <w:szCs w:val="22"/>
              </w:rPr>
              <w:t>)</w:t>
            </w:r>
          </w:p>
        </w:tc>
      </w:tr>
    </w:tbl>
    <w:p w14:paraId="55D339DF" w14:textId="77777777" w:rsidR="00A66B40" w:rsidRDefault="00A66B40" w:rsidP="00525899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360028B" w14:textId="77777777" w:rsidR="000B1843" w:rsidRPr="0040282A" w:rsidRDefault="00531CA9" w:rsidP="00525899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Достоверность бухгалтерской </w:t>
      </w:r>
      <w:proofErr w:type="spellStart"/>
      <w:r w:rsidRPr="00531CA9">
        <w:rPr>
          <w:rFonts w:ascii="Times New Roman" w:hAnsi="Times New Roman" w:cs="Times New Roman"/>
          <w:sz w:val="24"/>
          <w:szCs w:val="24"/>
        </w:rPr>
        <w:t>отчетности</w:t>
      </w:r>
      <w:proofErr w:type="spellEnd"/>
      <w:r w:rsidRPr="00531CA9">
        <w:rPr>
          <w:rFonts w:ascii="Times New Roman" w:hAnsi="Times New Roman" w:cs="Times New Roman"/>
          <w:sz w:val="24"/>
          <w:szCs w:val="24"/>
        </w:rPr>
        <w:t xml:space="preserve"> общества подтверждена аудиторским заключением от 29 апреля 2019 г. независимого </w:t>
      </w:r>
      <w:proofErr w:type="gramStart"/>
      <w:r w:rsidRPr="00531CA9">
        <w:rPr>
          <w:rFonts w:ascii="Times New Roman" w:hAnsi="Times New Roman" w:cs="Times New Roman"/>
          <w:sz w:val="24"/>
          <w:szCs w:val="24"/>
        </w:rPr>
        <w:t>аудитора  -</w:t>
      </w:r>
      <w:proofErr w:type="gramEnd"/>
      <w:r w:rsidRPr="00531CA9">
        <w:rPr>
          <w:rFonts w:ascii="Times New Roman" w:hAnsi="Times New Roman" w:cs="Times New Roman"/>
          <w:sz w:val="24"/>
          <w:szCs w:val="24"/>
        </w:rPr>
        <w:t xml:space="preserve">  ООО фирма «</w:t>
      </w:r>
      <w:proofErr w:type="spellStart"/>
      <w:r w:rsidRPr="00531CA9">
        <w:rPr>
          <w:rFonts w:ascii="Times New Roman" w:hAnsi="Times New Roman" w:cs="Times New Roman"/>
          <w:sz w:val="24"/>
          <w:szCs w:val="24"/>
        </w:rPr>
        <w:t>Карелаудит</w:t>
      </w:r>
      <w:proofErr w:type="spellEnd"/>
      <w:r w:rsidRPr="00531CA9">
        <w:rPr>
          <w:rFonts w:ascii="Times New Roman" w:hAnsi="Times New Roman" w:cs="Times New Roman"/>
          <w:sz w:val="24"/>
          <w:szCs w:val="24"/>
        </w:rPr>
        <w:t>».</w:t>
      </w:r>
    </w:p>
    <w:p w14:paraId="354E62DE" w14:textId="77777777" w:rsidR="001B4677" w:rsidRPr="001B4677" w:rsidRDefault="001B4677" w:rsidP="009069DD">
      <w:pPr>
        <w:pStyle w:val="ConsPlusNormal"/>
        <w:numPr>
          <w:ilvl w:val="0"/>
          <w:numId w:val="18"/>
        </w:num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677">
        <w:rPr>
          <w:rFonts w:ascii="Times New Roman" w:hAnsi="Times New Roman" w:cs="Times New Roman"/>
          <w:b/>
          <w:sz w:val="24"/>
          <w:szCs w:val="24"/>
        </w:rPr>
        <w:t>Информация о крупных сделках</w:t>
      </w:r>
    </w:p>
    <w:p w14:paraId="1B33A65B" w14:textId="77777777" w:rsidR="001B4677" w:rsidRPr="000D1B1A" w:rsidRDefault="00DC3609" w:rsidP="0040282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B1A">
        <w:rPr>
          <w:rFonts w:ascii="Times New Roman" w:hAnsi="Times New Roman" w:cs="Times New Roman"/>
          <w:sz w:val="24"/>
          <w:szCs w:val="24"/>
        </w:rPr>
        <w:t>В 201</w:t>
      </w:r>
      <w:r w:rsidR="006F2411">
        <w:rPr>
          <w:rFonts w:ascii="Times New Roman" w:hAnsi="Times New Roman" w:cs="Times New Roman"/>
          <w:sz w:val="24"/>
          <w:szCs w:val="24"/>
        </w:rPr>
        <w:t>8</w:t>
      </w:r>
      <w:r w:rsidRPr="000D1B1A">
        <w:rPr>
          <w:rFonts w:ascii="Times New Roman" w:hAnsi="Times New Roman" w:cs="Times New Roman"/>
          <w:sz w:val="24"/>
          <w:szCs w:val="24"/>
        </w:rPr>
        <w:t xml:space="preserve"> году Обществом не совершались </w:t>
      </w:r>
      <w:r w:rsidR="004A7ACC" w:rsidRPr="000D1B1A">
        <w:rPr>
          <w:rFonts w:ascii="Times New Roman" w:hAnsi="Times New Roman" w:cs="Times New Roman"/>
          <w:sz w:val="24"/>
          <w:szCs w:val="24"/>
        </w:rPr>
        <w:t>крупны</w:t>
      </w:r>
      <w:r w:rsidRPr="000D1B1A">
        <w:rPr>
          <w:rFonts w:ascii="Times New Roman" w:hAnsi="Times New Roman" w:cs="Times New Roman"/>
          <w:sz w:val="24"/>
          <w:szCs w:val="24"/>
        </w:rPr>
        <w:t>е</w:t>
      </w:r>
      <w:r w:rsidR="004A7ACC" w:rsidRPr="000D1B1A">
        <w:rPr>
          <w:rFonts w:ascii="Times New Roman" w:hAnsi="Times New Roman" w:cs="Times New Roman"/>
          <w:sz w:val="24"/>
          <w:szCs w:val="24"/>
        </w:rPr>
        <w:t xml:space="preserve"> сделк</w:t>
      </w:r>
      <w:r w:rsidRPr="000D1B1A">
        <w:rPr>
          <w:rFonts w:ascii="Times New Roman" w:hAnsi="Times New Roman" w:cs="Times New Roman"/>
          <w:sz w:val="24"/>
          <w:szCs w:val="24"/>
        </w:rPr>
        <w:t>и</w:t>
      </w:r>
      <w:r w:rsidR="004A7ACC" w:rsidRPr="000D1B1A">
        <w:rPr>
          <w:rFonts w:ascii="Times New Roman" w:hAnsi="Times New Roman" w:cs="Times New Roman"/>
          <w:sz w:val="24"/>
          <w:szCs w:val="24"/>
        </w:rPr>
        <w:t>, признаваемы</w:t>
      </w:r>
      <w:r w:rsidRPr="000D1B1A">
        <w:rPr>
          <w:rFonts w:ascii="Times New Roman" w:hAnsi="Times New Roman" w:cs="Times New Roman"/>
          <w:sz w:val="24"/>
          <w:szCs w:val="24"/>
        </w:rPr>
        <w:t>е</w:t>
      </w:r>
      <w:r w:rsidR="004A7ACC" w:rsidRPr="000D1B1A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8" w:history="1">
        <w:proofErr w:type="spellStart"/>
        <w:r w:rsidR="004A7ACC" w:rsidRPr="001B467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A7ACC" w:rsidRPr="000D1B1A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4A7ACC" w:rsidRPr="000D1B1A">
        <w:rPr>
          <w:rFonts w:ascii="Times New Roman" w:hAnsi="Times New Roman" w:cs="Times New Roman"/>
          <w:sz w:val="24"/>
          <w:szCs w:val="24"/>
        </w:rPr>
        <w:t xml:space="preserve"> 26.12.1995 N 208-ФЗ "Об акционерных обществах" крупными сделками, а также ины</w:t>
      </w:r>
      <w:r w:rsidRPr="000D1B1A">
        <w:rPr>
          <w:rFonts w:ascii="Times New Roman" w:hAnsi="Times New Roman" w:cs="Times New Roman"/>
          <w:sz w:val="24"/>
          <w:szCs w:val="24"/>
        </w:rPr>
        <w:t>е</w:t>
      </w:r>
      <w:r w:rsidR="004A7ACC" w:rsidRPr="000D1B1A">
        <w:rPr>
          <w:rFonts w:ascii="Times New Roman" w:hAnsi="Times New Roman" w:cs="Times New Roman"/>
          <w:sz w:val="24"/>
          <w:szCs w:val="24"/>
        </w:rPr>
        <w:t xml:space="preserve"> сдел</w:t>
      </w:r>
      <w:r w:rsidRPr="000D1B1A">
        <w:rPr>
          <w:rFonts w:ascii="Times New Roman" w:hAnsi="Times New Roman" w:cs="Times New Roman"/>
          <w:sz w:val="24"/>
          <w:szCs w:val="24"/>
        </w:rPr>
        <w:t>ки</w:t>
      </w:r>
      <w:r w:rsidR="004A7ACC" w:rsidRPr="000D1B1A">
        <w:rPr>
          <w:rFonts w:ascii="Times New Roman" w:hAnsi="Times New Roman" w:cs="Times New Roman"/>
          <w:sz w:val="24"/>
          <w:szCs w:val="24"/>
        </w:rPr>
        <w:t>, на совершение которых в соответствии с уставом общества распространяется порядок одобрения крупных сделок.</w:t>
      </w:r>
    </w:p>
    <w:p w14:paraId="2781C461" w14:textId="77777777" w:rsidR="001B4677" w:rsidRPr="001B4677" w:rsidRDefault="001B4677" w:rsidP="009069DD">
      <w:pPr>
        <w:pStyle w:val="ConsPlusNormal"/>
        <w:numPr>
          <w:ilvl w:val="0"/>
          <w:numId w:val="18"/>
        </w:num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сделках с заинтересованностью</w:t>
      </w:r>
    </w:p>
    <w:p w14:paraId="3857967B" w14:textId="77777777" w:rsidR="004A7ACC" w:rsidRPr="0040282A" w:rsidRDefault="00DC3609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82A">
        <w:rPr>
          <w:rFonts w:ascii="Times New Roman" w:hAnsi="Times New Roman" w:cs="Times New Roman"/>
          <w:sz w:val="24"/>
          <w:szCs w:val="24"/>
        </w:rPr>
        <w:t>В 201</w:t>
      </w:r>
      <w:r w:rsidR="006F2411">
        <w:rPr>
          <w:rFonts w:ascii="Times New Roman" w:hAnsi="Times New Roman" w:cs="Times New Roman"/>
          <w:sz w:val="24"/>
          <w:szCs w:val="24"/>
        </w:rPr>
        <w:t>8</w:t>
      </w:r>
      <w:r w:rsidRPr="0040282A">
        <w:rPr>
          <w:rFonts w:ascii="Times New Roman" w:hAnsi="Times New Roman" w:cs="Times New Roman"/>
          <w:sz w:val="24"/>
          <w:szCs w:val="24"/>
        </w:rPr>
        <w:t xml:space="preserve"> году Обществом не заключались сделки с заинтересованностью,</w:t>
      </w:r>
      <w:r w:rsidR="004A7ACC" w:rsidRPr="0040282A">
        <w:rPr>
          <w:rFonts w:ascii="Times New Roman" w:hAnsi="Times New Roman" w:cs="Times New Roman"/>
          <w:sz w:val="24"/>
          <w:szCs w:val="24"/>
        </w:rPr>
        <w:t xml:space="preserve">  признаваемы</w:t>
      </w:r>
      <w:r w:rsidRPr="0040282A">
        <w:rPr>
          <w:rFonts w:ascii="Times New Roman" w:hAnsi="Times New Roman" w:cs="Times New Roman"/>
          <w:sz w:val="24"/>
          <w:szCs w:val="24"/>
        </w:rPr>
        <w:t>е</w:t>
      </w:r>
      <w:r w:rsidR="004A7ACC" w:rsidRPr="0040282A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9" w:history="1">
        <w:r w:rsidR="004A7ACC" w:rsidRPr="0040282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A7ACC" w:rsidRPr="0040282A">
        <w:rPr>
          <w:rFonts w:ascii="Times New Roman" w:hAnsi="Times New Roman" w:cs="Times New Roman"/>
          <w:sz w:val="24"/>
          <w:szCs w:val="24"/>
        </w:rPr>
        <w:t xml:space="preserve"> от 26.12.1995 N 208-ФЗ "Об акционерных обществах" сделками, в совершении которых имеется заинтересованность.</w:t>
      </w:r>
    </w:p>
    <w:p w14:paraId="1334ACFA" w14:textId="77777777" w:rsidR="004A7ACC" w:rsidRPr="006D5EA2" w:rsidRDefault="004A7ACC" w:rsidP="006D5EA2">
      <w:pPr>
        <w:pStyle w:val="ConsPlusNormal"/>
        <w:spacing w:after="12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EA2">
        <w:rPr>
          <w:rFonts w:ascii="Times New Roman" w:hAnsi="Times New Roman" w:cs="Times New Roman"/>
          <w:b/>
          <w:sz w:val="24"/>
          <w:szCs w:val="24"/>
        </w:rPr>
        <w:t xml:space="preserve">12. Информация о распределении прибыли общества, полученной в </w:t>
      </w:r>
      <w:proofErr w:type="spellStart"/>
      <w:r w:rsidRPr="006D5EA2">
        <w:rPr>
          <w:rFonts w:ascii="Times New Roman" w:hAnsi="Times New Roman" w:cs="Times New Roman"/>
          <w:b/>
          <w:sz w:val="24"/>
          <w:szCs w:val="24"/>
        </w:rPr>
        <w:t>отчетном</w:t>
      </w:r>
      <w:proofErr w:type="spellEnd"/>
      <w:r w:rsidRPr="006D5EA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66DCA073" w14:textId="77777777" w:rsidR="004A7ACC" w:rsidRPr="000D1B1A" w:rsidRDefault="006D5EA2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4A7ACC" w:rsidRPr="000D1B1A">
        <w:rPr>
          <w:rFonts w:ascii="Times New Roman" w:hAnsi="Times New Roman" w:cs="Times New Roman"/>
          <w:sz w:val="24"/>
          <w:szCs w:val="24"/>
        </w:rPr>
        <w:t>тчет</w:t>
      </w:r>
      <w:proofErr w:type="spellEnd"/>
      <w:r w:rsidR="004A7ACC" w:rsidRPr="000D1B1A">
        <w:rPr>
          <w:rFonts w:ascii="Times New Roman" w:hAnsi="Times New Roman" w:cs="Times New Roman"/>
          <w:sz w:val="24"/>
          <w:szCs w:val="24"/>
        </w:rPr>
        <w:t xml:space="preserve"> о выплате объявленных (начисленных) дивидендов по акциям общества</w:t>
      </w:r>
      <w:r>
        <w:rPr>
          <w:rFonts w:ascii="Times New Roman" w:hAnsi="Times New Roman" w:cs="Times New Roman"/>
          <w:sz w:val="24"/>
          <w:szCs w:val="24"/>
        </w:rPr>
        <w:t>: не начислялись.</w:t>
      </w:r>
    </w:p>
    <w:p w14:paraId="39044D5F" w14:textId="77777777" w:rsidR="004A7ACC" w:rsidRPr="006D5EA2" w:rsidRDefault="006D5EA2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A7ACC" w:rsidRPr="000D1B1A">
        <w:rPr>
          <w:rFonts w:ascii="Times New Roman" w:hAnsi="Times New Roman" w:cs="Times New Roman"/>
          <w:sz w:val="24"/>
          <w:szCs w:val="24"/>
        </w:rPr>
        <w:t>умма, направленная в резервный фонд общества (рублей, процентов от чистой прибыли)</w:t>
      </w:r>
      <w:r>
        <w:rPr>
          <w:rFonts w:ascii="Times New Roman" w:hAnsi="Times New Roman" w:cs="Times New Roman"/>
          <w:sz w:val="24"/>
          <w:szCs w:val="24"/>
        </w:rPr>
        <w:t>: не направлялась.</w:t>
      </w:r>
    </w:p>
    <w:p w14:paraId="7518F712" w14:textId="77777777" w:rsidR="004A7ACC" w:rsidRPr="000D1B1A" w:rsidRDefault="006D5EA2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A7ACC" w:rsidRPr="000D1B1A">
        <w:rPr>
          <w:rFonts w:ascii="Times New Roman" w:hAnsi="Times New Roman" w:cs="Times New Roman"/>
          <w:sz w:val="24"/>
          <w:szCs w:val="24"/>
        </w:rPr>
        <w:t>умма, направленная в иные фонды общества, с указанием наименований фондов (рублей, процентов от чистой прибыли)</w:t>
      </w:r>
      <w:r>
        <w:rPr>
          <w:rFonts w:ascii="Times New Roman" w:hAnsi="Times New Roman" w:cs="Times New Roman"/>
          <w:sz w:val="24"/>
          <w:szCs w:val="24"/>
        </w:rPr>
        <w:t>: не направлялась.</w:t>
      </w:r>
    </w:p>
    <w:p w14:paraId="59CB6B44" w14:textId="77777777" w:rsidR="004A7ACC" w:rsidRPr="000D1B1A" w:rsidRDefault="006D5EA2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A7ACC" w:rsidRPr="000D1B1A">
        <w:rPr>
          <w:rFonts w:ascii="Times New Roman" w:hAnsi="Times New Roman" w:cs="Times New Roman"/>
          <w:sz w:val="24"/>
          <w:szCs w:val="24"/>
        </w:rPr>
        <w:t>умма, направленная на реализацию инвестиционных проектов (программ) общества (рублей, процентов от чистой прибыли)</w:t>
      </w:r>
      <w:r>
        <w:rPr>
          <w:rFonts w:ascii="Times New Roman" w:hAnsi="Times New Roman" w:cs="Times New Roman"/>
          <w:sz w:val="24"/>
          <w:szCs w:val="24"/>
        </w:rPr>
        <w:t>: не направлялась.</w:t>
      </w:r>
    </w:p>
    <w:p w14:paraId="6BDF081C" w14:textId="77777777" w:rsidR="004A7ACC" w:rsidRDefault="009069DD" w:rsidP="009069DD">
      <w:pPr>
        <w:pStyle w:val="ConsPlusNormal"/>
        <w:spacing w:after="120"/>
        <w:ind w:left="90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13.</w:t>
      </w:r>
      <w:r w:rsidR="006D5EA2" w:rsidRPr="006D5EA2">
        <w:rPr>
          <w:rFonts w:ascii="Times New Roman" w:hAnsi="Times New Roman" w:cs="Times New Roman"/>
          <w:b/>
          <w:sz w:val="24"/>
          <w:szCs w:val="24"/>
        </w:rPr>
        <w:t>О</w:t>
      </w:r>
      <w:r w:rsidR="004A7ACC" w:rsidRPr="006D5EA2">
        <w:rPr>
          <w:rFonts w:ascii="Times New Roman" w:hAnsi="Times New Roman" w:cs="Times New Roman"/>
          <w:b/>
          <w:sz w:val="24"/>
          <w:szCs w:val="24"/>
        </w:rPr>
        <w:t>тчет</w:t>
      </w:r>
      <w:proofErr w:type="spellEnd"/>
      <w:r w:rsidR="004A7ACC" w:rsidRPr="006D5EA2">
        <w:rPr>
          <w:rFonts w:ascii="Times New Roman" w:hAnsi="Times New Roman" w:cs="Times New Roman"/>
          <w:b/>
          <w:sz w:val="24"/>
          <w:szCs w:val="24"/>
        </w:rPr>
        <w:t xml:space="preserve"> о выполнении обществом инвестиционных проектов (программ)</w:t>
      </w:r>
    </w:p>
    <w:p w14:paraId="66471667" w14:textId="77777777" w:rsidR="006D5EA2" w:rsidRPr="000D1B1A" w:rsidRDefault="006D5EA2" w:rsidP="006D5EA2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5EA2">
        <w:rPr>
          <w:rFonts w:ascii="Times New Roman" w:hAnsi="Times New Roman" w:cs="Times New Roman"/>
          <w:sz w:val="24"/>
          <w:szCs w:val="24"/>
        </w:rPr>
        <w:t>В 201</w:t>
      </w:r>
      <w:r w:rsidR="006F2411">
        <w:rPr>
          <w:rFonts w:ascii="Times New Roman" w:hAnsi="Times New Roman" w:cs="Times New Roman"/>
          <w:sz w:val="24"/>
          <w:szCs w:val="24"/>
        </w:rPr>
        <w:t>8</w:t>
      </w:r>
      <w:r w:rsidRPr="006D5EA2">
        <w:rPr>
          <w:rFonts w:ascii="Times New Roman" w:hAnsi="Times New Roman" w:cs="Times New Roman"/>
          <w:sz w:val="24"/>
          <w:szCs w:val="24"/>
        </w:rPr>
        <w:t xml:space="preserve"> году общество не реализовывало инвестиционные проекты (программы)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334D8D" w14:textId="77777777" w:rsidR="004A7ACC" w:rsidRPr="006D5EA2" w:rsidRDefault="004A7ACC" w:rsidP="009069DD">
      <w:pPr>
        <w:pStyle w:val="ConsPlusNormal"/>
        <w:numPr>
          <w:ilvl w:val="0"/>
          <w:numId w:val="17"/>
        </w:num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EA2">
        <w:rPr>
          <w:rFonts w:ascii="Times New Roman" w:hAnsi="Times New Roman" w:cs="Times New Roman"/>
          <w:b/>
          <w:sz w:val="24"/>
          <w:szCs w:val="24"/>
        </w:rPr>
        <w:t>Состояние чистых активов общества</w:t>
      </w:r>
    </w:p>
    <w:p w14:paraId="5B32F5C9" w14:textId="77777777" w:rsidR="0044393B" w:rsidRDefault="0044393B" w:rsidP="0044393B">
      <w:pPr>
        <w:pStyle w:val="ConsPlusNormal"/>
        <w:spacing w:after="12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p w14:paraId="4D0BF882" w14:textId="77777777" w:rsidR="0044393B" w:rsidRDefault="0044393B" w:rsidP="0044393B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Динамика изменения стоимости чистых активов Общества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2126"/>
        <w:gridCol w:w="1837"/>
      </w:tblGrid>
      <w:tr w:rsidR="0044393B" w14:paraId="1547215D" w14:textId="77777777" w:rsidTr="0044393B">
        <w:tc>
          <w:tcPr>
            <w:tcW w:w="3539" w:type="dxa"/>
          </w:tcPr>
          <w:p w14:paraId="5F4980EC" w14:textId="77777777" w:rsidR="0044393B" w:rsidRPr="0044393B" w:rsidRDefault="0044393B" w:rsidP="0044393B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3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843" w:type="dxa"/>
          </w:tcPr>
          <w:p w14:paraId="21E3B494" w14:textId="77777777" w:rsidR="0044393B" w:rsidRPr="0044393B" w:rsidRDefault="0044393B" w:rsidP="006F241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3B">
              <w:rPr>
                <w:rFonts w:ascii="Times New Roman" w:hAnsi="Times New Roman" w:cs="Times New Roman"/>
                <w:b/>
              </w:rPr>
              <w:t>31.12.201</w:t>
            </w:r>
            <w:r w:rsidR="006F2411">
              <w:rPr>
                <w:rFonts w:ascii="Times New Roman" w:hAnsi="Times New Roman" w:cs="Times New Roman"/>
                <w:b/>
              </w:rPr>
              <w:t xml:space="preserve">8 </w:t>
            </w:r>
            <w:r w:rsidRPr="0044393B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2126" w:type="dxa"/>
          </w:tcPr>
          <w:p w14:paraId="37935940" w14:textId="77777777" w:rsidR="0044393B" w:rsidRPr="0044393B" w:rsidRDefault="0044393B" w:rsidP="006F241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3B">
              <w:rPr>
                <w:rFonts w:ascii="Times New Roman" w:hAnsi="Times New Roman" w:cs="Times New Roman"/>
                <w:b/>
              </w:rPr>
              <w:t>31.12.201</w:t>
            </w:r>
            <w:r w:rsidR="006F2411">
              <w:rPr>
                <w:rFonts w:ascii="Times New Roman" w:hAnsi="Times New Roman" w:cs="Times New Roman"/>
                <w:b/>
              </w:rPr>
              <w:t>7</w:t>
            </w:r>
            <w:r w:rsidRPr="0044393B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1837" w:type="dxa"/>
          </w:tcPr>
          <w:p w14:paraId="2AD3AAAB" w14:textId="77777777" w:rsidR="0044393B" w:rsidRPr="0044393B" w:rsidRDefault="0044393B" w:rsidP="006F241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3B">
              <w:rPr>
                <w:rFonts w:ascii="Times New Roman" w:hAnsi="Times New Roman" w:cs="Times New Roman"/>
                <w:b/>
              </w:rPr>
              <w:t>31.12.201</w:t>
            </w:r>
            <w:r w:rsidR="006F2411">
              <w:rPr>
                <w:rFonts w:ascii="Times New Roman" w:hAnsi="Times New Roman" w:cs="Times New Roman"/>
                <w:b/>
              </w:rPr>
              <w:t>6</w:t>
            </w:r>
            <w:r w:rsidRPr="0044393B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44393B" w14:paraId="31BC57F6" w14:textId="77777777" w:rsidTr="0044393B">
        <w:tc>
          <w:tcPr>
            <w:tcW w:w="3539" w:type="dxa"/>
          </w:tcPr>
          <w:p w14:paraId="64D7ABF3" w14:textId="77777777" w:rsidR="0044393B" w:rsidRDefault="0044393B" w:rsidP="0044393B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Чистые активы</w:t>
            </w:r>
          </w:p>
        </w:tc>
        <w:tc>
          <w:tcPr>
            <w:tcW w:w="1843" w:type="dxa"/>
          </w:tcPr>
          <w:p w14:paraId="40EC67D6" w14:textId="77777777" w:rsidR="0044393B" w:rsidRPr="0044393B" w:rsidRDefault="0044393B" w:rsidP="006F241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3B">
              <w:rPr>
                <w:rFonts w:ascii="Times New Roman" w:hAnsi="Times New Roman" w:cs="Times New Roman"/>
              </w:rPr>
              <w:t>-</w:t>
            </w:r>
            <w:r w:rsidR="006F2411">
              <w:rPr>
                <w:rFonts w:ascii="Times New Roman" w:hAnsi="Times New Roman" w:cs="Times New Roman"/>
              </w:rPr>
              <w:t>1 267 109</w:t>
            </w:r>
          </w:p>
        </w:tc>
        <w:tc>
          <w:tcPr>
            <w:tcW w:w="2126" w:type="dxa"/>
          </w:tcPr>
          <w:p w14:paraId="48585F6C" w14:textId="77777777" w:rsidR="0044393B" w:rsidRPr="0044393B" w:rsidRDefault="0044393B" w:rsidP="006F241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3B">
              <w:rPr>
                <w:rFonts w:ascii="Times New Roman" w:hAnsi="Times New Roman" w:cs="Times New Roman"/>
              </w:rPr>
              <w:t>- 1</w:t>
            </w:r>
            <w:r w:rsidR="006F2411">
              <w:rPr>
                <w:rFonts w:ascii="Times New Roman" w:hAnsi="Times New Roman" w:cs="Times New Roman"/>
              </w:rPr>
              <w:t> 332 899</w:t>
            </w:r>
          </w:p>
        </w:tc>
        <w:tc>
          <w:tcPr>
            <w:tcW w:w="1837" w:type="dxa"/>
          </w:tcPr>
          <w:p w14:paraId="0151948B" w14:textId="77777777" w:rsidR="0044393B" w:rsidRPr="0044393B" w:rsidRDefault="0044393B" w:rsidP="006F241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3B">
              <w:rPr>
                <w:rFonts w:ascii="Times New Roman" w:hAnsi="Times New Roman" w:cs="Times New Roman"/>
              </w:rPr>
              <w:t>-</w:t>
            </w:r>
            <w:r w:rsidR="006F2411">
              <w:rPr>
                <w:rFonts w:ascii="Times New Roman" w:hAnsi="Times New Roman" w:cs="Times New Roman"/>
              </w:rPr>
              <w:t>1 228 881</w:t>
            </w:r>
          </w:p>
        </w:tc>
      </w:tr>
      <w:tr w:rsidR="0044393B" w14:paraId="06E19EBF" w14:textId="77777777" w:rsidTr="0044393B">
        <w:tc>
          <w:tcPr>
            <w:tcW w:w="3539" w:type="dxa"/>
          </w:tcPr>
          <w:p w14:paraId="21874C71" w14:textId="77777777" w:rsidR="0044393B" w:rsidRDefault="0044393B" w:rsidP="0044393B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к предыдущему периоду</w:t>
            </w:r>
          </w:p>
        </w:tc>
        <w:tc>
          <w:tcPr>
            <w:tcW w:w="1843" w:type="dxa"/>
          </w:tcPr>
          <w:p w14:paraId="5E8C4262" w14:textId="77777777" w:rsidR="0044393B" w:rsidRPr="0044393B" w:rsidRDefault="00166DCE" w:rsidP="006F241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2411">
              <w:rPr>
                <w:rFonts w:ascii="Times New Roman" w:hAnsi="Times New Roman" w:cs="Times New Roman"/>
                <w:sz w:val="24"/>
                <w:szCs w:val="24"/>
              </w:rPr>
              <w:t>65 790</w:t>
            </w:r>
          </w:p>
        </w:tc>
        <w:tc>
          <w:tcPr>
            <w:tcW w:w="2126" w:type="dxa"/>
          </w:tcPr>
          <w:p w14:paraId="45DB9C0E" w14:textId="77777777" w:rsidR="0044393B" w:rsidRPr="0044393B" w:rsidRDefault="00166DCE" w:rsidP="006F241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2411">
              <w:rPr>
                <w:rFonts w:ascii="Times New Roman" w:hAnsi="Times New Roman" w:cs="Times New Roman"/>
                <w:sz w:val="24"/>
                <w:szCs w:val="24"/>
              </w:rPr>
              <w:t>104 018</w:t>
            </w:r>
          </w:p>
        </w:tc>
        <w:tc>
          <w:tcPr>
            <w:tcW w:w="1837" w:type="dxa"/>
          </w:tcPr>
          <w:p w14:paraId="14FE9D34" w14:textId="77777777" w:rsidR="0044393B" w:rsidRPr="0044393B" w:rsidRDefault="0044393B" w:rsidP="0044393B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93CA79" w14:textId="77777777" w:rsidR="006F2411" w:rsidRDefault="006F2411" w:rsidP="006F241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CB4990" w14:textId="77777777" w:rsidR="0044393B" w:rsidRDefault="0044393B" w:rsidP="006F24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чистых активов определена по данным бухгалтерского баланса (</w:t>
      </w:r>
      <w:r w:rsidRPr="0044393B">
        <w:rPr>
          <w:rFonts w:ascii="Times New Roman" w:hAnsi="Times New Roman" w:cs="Times New Roman"/>
          <w:sz w:val="24"/>
          <w:szCs w:val="24"/>
        </w:rPr>
        <w:t xml:space="preserve">2 ст. 30 Закона от 08.02.98 N 14-ФЗ; Порядок, утв. Приказом Минфина от 28.08.2014 № </w:t>
      </w:r>
      <w:proofErr w:type="spellStart"/>
      <w:r w:rsidRPr="0044393B">
        <w:rPr>
          <w:rFonts w:ascii="Times New Roman" w:hAnsi="Times New Roman" w:cs="Times New Roman"/>
          <w:sz w:val="24"/>
          <w:szCs w:val="24"/>
        </w:rPr>
        <w:t>84н</w:t>
      </w:r>
      <w:proofErr w:type="spellEnd"/>
      <w:r w:rsidRPr="004439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D20FB3" w14:textId="77777777" w:rsidR="00D475A3" w:rsidRDefault="00D475A3" w:rsidP="006F24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Отрицательное изменение стоимости чистых активов общества сформировано:</w:t>
      </w:r>
    </w:p>
    <w:p w14:paraId="7AB11F90" w14:textId="77777777" w:rsidR="006F2411" w:rsidRDefault="006F2411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411">
        <w:rPr>
          <w:rFonts w:ascii="Times New Roman" w:hAnsi="Times New Roman" w:cs="Times New Roman"/>
          <w:sz w:val="24"/>
          <w:szCs w:val="24"/>
        </w:rPr>
        <w:t xml:space="preserve">2017 год/2016 год в сумме - 104 018 тыс. руб., в том числе за </w:t>
      </w:r>
      <w:proofErr w:type="spellStart"/>
      <w:r w:rsidRPr="006F2411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Pr="006F2411">
        <w:rPr>
          <w:rFonts w:ascii="Times New Roman" w:hAnsi="Times New Roman" w:cs="Times New Roman"/>
          <w:sz w:val="24"/>
          <w:szCs w:val="24"/>
        </w:rPr>
        <w:t xml:space="preserve">:  -  71 872  тыс. руб. отрицательный финансовый результат за 2017 год, - 32 145 тыс. руб. корректировка отложенных налоговых обязательств, сформированных до 2007 года.  </w:t>
      </w:r>
    </w:p>
    <w:p w14:paraId="7814D9D6" w14:textId="77777777" w:rsidR="00A31CAA" w:rsidRDefault="00A31CAA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6F2411">
        <w:rPr>
          <w:rFonts w:ascii="Times New Roman" w:hAnsi="Times New Roman" w:cs="Times New Roman"/>
          <w:sz w:val="24"/>
          <w:szCs w:val="24"/>
        </w:rPr>
        <w:t>8 год/2017</w:t>
      </w:r>
      <w:r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6F2411">
        <w:rPr>
          <w:rFonts w:ascii="Times New Roman" w:hAnsi="Times New Roman" w:cs="Times New Roman"/>
          <w:sz w:val="24"/>
          <w:szCs w:val="24"/>
        </w:rPr>
        <w:t xml:space="preserve">–65 790 </w:t>
      </w:r>
      <w:r>
        <w:rPr>
          <w:rFonts w:ascii="Times New Roman" w:hAnsi="Times New Roman" w:cs="Times New Roman"/>
          <w:sz w:val="24"/>
          <w:szCs w:val="24"/>
        </w:rPr>
        <w:t>тыс. руб</w:t>
      </w:r>
      <w:r w:rsidR="006F2411">
        <w:rPr>
          <w:rFonts w:ascii="Times New Roman" w:hAnsi="Times New Roman" w:cs="Times New Roman"/>
          <w:sz w:val="24"/>
          <w:szCs w:val="24"/>
        </w:rPr>
        <w:t xml:space="preserve">. </w:t>
      </w:r>
      <w:r w:rsidRPr="00A31CAA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proofErr w:type="gramStart"/>
      <w:r w:rsidRPr="00A31CAA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Pr="00A31CAA">
        <w:rPr>
          <w:rFonts w:ascii="Times New Roman" w:hAnsi="Times New Roman" w:cs="Times New Roman"/>
          <w:sz w:val="24"/>
          <w:szCs w:val="24"/>
        </w:rPr>
        <w:t xml:space="preserve">:  </w:t>
      </w:r>
      <w:r w:rsidR="006F2411">
        <w:rPr>
          <w:rFonts w:ascii="Times New Roman" w:hAnsi="Times New Roman" w:cs="Times New Roman"/>
          <w:sz w:val="24"/>
          <w:szCs w:val="24"/>
        </w:rPr>
        <w:t>положительного</w:t>
      </w:r>
      <w:proofErr w:type="gramEnd"/>
      <w:r w:rsidR="006F2411">
        <w:rPr>
          <w:rFonts w:ascii="Times New Roman" w:hAnsi="Times New Roman" w:cs="Times New Roman"/>
          <w:sz w:val="24"/>
          <w:szCs w:val="24"/>
        </w:rPr>
        <w:t xml:space="preserve"> </w:t>
      </w:r>
      <w:r w:rsidRPr="00A31CAA">
        <w:rPr>
          <w:rFonts w:ascii="Times New Roman" w:hAnsi="Times New Roman" w:cs="Times New Roman"/>
          <w:sz w:val="24"/>
          <w:szCs w:val="24"/>
        </w:rPr>
        <w:t>финансов</w:t>
      </w:r>
      <w:r w:rsidR="006F2411">
        <w:rPr>
          <w:rFonts w:ascii="Times New Roman" w:hAnsi="Times New Roman" w:cs="Times New Roman"/>
          <w:sz w:val="24"/>
          <w:szCs w:val="24"/>
        </w:rPr>
        <w:t>ого</w:t>
      </w:r>
      <w:r w:rsidRPr="00A31CAA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6F2411">
        <w:rPr>
          <w:rFonts w:ascii="Times New Roman" w:hAnsi="Times New Roman" w:cs="Times New Roman"/>
          <w:sz w:val="24"/>
          <w:szCs w:val="24"/>
        </w:rPr>
        <w:t>а</w:t>
      </w:r>
      <w:r w:rsidRPr="00A31CAA">
        <w:rPr>
          <w:rFonts w:ascii="Times New Roman" w:hAnsi="Times New Roman" w:cs="Times New Roman"/>
          <w:sz w:val="24"/>
          <w:szCs w:val="24"/>
        </w:rPr>
        <w:t xml:space="preserve"> за 201</w:t>
      </w:r>
      <w:r w:rsidR="006F2411">
        <w:rPr>
          <w:rFonts w:ascii="Times New Roman" w:hAnsi="Times New Roman" w:cs="Times New Roman"/>
          <w:sz w:val="24"/>
          <w:szCs w:val="24"/>
        </w:rPr>
        <w:t>8</w:t>
      </w:r>
      <w:r w:rsidRPr="00A31CAA">
        <w:rPr>
          <w:rFonts w:ascii="Times New Roman" w:hAnsi="Times New Roman" w:cs="Times New Roman"/>
          <w:sz w:val="24"/>
          <w:szCs w:val="24"/>
        </w:rPr>
        <w:t xml:space="preserve"> год.  </w:t>
      </w:r>
    </w:p>
    <w:p w14:paraId="52F5D0C4" w14:textId="77777777" w:rsidR="00D475A3" w:rsidRDefault="00D475A3" w:rsidP="000D1B1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 производственным планом </w:t>
      </w:r>
      <w:r w:rsidRPr="00377174">
        <w:rPr>
          <w:rFonts w:ascii="Times New Roman" w:hAnsi="Times New Roman" w:cs="Times New Roman"/>
          <w:sz w:val="24"/>
          <w:szCs w:val="24"/>
        </w:rPr>
        <w:t>общества на 201</w:t>
      </w:r>
      <w:r w:rsidR="006F2411" w:rsidRPr="00377174">
        <w:rPr>
          <w:rFonts w:ascii="Times New Roman" w:hAnsi="Times New Roman" w:cs="Times New Roman"/>
          <w:sz w:val="24"/>
          <w:szCs w:val="24"/>
        </w:rPr>
        <w:t>9</w:t>
      </w:r>
      <w:r w:rsidRPr="00377174">
        <w:rPr>
          <w:rFonts w:ascii="Times New Roman" w:hAnsi="Times New Roman" w:cs="Times New Roman"/>
          <w:sz w:val="24"/>
          <w:szCs w:val="24"/>
        </w:rPr>
        <w:t xml:space="preserve"> год предусмотрено получение </w:t>
      </w:r>
      <w:r w:rsidR="00A31CAA" w:rsidRPr="00377174">
        <w:rPr>
          <w:rFonts w:ascii="Times New Roman" w:hAnsi="Times New Roman" w:cs="Times New Roman"/>
          <w:sz w:val="24"/>
          <w:szCs w:val="24"/>
        </w:rPr>
        <w:t xml:space="preserve">прибыли до налогообложения в размере </w:t>
      </w:r>
      <w:r w:rsidR="00377174" w:rsidRPr="00377174">
        <w:rPr>
          <w:rFonts w:ascii="Times New Roman" w:hAnsi="Times New Roman" w:cs="Times New Roman"/>
          <w:sz w:val="24"/>
          <w:szCs w:val="24"/>
        </w:rPr>
        <w:t>89 322</w:t>
      </w:r>
      <w:r w:rsidR="00A31CAA" w:rsidRPr="00377174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14:paraId="3B56C9F1" w14:textId="77777777" w:rsidR="006D5EA2" w:rsidRDefault="004A7ACC" w:rsidP="006D5EA2">
      <w:pPr>
        <w:pStyle w:val="ConsPlusNormal"/>
        <w:numPr>
          <w:ilvl w:val="0"/>
          <w:numId w:val="17"/>
        </w:num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EA2">
        <w:rPr>
          <w:rFonts w:ascii="Times New Roman" w:hAnsi="Times New Roman" w:cs="Times New Roman"/>
          <w:b/>
          <w:sz w:val="24"/>
          <w:szCs w:val="24"/>
        </w:rPr>
        <w:t>Информация о получении обществом государственной поддержки</w:t>
      </w:r>
    </w:p>
    <w:p w14:paraId="0B8DFB1F" w14:textId="77777777" w:rsidR="006D5EA2" w:rsidRPr="006D5EA2" w:rsidRDefault="006D5EA2" w:rsidP="006D5EA2">
      <w:pPr>
        <w:pStyle w:val="ConsPlusNormal"/>
        <w:spacing w:after="120"/>
        <w:ind w:left="540"/>
        <w:rPr>
          <w:rFonts w:ascii="Times New Roman" w:hAnsi="Times New Roman" w:cs="Times New Roman"/>
          <w:sz w:val="24"/>
          <w:szCs w:val="24"/>
        </w:rPr>
      </w:pPr>
      <w:r w:rsidRPr="006D5EA2">
        <w:rPr>
          <w:rFonts w:ascii="Times New Roman" w:hAnsi="Times New Roman" w:cs="Times New Roman"/>
          <w:sz w:val="24"/>
          <w:szCs w:val="24"/>
        </w:rPr>
        <w:t>В 201</w:t>
      </w:r>
      <w:r w:rsidR="006F2411">
        <w:rPr>
          <w:rFonts w:ascii="Times New Roman" w:hAnsi="Times New Roman" w:cs="Times New Roman"/>
          <w:sz w:val="24"/>
          <w:szCs w:val="24"/>
        </w:rPr>
        <w:t>8</w:t>
      </w:r>
      <w:r w:rsidRPr="006D5EA2">
        <w:rPr>
          <w:rFonts w:ascii="Times New Roman" w:hAnsi="Times New Roman" w:cs="Times New Roman"/>
          <w:sz w:val="24"/>
          <w:szCs w:val="24"/>
        </w:rPr>
        <w:t xml:space="preserve"> году общество </w:t>
      </w:r>
      <w:r>
        <w:rPr>
          <w:rFonts w:ascii="Times New Roman" w:hAnsi="Times New Roman" w:cs="Times New Roman"/>
          <w:sz w:val="24"/>
          <w:szCs w:val="24"/>
        </w:rPr>
        <w:t>не получало государственную поддержку.</w:t>
      </w:r>
    </w:p>
    <w:p w14:paraId="60E77C32" w14:textId="77777777" w:rsidR="004A7ACC" w:rsidRDefault="004A7ACC" w:rsidP="00652827">
      <w:pPr>
        <w:pStyle w:val="ConsPlusNormal"/>
        <w:numPr>
          <w:ilvl w:val="0"/>
          <w:numId w:val="17"/>
        </w:num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EA2">
        <w:rPr>
          <w:rFonts w:ascii="Times New Roman" w:hAnsi="Times New Roman" w:cs="Times New Roman"/>
          <w:b/>
          <w:sz w:val="24"/>
          <w:szCs w:val="24"/>
        </w:rPr>
        <w:t>Описание основных факторов риска</w:t>
      </w:r>
    </w:p>
    <w:p w14:paraId="2B948340" w14:textId="77777777" w:rsidR="00652827" w:rsidRDefault="00A31CAA" w:rsidP="00652827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 </w:t>
      </w:r>
      <w:r w:rsidR="00652827" w:rsidRPr="00652827">
        <w:rPr>
          <w:rFonts w:ascii="Times New Roman" w:hAnsi="Times New Roman" w:cs="Times New Roman"/>
          <w:sz w:val="24"/>
          <w:szCs w:val="24"/>
        </w:rPr>
        <w:t xml:space="preserve">Отраслевые риски </w:t>
      </w:r>
    </w:p>
    <w:p w14:paraId="7B7BF61A" w14:textId="77777777" w:rsidR="00A31CAA" w:rsidRPr="00652827" w:rsidRDefault="00A31CAA" w:rsidP="00652827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Общество не подвержено отраслевым рискам</w:t>
      </w:r>
      <w:r w:rsidR="005B35E1">
        <w:rPr>
          <w:rFonts w:ascii="Times New Roman" w:hAnsi="Times New Roman" w:cs="Times New Roman"/>
          <w:sz w:val="24"/>
          <w:szCs w:val="24"/>
        </w:rPr>
        <w:t>.  На территории Республики Карелия сконцентрировано больш</w:t>
      </w:r>
      <w:r w:rsidR="00C535DD">
        <w:rPr>
          <w:rFonts w:ascii="Times New Roman" w:hAnsi="Times New Roman" w:cs="Times New Roman"/>
          <w:sz w:val="24"/>
          <w:szCs w:val="24"/>
        </w:rPr>
        <w:t xml:space="preserve">ее 50 </w:t>
      </w:r>
      <w:r w:rsidR="005B35E1">
        <w:rPr>
          <w:rFonts w:ascii="Times New Roman" w:hAnsi="Times New Roman" w:cs="Times New Roman"/>
          <w:sz w:val="24"/>
          <w:szCs w:val="24"/>
        </w:rPr>
        <w:t xml:space="preserve">лесоперерабатывающих предприятий как лесопильной, так и целлюлозно-бумажной промышленности. Продукция АО «Запкареллес» пользуется высоким спросом. </w:t>
      </w:r>
      <w:proofErr w:type="gramStart"/>
      <w:r w:rsidR="005B35E1">
        <w:rPr>
          <w:rFonts w:ascii="Times New Roman" w:hAnsi="Times New Roman" w:cs="Times New Roman"/>
          <w:sz w:val="24"/>
          <w:szCs w:val="24"/>
        </w:rPr>
        <w:t>Тенденци</w:t>
      </w:r>
      <w:r w:rsidR="00C535DD">
        <w:rPr>
          <w:rFonts w:ascii="Times New Roman" w:hAnsi="Times New Roman" w:cs="Times New Roman"/>
          <w:sz w:val="24"/>
          <w:szCs w:val="24"/>
        </w:rPr>
        <w:t xml:space="preserve">и </w:t>
      </w:r>
      <w:r w:rsidR="005B35E1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5B35E1">
        <w:rPr>
          <w:rFonts w:ascii="Times New Roman" w:hAnsi="Times New Roman" w:cs="Times New Roman"/>
          <w:sz w:val="24"/>
          <w:szCs w:val="24"/>
        </w:rPr>
        <w:t xml:space="preserve"> снижению спроса за период 2016-2018 гг. </w:t>
      </w:r>
      <w:r w:rsidR="00C535DD">
        <w:rPr>
          <w:rFonts w:ascii="Times New Roman" w:hAnsi="Times New Roman" w:cs="Times New Roman"/>
          <w:sz w:val="24"/>
          <w:szCs w:val="24"/>
        </w:rPr>
        <w:t>не зафиксировано. Общество</w:t>
      </w:r>
      <w:r w:rsidR="005B35E1">
        <w:rPr>
          <w:rFonts w:ascii="Times New Roman" w:hAnsi="Times New Roman" w:cs="Times New Roman"/>
          <w:sz w:val="24"/>
          <w:szCs w:val="24"/>
        </w:rPr>
        <w:t xml:space="preserve"> расположено в непосредственной близости от границы с Финляндией (86 км.  до пограничного перехода Вяртсиля), что </w:t>
      </w:r>
      <w:r w:rsidR="00C535DD">
        <w:rPr>
          <w:rFonts w:ascii="Times New Roman" w:hAnsi="Times New Roman" w:cs="Times New Roman"/>
          <w:sz w:val="24"/>
          <w:szCs w:val="24"/>
        </w:rPr>
        <w:t>делает эффективной реализацию продукции Общества на экспорт.</w:t>
      </w:r>
    </w:p>
    <w:p w14:paraId="5D9D4B10" w14:textId="77777777" w:rsidR="00652827" w:rsidRPr="00652827" w:rsidRDefault="00C535DD" w:rsidP="00652827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16.2.</w:t>
      </w:r>
      <w:r w:rsidR="00652827" w:rsidRPr="00652827">
        <w:rPr>
          <w:rFonts w:ascii="Times New Roman" w:hAnsi="Times New Roman" w:cs="Times New Roman"/>
          <w:sz w:val="24"/>
          <w:szCs w:val="24"/>
        </w:rPr>
        <w:t xml:space="preserve"> Страновые и региональные риски</w:t>
      </w:r>
    </w:p>
    <w:p w14:paraId="76559C52" w14:textId="77777777" w:rsidR="00652827" w:rsidRPr="00652827" w:rsidRDefault="00652827" w:rsidP="00652827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52827">
        <w:rPr>
          <w:rFonts w:ascii="Times New Roman" w:hAnsi="Times New Roman" w:cs="Times New Roman"/>
          <w:sz w:val="24"/>
          <w:szCs w:val="24"/>
        </w:rPr>
        <w:t xml:space="preserve">     АО «Запкареллес» осуществляет основную деятельность в субъекте РФ – Республике Карелия, следовательно, факторы, связанные с возникновением политических рисков (устойчивость федеральной власти, политический курс федеральной власти, устойчивость власти </w:t>
      </w:r>
      <w:proofErr w:type="gramStart"/>
      <w:r w:rsidRPr="00652827">
        <w:rPr>
          <w:rFonts w:ascii="Times New Roman" w:hAnsi="Times New Roman" w:cs="Times New Roman"/>
          <w:sz w:val="24"/>
          <w:szCs w:val="24"/>
        </w:rPr>
        <w:t>субъекта  и</w:t>
      </w:r>
      <w:proofErr w:type="gramEnd"/>
      <w:r w:rsidRPr="00652827">
        <w:rPr>
          <w:rFonts w:ascii="Times New Roman" w:hAnsi="Times New Roman" w:cs="Times New Roman"/>
          <w:sz w:val="24"/>
          <w:szCs w:val="24"/>
        </w:rPr>
        <w:t xml:space="preserve"> т.д.) прогнозируемы и стабильны.</w:t>
      </w:r>
    </w:p>
    <w:p w14:paraId="4D5AEB20" w14:textId="77777777" w:rsidR="00652827" w:rsidRPr="00652827" w:rsidRDefault="00652827" w:rsidP="00652827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52827">
        <w:rPr>
          <w:rFonts w:ascii="Times New Roman" w:hAnsi="Times New Roman" w:cs="Times New Roman"/>
          <w:sz w:val="24"/>
          <w:szCs w:val="24"/>
        </w:rPr>
        <w:t>Риски, связанные с возможными военными конфликтами, введением чрезвычайного положения и забастовками в регионе, в котором Общество зарегистрировано в качестве налогоплательщика и осуществляет основную деятельность, маловероятны.</w:t>
      </w:r>
    </w:p>
    <w:p w14:paraId="33FB15D9" w14:textId="77777777" w:rsidR="00652827" w:rsidRPr="00652827" w:rsidRDefault="00C535DD" w:rsidP="00652827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16.3.  </w:t>
      </w:r>
      <w:r w:rsidR="00652827" w:rsidRPr="00652827">
        <w:rPr>
          <w:rFonts w:ascii="Times New Roman" w:hAnsi="Times New Roman" w:cs="Times New Roman"/>
          <w:sz w:val="24"/>
          <w:szCs w:val="24"/>
        </w:rPr>
        <w:t>Финансовые риски</w:t>
      </w:r>
    </w:p>
    <w:p w14:paraId="4281FCE6" w14:textId="77777777" w:rsidR="00652827" w:rsidRPr="00652827" w:rsidRDefault="00C535DD" w:rsidP="00652827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652827" w:rsidRPr="00652827">
        <w:rPr>
          <w:rFonts w:ascii="Times New Roman" w:hAnsi="Times New Roman" w:cs="Times New Roman"/>
          <w:sz w:val="24"/>
          <w:szCs w:val="24"/>
        </w:rPr>
        <w:t>подвержен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52827" w:rsidRPr="00652827">
        <w:rPr>
          <w:rFonts w:ascii="Times New Roman" w:hAnsi="Times New Roman" w:cs="Times New Roman"/>
          <w:sz w:val="24"/>
          <w:szCs w:val="24"/>
        </w:rPr>
        <w:t xml:space="preserve"> рискам, связанным с изменением платы за лес на корню, процентных ставок, курса обмена иностранных валют, ростом экспортных и импортных пошлин, т.к. производит продукцию и на экспорт.</w:t>
      </w:r>
    </w:p>
    <w:p w14:paraId="0FCFDFF2" w14:textId="77777777" w:rsidR="00652827" w:rsidRPr="00652827" w:rsidRDefault="00C535DD" w:rsidP="00652827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16.4. </w:t>
      </w:r>
      <w:r w:rsidR="00652827" w:rsidRPr="00652827">
        <w:rPr>
          <w:rFonts w:ascii="Times New Roman" w:hAnsi="Times New Roman" w:cs="Times New Roman"/>
          <w:sz w:val="24"/>
          <w:szCs w:val="24"/>
        </w:rPr>
        <w:t xml:space="preserve"> Правовые риски</w:t>
      </w:r>
    </w:p>
    <w:p w14:paraId="34CEF8F8" w14:textId="77777777" w:rsidR="00652827" w:rsidRPr="00652827" w:rsidRDefault="00652827" w:rsidP="00652827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52827">
        <w:rPr>
          <w:rFonts w:ascii="Times New Roman" w:hAnsi="Times New Roman" w:cs="Times New Roman"/>
          <w:sz w:val="24"/>
          <w:szCs w:val="24"/>
        </w:rPr>
        <w:t>Изменение валютного законодательства, правил таможенного контроля и пошлин существенно отразится на деятельности Общества, так как общество активно осуществляет внешнеэкономическую деятельность.</w:t>
      </w:r>
    </w:p>
    <w:p w14:paraId="03320276" w14:textId="77777777" w:rsidR="00652827" w:rsidRPr="00652827" w:rsidRDefault="00C535DD" w:rsidP="00652827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16.5.</w:t>
      </w:r>
      <w:r w:rsidR="00652827" w:rsidRPr="00652827">
        <w:rPr>
          <w:rFonts w:ascii="Times New Roman" w:hAnsi="Times New Roman" w:cs="Times New Roman"/>
          <w:sz w:val="24"/>
          <w:szCs w:val="24"/>
        </w:rPr>
        <w:t xml:space="preserve"> Риски, связанные с деятельностью Общества</w:t>
      </w:r>
    </w:p>
    <w:p w14:paraId="30951D78" w14:textId="77777777" w:rsidR="00652827" w:rsidRPr="00652827" w:rsidRDefault="00652827" w:rsidP="00652827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52827">
        <w:rPr>
          <w:rFonts w:ascii="Times New Roman" w:hAnsi="Times New Roman" w:cs="Times New Roman"/>
          <w:sz w:val="24"/>
          <w:szCs w:val="24"/>
        </w:rPr>
        <w:lastRenderedPageBreak/>
        <w:t xml:space="preserve">Существенных рисков, связанных с отсутствием возможности продлить действие лицензии Общества, не имеется, так как основная деятельность не является лицензируемой. </w:t>
      </w:r>
    </w:p>
    <w:p w14:paraId="63984BB4" w14:textId="77777777" w:rsidR="00652827" w:rsidRDefault="00C535DD" w:rsidP="00652827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Обществом </w:t>
      </w:r>
      <w:r w:rsidR="00652827" w:rsidRPr="00652827">
        <w:rPr>
          <w:rFonts w:ascii="Times New Roman" w:hAnsi="Times New Roman" w:cs="Times New Roman"/>
          <w:sz w:val="24"/>
          <w:szCs w:val="24"/>
        </w:rPr>
        <w:t xml:space="preserve"> заключены</w:t>
      </w:r>
      <w:proofErr w:type="gramEnd"/>
      <w:r w:rsidR="00652827" w:rsidRPr="00652827">
        <w:rPr>
          <w:rFonts w:ascii="Times New Roman" w:hAnsi="Times New Roman" w:cs="Times New Roman"/>
          <w:sz w:val="24"/>
          <w:szCs w:val="24"/>
        </w:rPr>
        <w:t xml:space="preserve"> долгосрочные договора аренды участков лесного фонда, что позволяет обществу прогнозировать свою деятельность на десятки лет.</w:t>
      </w:r>
    </w:p>
    <w:p w14:paraId="649D1154" w14:textId="77777777" w:rsidR="00652827" w:rsidRPr="00652827" w:rsidRDefault="00652827" w:rsidP="00652827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52827">
        <w:rPr>
          <w:rFonts w:ascii="Times New Roman" w:hAnsi="Times New Roman" w:cs="Times New Roman"/>
          <w:sz w:val="24"/>
          <w:szCs w:val="24"/>
        </w:rPr>
        <w:t xml:space="preserve">Ответственности по долгам третьих лиц, в т. ч. дочерних обществ, Общество не </w:t>
      </w:r>
      <w:proofErr w:type="spellStart"/>
      <w:r w:rsidRPr="00652827">
        <w:rPr>
          <w:rFonts w:ascii="Times New Roman" w:hAnsi="Times New Roman" w:cs="Times New Roman"/>
          <w:sz w:val="24"/>
          <w:szCs w:val="24"/>
        </w:rPr>
        <w:t>несет</w:t>
      </w:r>
      <w:proofErr w:type="spellEnd"/>
      <w:r w:rsidRPr="00652827">
        <w:rPr>
          <w:rFonts w:ascii="Times New Roman" w:hAnsi="Times New Roman" w:cs="Times New Roman"/>
          <w:sz w:val="24"/>
          <w:szCs w:val="24"/>
        </w:rPr>
        <w:t>.</w:t>
      </w:r>
    </w:p>
    <w:p w14:paraId="78AEB4A7" w14:textId="77777777" w:rsidR="006D5EA2" w:rsidRDefault="00652827" w:rsidP="00652827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2827">
        <w:rPr>
          <w:rFonts w:ascii="Times New Roman" w:hAnsi="Times New Roman" w:cs="Times New Roman"/>
          <w:b/>
          <w:sz w:val="24"/>
          <w:szCs w:val="24"/>
        </w:rPr>
        <w:t>1</w:t>
      </w:r>
      <w:r w:rsidR="00C535DD">
        <w:rPr>
          <w:rFonts w:ascii="Times New Roman" w:hAnsi="Times New Roman" w:cs="Times New Roman"/>
          <w:b/>
          <w:sz w:val="24"/>
          <w:szCs w:val="24"/>
        </w:rPr>
        <w:t>7</w:t>
      </w:r>
      <w:r w:rsidRPr="00652827">
        <w:rPr>
          <w:rFonts w:ascii="Times New Roman" w:hAnsi="Times New Roman" w:cs="Times New Roman"/>
          <w:b/>
          <w:sz w:val="24"/>
          <w:szCs w:val="24"/>
        </w:rPr>
        <w:t>.</w:t>
      </w:r>
      <w:r w:rsidR="006D5EA2" w:rsidRPr="006D5EA2">
        <w:rPr>
          <w:rFonts w:ascii="Times New Roman" w:hAnsi="Times New Roman" w:cs="Times New Roman"/>
          <w:b/>
          <w:sz w:val="24"/>
          <w:szCs w:val="24"/>
        </w:rPr>
        <w:t>Сведения</w:t>
      </w:r>
      <w:proofErr w:type="spellEnd"/>
      <w:r w:rsidR="006D5EA2" w:rsidRPr="006D5EA2">
        <w:rPr>
          <w:rFonts w:ascii="Times New Roman" w:hAnsi="Times New Roman" w:cs="Times New Roman"/>
          <w:b/>
          <w:sz w:val="24"/>
          <w:szCs w:val="24"/>
        </w:rPr>
        <w:t xml:space="preserve"> о соблюдении акционерным обществом Кодекса корпоративного поведения</w:t>
      </w:r>
    </w:p>
    <w:p w14:paraId="61557582" w14:textId="77777777" w:rsidR="00100CFE" w:rsidRDefault="00ED6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EA2">
        <w:rPr>
          <w:rFonts w:ascii="Times New Roman" w:hAnsi="Times New Roman" w:cs="Times New Roman"/>
          <w:sz w:val="24"/>
          <w:szCs w:val="24"/>
        </w:rPr>
        <w:t xml:space="preserve">Общество стремится следовать принципам, заложенным в Кодексе корпоративного поведения, </w:t>
      </w:r>
      <w:proofErr w:type="spellStart"/>
      <w:r w:rsidR="00EA605F">
        <w:rPr>
          <w:rFonts w:ascii="Times New Roman" w:hAnsi="Times New Roman" w:cs="Times New Roman"/>
          <w:sz w:val="24"/>
          <w:szCs w:val="24"/>
        </w:rPr>
        <w:t>утвержденном</w:t>
      </w:r>
      <w:proofErr w:type="spellEnd"/>
      <w:r w:rsidR="00EA605F">
        <w:rPr>
          <w:rFonts w:ascii="Times New Roman" w:hAnsi="Times New Roman" w:cs="Times New Roman"/>
          <w:sz w:val="24"/>
          <w:szCs w:val="24"/>
        </w:rPr>
        <w:t xml:space="preserve"> </w:t>
      </w:r>
      <w:r w:rsidR="00EA605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</w:t>
      </w:r>
      <w:r w:rsidR="00EA605F" w:rsidRPr="00AD0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России от 10.04.2014 N 06-52/</w:t>
      </w:r>
      <w:proofErr w:type="spellStart"/>
      <w:r w:rsidR="00EA605F" w:rsidRPr="00AD04E6">
        <w:rPr>
          <w:rFonts w:ascii="Times New Roman" w:eastAsia="Times New Roman" w:hAnsi="Times New Roman" w:cs="Times New Roman"/>
          <w:sz w:val="24"/>
          <w:szCs w:val="24"/>
          <w:lang w:eastAsia="ru-RU"/>
        </w:rPr>
        <w:t>2463"О</w:t>
      </w:r>
      <w:proofErr w:type="spellEnd"/>
      <w:r w:rsidR="00EA605F" w:rsidRPr="00AD0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Кодексе корпоративного управления"</w:t>
      </w:r>
    </w:p>
    <w:p w14:paraId="2689EC65" w14:textId="77777777" w:rsidR="00ED6076" w:rsidRPr="006D5EA2" w:rsidRDefault="00ED6076" w:rsidP="00ED6076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5EA2">
        <w:rPr>
          <w:rFonts w:ascii="Times New Roman" w:hAnsi="Times New Roman" w:cs="Times New Roman"/>
          <w:sz w:val="24"/>
          <w:szCs w:val="24"/>
        </w:rPr>
        <w:t xml:space="preserve">     Органы управления осуществляют свои функции, следуя принципам, рекомендованным в Кодексе корпоративного поведения, основным из которых является строгая защита прав акционеров.</w:t>
      </w:r>
    </w:p>
    <w:p w14:paraId="143EB550" w14:textId="77777777" w:rsidR="00ED6076" w:rsidRPr="006D5EA2" w:rsidRDefault="00ED6076" w:rsidP="00ED6076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5EA2">
        <w:rPr>
          <w:rFonts w:ascii="Times New Roman" w:hAnsi="Times New Roman" w:cs="Times New Roman"/>
          <w:sz w:val="24"/>
          <w:szCs w:val="24"/>
        </w:rPr>
        <w:t xml:space="preserve">     Акционеры имеют право участвовать в управлении Общества </w:t>
      </w:r>
      <w:proofErr w:type="spellStart"/>
      <w:r w:rsidRPr="006D5EA2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6D5EA2">
        <w:rPr>
          <w:rFonts w:ascii="Times New Roman" w:hAnsi="Times New Roman" w:cs="Times New Roman"/>
          <w:sz w:val="24"/>
          <w:szCs w:val="24"/>
        </w:rPr>
        <w:t xml:space="preserve"> принятия решений по наиболее важным вопросам деятельности Общества на общем собрании акционеров.</w:t>
      </w:r>
    </w:p>
    <w:p w14:paraId="44BE70A4" w14:textId="77777777" w:rsidR="00ED6076" w:rsidRDefault="00ED6076" w:rsidP="00ED6076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5EA2">
        <w:rPr>
          <w:rFonts w:ascii="Times New Roman" w:hAnsi="Times New Roman" w:cs="Times New Roman"/>
          <w:sz w:val="24"/>
          <w:szCs w:val="24"/>
        </w:rPr>
        <w:t xml:space="preserve">     Акционерам предоставлено право на регулярное и своевременное получение информации о деятельности Общества. Общество публикует в сети Интернет по адресу http://www.zapkarelles.ru/ изменения, произошедшие в Обществе, в соответствии с требованиями ФСФР.</w:t>
      </w:r>
    </w:p>
    <w:p w14:paraId="58F40E5B" w14:textId="77777777" w:rsidR="00ED6076" w:rsidRPr="00374B76" w:rsidRDefault="00ED6076" w:rsidP="00652827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tbl>
      <w:tblPr>
        <w:tblW w:w="10349" w:type="dxa"/>
        <w:tblInd w:w="-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"/>
        <w:gridCol w:w="5846"/>
        <w:gridCol w:w="2244"/>
        <w:gridCol w:w="1321"/>
        <w:gridCol w:w="142"/>
      </w:tblGrid>
      <w:tr w:rsidR="00174A80" w:rsidRPr="00374B76" w14:paraId="1CE2B865" w14:textId="77777777" w:rsidTr="000627AF">
        <w:trPr>
          <w:trHeight w:val="360"/>
        </w:trPr>
        <w:tc>
          <w:tcPr>
            <w:tcW w:w="796" w:type="dxa"/>
          </w:tcPr>
          <w:p w14:paraId="25D79D8A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1CA9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5846" w:type="dxa"/>
          </w:tcPr>
          <w:p w14:paraId="5BC380DC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1CA9">
              <w:rPr>
                <w:rFonts w:ascii="Times New Roman" w:eastAsia="Calibri" w:hAnsi="Times New Roman" w:cs="Times New Roman"/>
                <w:b/>
                <w:bCs/>
              </w:rPr>
              <w:t>Положение Кодекса</w:t>
            </w:r>
            <w:r w:rsidRPr="00531CA9">
              <w:rPr>
                <w:rFonts w:ascii="Times New Roman" w:eastAsia="Calibri" w:hAnsi="Times New Roman" w:cs="Times New Roman"/>
                <w:b/>
                <w:bCs/>
              </w:rPr>
              <w:br/>
              <w:t>корпоративного поведения</w:t>
            </w:r>
          </w:p>
        </w:tc>
        <w:tc>
          <w:tcPr>
            <w:tcW w:w="2244" w:type="dxa"/>
          </w:tcPr>
          <w:p w14:paraId="76336DEE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1CA9">
              <w:rPr>
                <w:rFonts w:ascii="Times New Roman" w:eastAsia="Calibri" w:hAnsi="Times New Roman" w:cs="Times New Roman"/>
                <w:b/>
                <w:bCs/>
              </w:rPr>
              <w:t>Соблюдается или</w:t>
            </w:r>
            <w:r w:rsidRPr="00531CA9">
              <w:rPr>
                <w:rFonts w:ascii="Times New Roman" w:eastAsia="Calibri" w:hAnsi="Times New Roman" w:cs="Times New Roman"/>
                <w:b/>
                <w:bCs/>
              </w:rPr>
              <w:br/>
              <w:t>не соблюдается</w:t>
            </w:r>
          </w:p>
        </w:tc>
        <w:tc>
          <w:tcPr>
            <w:tcW w:w="1463" w:type="dxa"/>
            <w:gridSpan w:val="2"/>
          </w:tcPr>
          <w:p w14:paraId="2E0D46E3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31CA9">
              <w:rPr>
                <w:rFonts w:ascii="Times New Roman" w:eastAsia="Calibri" w:hAnsi="Times New Roman" w:cs="Times New Roman"/>
                <w:b/>
                <w:bCs/>
              </w:rPr>
              <w:t>Примеча</w:t>
            </w:r>
            <w:proofErr w:type="spellEnd"/>
          </w:p>
          <w:p w14:paraId="4E653D05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31CA9">
              <w:rPr>
                <w:rFonts w:ascii="Times New Roman" w:eastAsia="Calibri" w:hAnsi="Times New Roman" w:cs="Times New Roman"/>
                <w:b/>
                <w:bCs/>
              </w:rPr>
              <w:t>ние</w:t>
            </w:r>
            <w:proofErr w:type="spellEnd"/>
          </w:p>
        </w:tc>
      </w:tr>
      <w:tr w:rsidR="00174A80" w:rsidRPr="00374B76" w14:paraId="59B69C39" w14:textId="77777777" w:rsidTr="000627AF">
        <w:trPr>
          <w:trHeight w:hRule="exact" w:val="280"/>
        </w:trPr>
        <w:tc>
          <w:tcPr>
            <w:tcW w:w="796" w:type="dxa"/>
            <w:vAlign w:val="center"/>
          </w:tcPr>
          <w:p w14:paraId="40C8AA6C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1CA9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5846" w:type="dxa"/>
            <w:vAlign w:val="center"/>
          </w:tcPr>
          <w:p w14:paraId="6D3EBFC2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1CA9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2244" w:type="dxa"/>
            <w:vAlign w:val="center"/>
          </w:tcPr>
          <w:p w14:paraId="1B4F5D1B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1CA9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463" w:type="dxa"/>
            <w:gridSpan w:val="2"/>
            <w:vAlign w:val="center"/>
          </w:tcPr>
          <w:p w14:paraId="4EB39060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1CA9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</w:tr>
      <w:tr w:rsidR="00174A80" w:rsidRPr="00374B76" w14:paraId="4684C2ED" w14:textId="77777777" w:rsidTr="000627AF">
        <w:trPr>
          <w:trHeight w:val="240"/>
        </w:trPr>
        <w:tc>
          <w:tcPr>
            <w:tcW w:w="10349" w:type="dxa"/>
            <w:gridSpan w:val="5"/>
          </w:tcPr>
          <w:p w14:paraId="4D941F62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1CA9">
              <w:rPr>
                <w:rFonts w:ascii="Times New Roman" w:eastAsia="Calibri" w:hAnsi="Times New Roman" w:cs="Times New Roman"/>
                <w:b/>
                <w:bCs/>
              </w:rPr>
              <w:t>Общее собрание акционеров Общества</w:t>
            </w:r>
          </w:p>
        </w:tc>
      </w:tr>
      <w:tr w:rsidR="00174A80" w:rsidRPr="00374B76" w14:paraId="2EE91C12" w14:textId="77777777" w:rsidTr="000627AF">
        <w:trPr>
          <w:trHeight w:val="862"/>
        </w:trPr>
        <w:tc>
          <w:tcPr>
            <w:tcW w:w="796" w:type="dxa"/>
          </w:tcPr>
          <w:p w14:paraId="6E36CD25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46" w:type="dxa"/>
          </w:tcPr>
          <w:p w14:paraId="4768F67B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Извещение акционеров о проведении общего собрания акционеров не менее чем за 30 дней до даты его проведения независимо от вопросов, </w:t>
            </w:r>
            <w:proofErr w:type="spellStart"/>
            <w:r w:rsidRPr="00531CA9">
              <w:rPr>
                <w:rFonts w:ascii="Times New Roman" w:eastAsia="Calibri" w:hAnsi="Times New Roman" w:cs="Times New Roman"/>
              </w:rPr>
              <w:t>включенных</w:t>
            </w:r>
            <w:proofErr w:type="spellEnd"/>
            <w:r w:rsidRPr="00531CA9">
              <w:rPr>
                <w:rFonts w:ascii="Times New Roman" w:eastAsia="Calibri" w:hAnsi="Times New Roman" w:cs="Times New Roman"/>
              </w:rPr>
              <w:t xml:space="preserve"> в его повестку дня, если законодательством не предусмотрен больший срок</w:t>
            </w:r>
          </w:p>
        </w:tc>
        <w:tc>
          <w:tcPr>
            <w:tcW w:w="2244" w:type="dxa"/>
            <w:vAlign w:val="bottom"/>
          </w:tcPr>
          <w:p w14:paraId="20C4B835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Соблюдается </w:t>
            </w:r>
          </w:p>
          <w:p w14:paraId="35DB95D5" w14:textId="77777777" w:rsidR="00174A80" w:rsidRPr="001550B0" w:rsidRDefault="00174A80" w:rsidP="00CE7048">
            <w:pPr>
              <w:keepNext/>
              <w:keepLines/>
              <w:spacing w:before="480" w:after="0"/>
              <w:ind w:left="-1956" w:right="-1771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440FD848" w14:textId="77777777" w:rsidR="00174A80" w:rsidRPr="001550B0" w:rsidRDefault="00174A80" w:rsidP="00CE7048">
            <w:pPr>
              <w:keepNext/>
              <w:keepLines/>
              <w:spacing w:before="480" w:after="0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53486D98" w14:textId="77777777" w:rsidTr="000627AF">
        <w:trPr>
          <w:trHeight w:val="1390"/>
        </w:trPr>
        <w:tc>
          <w:tcPr>
            <w:tcW w:w="796" w:type="dxa"/>
          </w:tcPr>
          <w:p w14:paraId="3FE6B72E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846" w:type="dxa"/>
          </w:tcPr>
          <w:p w14:paraId="110E34FC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Наличие у акционеров возможности знакомиться со списком лиц, имеющих право на участие в общем собрании акционеров, начиная со дня сообщения о проведении общего собрания акционеров и до закрытия очного общего собрания акционеров, а в случае заочного общего собрания акционеров – до даты окончания </w:t>
            </w:r>
            <w:proofErr w:type="spellStart"/>
            <w:r w:rsidRPr="00531CA9">
              <w:rPr>
                <w:rFonts w:ascii="Times New Roman" w:eastAsia="Calibri" w:hAnsi="Times New Roman" w:cs="Times New Roman"/>
              </w:rPr>
              <w:t>приема</w:t>
            </w:r>
            <w:proofErr w:type="spellEnd"/>
            <w:r w:rsidRPr="00531CA9">
              <w:rPr>
                <w:rFonts w:ascii="Times New Roman" w:eastAsia="Calibri" w:hAnsi="Times New Roman" w:cs="Times New Roman"/>
              </w:rPr>
              <w:t xml:space="preserve"> бюллетеней для голосования</w:t>
            </w:r>
          </w:p>
        </w:tc>
        <w:tc>
          <w:tcPr>
            <w:tcW w:w="2244" w:type="dxa"/>
            <w:vAlign w:val="bottom"/>
          </w:tcPr>
          <w:p w14:paraId="69134FC8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Соблюдается</w:t>
            </w:r>
          </w:p>
          <w:p w14:paraId="24E89A41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0A7266FD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61E5B44D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4442D73F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32770B53" w14:textId="77777777" w:rsidTr="000627AF">
        <w:trPr>
          <w:trHeight w:val="1200"/>
        </w:trPr>
        <w:tc>
          <w:tcPr>
            <w:tcW w:w="796" w:type="dxa"/>
          </w:tcPr>
          <w:p w14:paraId="1CA134AA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846" w:type="dxa"/>
          </w:tcPr>
          <w:p w14:paraId="6F6E2C6E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у акционеров возможности знакомиться с информацией (материалами), подлежащей предоставлению при подготовке к проведению общего собрания акционеров, посредством электронных средств связи, в том числе посредством сети Интернет</w:t>
            </w:r>
          </w:p>
        </w:tc>
        <w:tc>
          <w:tcPr>
            <w:tcW w:w="2244" w:type="dxa"/>
            <w:vAlign w:val="bottom"/>
          </w:tcPr>
          <w:p w14:paraId="70AB6D85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Соблюдается</w:t>
            </w:r>
          </w:p>
        </w:tc>
        <w:tc>
          <w:tcPr>
            <w:tcW w:w="1463" w:type="dxa"/>
            <w:gridSpan w:val="2"/>
            <w:vAlign w:val="bottom"/>
          </w:tcPr>
          <w:p w14:paraId="7B95875E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0C73233D" w14:textId="77777777" w:rsidTr="000627AF">
        <w:trPr>
          <w:trHeight w:val="1647"/>
        </w:trPr>
        <w:tc>
          <w:tcPr>
            <w:tcW w:w="796" w:type="dxa"/>
          </w:tcPr>
          <w:p w14:paraId="1BFA3177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5846" w:type="dxa"/>
          </w:tcPr>
          <w:p w14:paraId="6848728D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Наличие у акционера возможности внести вопрос в повестку дня общего собрания акционеров или потребовать созыва общего собрания акционеров без предоставления выписки из реестра акционеров,  если </w:t>
            </w:r>
            <w:proofErr w:type="spellStart"/>
            <w:r w:rsidRPr="00531CA9">
              <w:rPr>
                <w:rFonts w:ascii="Times New Roman" w:eastAsia="Calibri" w:hAnsi="Times New Roman" w:cs="Times New Roman"/>
              </w:rPr>
              <w:t>учет</w:t>
            </w:r>
            <w:proofErr w:type="spellEnd"/>
            <w:r w:rsidRPr="00531CA9">
              <w:rPr>
                <w:rFonts w:ascii="Times New Roman" w:eastAsia="Calibri" w:hAnsi="Times New Roman" w:cs="Times New Roman"/>
              </w:rPr>
              <w:t xml:space="preserve"> его прав на акции осуществляется в системе ведения реестра акционеров, а в случае, если его права на акции учитываются на </w:t>
            </w:r>
            <w:proofErr w:type="spellStart"/>
            <w:r w:rsidRPr="00531CA9">
              <w:rPr>
                <w:rFonts w:ascii="Times New Roman" w:eastAsia="Calibri" w:hAnsi="Times New Roman" w:cs="Times New Roman"/>
              </w:rPr>
              <w:t>счете</w:t>
            </w:r>
            <w:proofErr w:type="spellEnd"/>
            <w:r w:rsidRPr="00531CA9">
              <w:rPr>
                <w:rFonts w:ascii="Times New Roman" w:eastAsia="Calibri" w:hAnsi="Times New Roman" w:cs="Times New Roman"/>
              </w:rPr>
              <w:t xml:space="preserve"> депо, – достаточность выписки со счета депо для осуществления вышеуказанных прав</w:t>
            </w:r>
          </w:p>
        </w:tc>
        <w:tc>
          <w:tcPr>
            <w:tcW w:w="2244" w:type="dxa"/>
            <w:vAlign w:val="bottom"/>
          </w:tcPr>
          <w:p w14:paraId="3E5F80A3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Соблюдается</w:t>
            </w:r>
          </w:p>
          <w:p w14:paraId="70D6B8E4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787FEE32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5EE1FF9B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1F17B880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6C0DBC25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65F7D9BD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70692310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305E21AE" w14:textId="77777777" w:rsidTr="000627AF">
        <w:trPr>
          <w:trHeight w:val="2444"/>
        </w:trPr>
        <w:tc>
          <w:tcPr>
            <w:tcW w:w="796" w:type="dxa"/>
          </w:tcPr>
          <w:p w14:paraId="381B898B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846" w:type="dxa"/>
          </w:tcPr>
          <w:p w14:paraId="13785DAF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 уставе или внутренних документах акционерного общества требования об обязательном присутствии на общем собрании акционеров, генерального директора, членов правления, членов совета директоров, членов ревизионной комиссии и аудитора акционерного общества</w:t>
            </w:r>
          </w:p>
        </w:tc>
        <w:tc>
          <w:tcPr>
            <w:tcW w:w="2244" w:type="dxa"/>
            <w:vAlign w:val="bottom"/>
          </w:tcPr>
          <w:p w14:paraId="0BAEC14B" w14:textId="77777777" w:rsidR="00174A80" w:rsidRPr="001550B0" w:rsidRDefault="00531CA9" w:rsidP="001A166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Требования об обязательном присутствии указанных </w:t>
            </w:r>
            <w:proofErr w:type="gramStart"/>
            <w:r w:rsidRPr="00531CA9">
              <w:rPr>
                <w:rFonts w:ascii="Times New Roman" w:eastAsia="Calibri" w:hAnsi="Times New Roman" w:cs="Times New Roman"/>
              </w:rPr>
              <w:t>лиц  уставом</w:t>
            </w:r>
            <w:proofErr w:type="gramEnd"/>
            <w:r w:rsidRPr="00531CA9">
              <w:rPr>
                <w:rFonts w:ascii="Times New Roman" w:eastAsia="Calibri" w:hAnsi="Times New Roman" w:cs="Times New Roman"/>
              </w:rPr>
              <w:t xml:space="preserve"> и внутренними документами не предусмотрено</w:t>
            </w:r>
          </w:p>
        </w:tc>
        <w:tc>
          <w:tcPr>
            <w:tcW w:w="1463" w:type="dxa"/>
            <w:gridSpan w:val="2"/>
            <w:vAlign w:val="bottom"/>
          </w:tcPr>
          <w:p w14:paraId="4A3A0EFF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50227203" w14:textId="77777777" w:rsidTr="000627AF">
        <w:trPr>
          <w:trHeight w:val="1200"/>
        </w:trPr>
        <w:tc>
          <w:tcPr>
            <w:tcW w:w="796" w:type="dxa"/>
          </w:tcPr>
          <w:p w14:paraId="263EF045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846" w:type="dxa"/>
          </w:tcPr>
          <w:p w14:paraId="57945BA9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Обязательное присутствие кандидатов при рассмотрении на общем собрании акционеров вопросов об избрании членов совета директоров, генерального директора, членов правления, членов ревизионной комиссии, а также вопроса об утверждении аудитора акционерного общества </w:t>
            </w:r>
          </w:p>
        </w:tc>
        <w:tc>
          <w:tcPr>
            <w:tcW w:w="2244" w:type="dxa"/>
            <w:vAlign w:val="bottom"/>
          </w:tcPr>
          <w:p w14:paraId="718D3F01" w14:textId="77777777" w:rsidR="00174A80" w:rsidRPr="001550B0" w:rsidRDefault="00531CA9" w:rsidP="001A166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Обязательное присутствие указанных лиц не предусмотрено Уставом и внутренними документами Общества</w:t>
            </w:r>
          </w:p>
        </w:tc>
        <w:tc>
          <w:tcPr>
            <w:tcW w:w="1463" w:type="dxa"/>
            <w:gridSpan w:val="2"/>
            <w:vAlign w:val="bottom"/>
          </w:tcPr>
          <w:p w14:paraId="52B6F6AF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1BC6E364" w14:textId="77777777" w:rsidTr="000627AF">
        <w:trPr>
          <w:trHeight w:val="720"/>
        </w:trPr>
        <w:tc>
          <w:tcPr>
            <w:tcW w:w="796" w:type="dxa"/>
          </w:tcPr>
          <w:p w14:paraId="547CC025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846" w:type="dxa"/>
          </w:tcPr>
          <w:p w14:paraId="50E42A3A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во внутренних документах акционерного общества процедуры регистрации участников общего собрания акционеров</w:t>
            </w:r>
          </w:p>
        </w:tc>
        <w:tc>
          <w:tcPr>
            <w:tcW w:w="2244" w:type="dxa"/>
            <w:vAlign w:val="bottom"/>
          </w:tcPr>
          <w:p w14:paraId="5C34C44B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Процедура регистрации участников внутренними документами не предусмотрена</w:t>
            </w:r>
          </w:p>
        </w:tc>
        <w:tc>
          <w:tcPr>
            <w:tcW w:w="1463" w:type="dxa"/>
            <w:gridSpan w:val="2"/>
            <w:vAlign w:val="bottom"/>
          </w:tcPr>
          <w:p w14:paraId="6F5B4730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1546583B" w14:textId="77777777" w:rsidTr="000627AF">
        <w:trPr>
          <w:trHeight w:val="368"/>
        </w:trPr>
        <w:tc>
          <w:tcPr>
            <w:tcW w:w="10349" w:type="dxa"/>
            <w:gridSpan w:val="5"/>
          </w:tcPr>
          <w:p w14:paraId="380E3CFC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1CA9">
              <w:rPr>
                <w:rFonts w:ascii="Times New Roman" w:eastAsia="Calibri" w:hAnsi="Times New Roman" w:cs="Times New Roman"/>
              </w:rPr>
              <w:br w:type="page"/>
            </w:r>
            <w:r w:rsidRPr="00531CA9">
              <w:rPr>
                <w:rFonts w:ascii="Times New Roman" w:eastAsia="Calibri" w:hAnsi="Times New Roman" w:cs="Times New Roman"/>
                <w:b/>
                <w:bCs/>
              </w:rPr>
              <w:t>Совет директоров Общества</w:t>
            </w:r>
          </w:p>
        </w:tc>
      </w:tr>
      <w:tr w:rsidR="00174A80" w:rsidRPr="00374B76" w14:paraId="6E79496E" w14:textId="77777777" w:rsidTr="000627AF">
        <w:trPr>
          <w:trHeight w:val="840"/>
        </w:trPr>
        <w:tc>
          <w:tcPr>
            <w:tcW w:w="796" w:type="dxa"/>
          </w:tcPr>
          <w:p w14:paraId="46B38A41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846" w:type="dxa"/>
          </w:tcPr>
          <w:p w14:paraId="70CBA9A4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 уставе акционерного общества полномочия совета директоров по ежегодному утверждению финансово-хозяйственного плана акционерного общества</w:t>
            </w:r>
          </w:p>
        </w:tc>
        <w:tc>
          <w:tcPr>
            <w:tcW w:w="2244" w:type="dxa"/>
            <w:vAlign w:val="bottom"/>
          </w:tcPr>
          <w:p w14:paraId="5037E419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Уставом предусмотрено определение приоритетных направлений деятельности Общества; </w:t>
            </w:r>
          </w:p>
          <w:p w14:paraId="0B36861A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45C33FF4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5796E6ED" w14:textId="77777777" w:rsidTr="000627AF">
        <w:trPr>
          <w:trHeight w:val="480"/>
        </w:trPr>
        <w:tc>
          <w:tcPr>
            <w:tcW w:w="796" w:type="dxa"/>
          </w:tcPr>
          <w:p w14:paraId="3E030057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846" w:type="dxa"/>
          </w:tcPr>
          <w:p w14:paraId="1430DB5B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Наличие </w:t>
            </w:r>
            <w:proofErr w:type="spellStart"/>
            <w:r w:rsidRPr="00531CA9">
              <w:rPr>
                <w:rFonts w:ascii="Times New Roman" w:eastAsia="Calibri" w:hAnsi="Times New Roman" w:cs="Times New Roman"/>
              </w:rPr>
              <w:t>утвержденной</w:t>
            </w:r>
            <w:proofErr w:type="spellEnd"/>
            <w:r w:rsidRPr="00531CA9">
              <w:rPr>
                <w:rFonts w:ascii="Times New Roman" w:eastAsia="Calibri" w:hAnsi="Times New Roman" w:cs="Times New Roman"/>
              </w:rPr>
              <w:t xml:space="preserve"> советом директоров процедуры управления рисками в акционерном обществе </w:t>
            </w:r>
          </w:p>
        </w:tc>
        <w:tc>
          <w:tcPr>
            <w:tcW w:w="2244" w:type="dxa"/>
            <w:vAlign w:val="bottom"/>
          </w:tcPr>
          <w:p w14:paraId="315BEC0E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Не предусмотрено</w:t>
            </w:r>
          </w:p>
        </w:tc>
        <w:tc>
          <w:tcPr>
            <w:tcW w:w="1463" w:type="dxa"/>
            <w:gridSpan w:val="2"/>
            <w:vAlign w:val="bottom"/>
          </w:tcPr>
          <w:p w14:paraId="2E7B9F31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7A25ECE5" w14:textId="77777777" w:rsidTr="000627AF">
        <w:trPr>
          <w:trHeight w:val="555"/>
        </w:trPr>
        <w:tc>
          <w:tcPr>
            <w:tcW w:w="796" w:type="dxa"/>
          </w:tcPr>
          <w:p w14:paraId="532600EA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846" w:type="dxa"/>
          </w:tcPr>
          <w:p w14:paraId="73FE03A5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Наличие в уставе акционерного общества права совета директоров принять решение о приостановлении полномочий генерального директора, назначаемого общим </w:t>
            </w:r>
            <w:r w:rsidRPr="00531CA9">
              <w:rPr>
                <w:rFonts w:ascii="Times New Roman" w:eastAsia="Calibri" w:hAnsi="Times New Roman" w:cs="Times New Roman"/>
              </w:rPr>
              <w:lastRenderedPageBreak/>
              <w:t>собранием акционеров</w:t>
            </w:r>
          </w:p>
        </w:tc>
        <w:tc>
          <w:tcPr>
            <w:tcW w:w="2244" w:type="dxa"/>
            <w:vAlign w:val="bottom"/>
          </w:tcPr>
          <w:p w14:paraId="72DECDB2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lastRenderedPageBreak/>
              <w:t xml:space="preserve">Уставом предусмотрено право Совета директоров на досрочное </w:t>
            </w:r>
            <w:r w:rsidRPr="00531CA9">
              <w:rPr>
                <w:rFonts w:ascii="Times New Roman" w:eastAsia="Calibri" w:hAnsi="Times New Roman" w:cs="Times New Roman"/>
              </w:rPr>
              <w:lastRenderedPageBreak/>
              <w:t>прекращение полномочий генерального директора</w:t>
            </w:r>
          </w:p>
        </w:tc>
        <w:tc>
          <w:tcPr>
            <w:tcW w:w="1463" w:type="dxa"/>
            <w:gridSpan w:val="2"/>
            <w:vAlign w:val="bottom"/>
          </w:tcPr>
          <w:p w14:paraId="68861023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0D3C4AE5" w14:textId="77777777" w:rsidTr="000627AF">
        <w:trPr>
          <w:trHeight w:val="1320"/>
        </w:trPr>
        <w:tc>
          <w:tcPr>
            <w:tcW w:w="796" w:type="dxa"/>
          </w:tcPr>
          <w:p w14:paraId="1BFE19C2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846" w:type="dxa"/>
          </w:tcPr>
          <w:p w14:paraId="7E2EF805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 уставе акционерного общества права совета директоров устанавливать требования к квалификации и размеру вознаграждения генерального директора, членов правления, руководителей основных структурных подразделений акционерного общества</w:t>
            </w:r>
          </w:p>
        </w:tc>
        <w:tc>
          <w:tcPr>
            <w:tcW w:w="2244" w:type="dxa"/>
            <w:vAlign w:val="bottom"/>
          </w:tcPr>
          <w:p w14:paraId="6AEDE222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Уставом не предусмотрено</w:t>
            </w:r>
          </w:p>
          <w:p w14:paraId="4309182E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4EF170DB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1F835ABA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5E5E1277" w14:textId="77777777" w:rsidTr="000627AF">
        <w:trPr>
          <w:trHeight w:val="720"/>
        </w:trPr>
        <w:tc>
          <w:tcPr>
            <w:tcW w:w="796" w:type="dxa"/>
          </w:tcPr>
          <w:p w14:paraId="5D11E4F1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846" w:type="dxa"/>
          </w:tcPr>
          <w:p w14:paraId="1288E2C5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 уставе акционерного общества права совета директоров утверждать условия договоров с генеральным директором и членами правления</w:t>
            </w:r>
          </w:p>
        </w:tc>
        <w:tc>
          <w:tcPr>
            <w:tcW w:w="2244" w:type="dxa"/>
            <w:vAlign w:val="bottom"/>
          </w:tcPr>
          <w:p w14:paraId="287064A7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Уставом не предусмотрено</w:t>
            </w:r>
          </w:p>
          <w:p w14:paraId="7AD22046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6A2D13D0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132EAC7B" w14:textId="77777777" w:rsidTr="000627AF">
        <w:trPr>
          <w:trHeight w:val="1560"/>
        </w:trPr>
        <w:tc>
          <w:tcPr>
            <w:tcW w:w="796" w:type="dxa"/>
          </w:tcPr>
          <w:p w14:paraId="59F73B64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5846" w:type="dxa"/>
          </w:tcPr>
          <w:p w14:paraId="7CAE5533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Наличие в уставе или внутренних документах акционерного общества требования о том, что при утверждении условий договоров с генеральным директором (управляющей организацией, управляющим) и членами правления голоса членов совета директоров, являющихся генеральным директором и членами правления, при </w:t>
            </w:r>
            <w:proofErr w:type="spellStart"/>
            <w:r w:rsidRPr="00531CA9">
              <w:rPr>
                <w:rFonts w:ascii="Times New Roman" w:eastAsia="Calibri" w:hAnsi="Times New Roman" w:cs="Times New Roman"/>
              </w:rPr>
              <w:t>подсчете</w:t>
            </w:r>
            <w:proofErr w:type="spellEnd"/>
            <w:r w:rsidRPr="00531CA9">
              <w:rPr>
                <w:rFonts w:ascii="Times New Roman" w:eastAsia="Calibri" w:hAnsi="Times New Roman" w:cs="Times New Roman"/>
              </w:rPr>
              <w:t xml:space="preserve"> голосов не учитываются</w:t>
            </w:r>
          </w:p>
        </w:tc>
        <w:tc>
          <w:tcPr>
            <w:tcW w:w="2244" w:type="dxa"/>
            <w:vAlign w:val="bottom"/>
          </w:tcPr>
          <w:p w14:paraId="4707789E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Уставом не предусмотрено</w:t>
            </w:r>
          </w:p>
          <w:p w14:paraId="04AB1F3E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33DA38D5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55C31CC4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39337FCB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07BA5A81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5E6F8DE2" w14:textId="77777777" w:rsidTr="000627AF">
        <w:trPr>
          <w:trHeight w:val="840"/>
        </w:trPr>
        <w:tc>
          <w:tcPr>
            <w:tcW w:w="796" w:type="dxa"/>
          </w:tcPr>
          <w:p w14:paraId="009BA535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5846" w:type="dxa"/>
          </w:tcPr>
          <w:p w14:paraId="6E1D9068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 составе совета директоров акционерного общества не менее 3 независимых директоров, отвечающих требованиям Кодекса корпоративного поведения</w:t>
            </w:r>
          </w:p>
        </w:tc>
        <w:tc>
          <w:tcPr>
            <w:tcW w:w="2244" w:type="dxa"/>
            <w:vAlign w:val="bottom"/>
          </w:tcPr>
          <w:p w14:paraId="7F39E1C9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Не соблюдается </w:t>
            </w:r>
          </w:p>
        </w:tc>
        <w:tc>
          <w:tcPr>
            <w:tcW w:w="1463" w:type="dxa"/>
            <w:gridSpan w:val="2"/>
            <w:vAlign w:val="bottom"/>
          </w:tcPr>
          <w:p w14:paraId="6A97D913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A1668" w:rsidRPr="00374B76" w14:paraId="62A02D0E" w14:textId="77777777" w:rsidTr="000627AF">
        <w:trPr>
          <w:trHeight w:val="2280"/>
        </w:trPr>
        <w:tc>
          <w:tcPr>
            <w:tcW w:w="796" w:type="dxa"/>
          </w:tcPr>
          <w:p w14:paraId="78A30B16" w14:textId="77777777" w:rsidR="001A1668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5846" w:type="dxa"/>
          </w:tcPr>
          <w:p w14:paraId="21ED5217" w14:textId="77777777" w:rsidR="001A1668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Отсутствие в составе совета директоров акционерного общества лиц, которые признавались виновными в совершении преступлений в сфере экономической деятельности или преступлений против государственной власти, интересов государственной службы и службы в органах местного самоуправления или к которым применялись административные наказания за правонарушения в области предпринимательской деятельности или в области финансов, налогов и сборов, рынка ценных бумаг</w:t>
            </w:r>
          </w:p>
        </w:tc>
        <w:tc>
          <w:tcPr>
            <w:tcW w:w="2244" w:type="dxa"/>
            <w:vAlign w:val="bottom"/>
          </w:tcPr>
          <w:p w14:paraId="28730304" w14:textId="77777777" w:rsidR="001A1668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5F476EF1" w14:textId="77777777" w:rsidR="001A1668" w:rsidRPr="001550B0" w:rsidRDefault="001A1668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5278001F" w14:textId="77777777" w:rsidR="001A1668" w:rsidRPr="001550B0" w:rsidRDefault="001A1668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60A986AB" w14:textId="77777777" w:rsidR="001A1668" w:rsidRPr="001550B0" w:rsidRDefault="001A1668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A1668" w:rsidRPr="00374B76" w14:paraId="2E924D5C" w14:textId="77777777" w:rsidTr="000627AF">
        <w:trPr>
          <w:trHeight w:val="1200"/>
        </w:trPr>
        <w:tc>
          <w:tcPr>
            <w:tcW w:w="796" w:type="dxa"/>
          </w:tcPr>
          <w:p w14:paraId="35ED513F" w14:textId="77777777" w:rsidR="001A1668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5846" w:type="dxa"/>
          </w:tcPr>
          <w:p w14:paraId="6C52AB96" w14:textId="77777777" w:rsidR="001A1668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Отсутствие в составе совета директоров акционерного общества лиц, являющихся участником, генеральным директором (управляющим), членом органа управления или работником юридического лица, конкурирующего с акционерным обществом</w:t>
            </w:r>
          </w:p>
        </w:tc>
        <w:tc>
          <w:tcPr>
            <w:tcW w:w="2244" w:type="dxa"/>
            <w:vAlign w:val="bottom"/>
          </w:tcPr>
          <w:p w14:paraId="3A8D8132" w14:textId="77777777" w:rsidR="001A1668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61A21DA0" w14:textId="77777777" w:rsidR="001A1668" w:rsidRPr="001550B0" w:rsidRDefault="001A1668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23576163" w14:textId="77777777" w:rsidR="001A1668" w:rsidRPr="001550B0" w:rsidRDefault="001A1668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6A3FD9C5" w14:textId="77777777" w:rsidR="001A1668" w:rsidRPr="001550B0" w:rsidRDefault="001A1668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A1668" w:rsidRPr="00374B76" w14:paraId="497E8155" w14:textId="77777777" w:rsidTr="000627AF">
        <w:trPr>
          <w:trHeight w:val="600"/>
        </w:trPr>
        <w:tc>
          <w:tcPr>
            <w:tcW w:w="796" w:type="dxa"/>
          </w:tcPr>
          <w:p w14:paraId="3DAE8063" w14:textId="77777777" w:rsidR="001A1668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5846" w:type="dxa"/>
          </w:tcPr>
          <w:p w14:paraId="6A80381E" w14:textId="77777777" w:rsidR="001A1668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 уставе акционерного общества требования об избрании совета директоров кумулятивным голосованием</w:t>
            </w:r>
          </w:p>
        </w:tc>
        <w:tc>
          <w:tcPr>
            <w:tcW w:w="2244" w:type="dxa"/>
            <w:vAlign w:val="bottom"/>
          </w:tcPr>
          <w:p w14:paraId="53F5D527" w14:textId="77777777" w:rsidR="001A1668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18FF157B" w14:textId="77777777" w:rsidR="001A1668" w:rsidRPr="001550B0" w:rsidRDefault="001A1668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0CE7E122" w14:textId="77777777" w:rsidR="001A1668" w:rsidRPr="001550B0" w:rsidRDefault="001A1668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36B499D6" w14:textId="77777777" w:rsidR="001A1668" w:rsidRPr="001550B0" w:rsidRDefault="001A1668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15855443" w14:textId="77777777" w:rsidTr="000627AF">
        <w:trPr>
          <w:trHeight w:val="1800"/>
        </w:trPr>
        <w:tc>
          <w:tcPr>
            <w:tcW w:w="796" w:type="dxa"/>
          </w:tcPr>
          <w:p w14:paraId="15346483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5846" w:type="dxa"/>
          </w:tcPr>
          <w:p w14:paraId="1600A5C6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во внутренних документах акционерного общества обязанности членов совета директоров воздерживаться от действий, которые приведут или потенциально способны привести к возникновению конфликта между их интересами и интересами акционерного общества, а в случае возникновения такого конфликта – обязанности раскрывать совету директоров информацию об этом конфликте</w:t>
            </w:r>
          </w:p>
        </w:tc>
        <w:tc>
          <w:tcPr>
            <w:tcW w:w="2244" w:type="dxa"/>
            <w:vAlign w:val="bottom"/>
          </w:tcPr>
          <w:p w14:paraId="31E4488A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1DBFA509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5C2B0802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79DF2856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011B75DD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28CAF06E" w14:textId="77777777" w:rsidTr="000627AF">
        <w:trPr>
          <w:trHeight w:val="1800"/>
        </w:trPr>
        <w:tc>
          <w:tcPr>
            <w:tcW w:w="796" w:type="dxa"/>
          </w:tcPr>
          <w:p w14:paraId="36FE51ED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5846" w:type="dxa"/>
          </w:tcPr>
          <w:p w14:paraId="5599D04B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во внутренних документах акционерного общества обязанности членов совета директоров письменно уведомлять совет директоров о намерении совершить сделки с ценными бумагами акционерного общества, членами совета директоров     которого они являются, или его дочерних (зависимых) обществ, а также раскрывать информацию о совершенных ими сделках с такими ценными бумагами</w:t>
            </w:r>
          </w:p>
        </w:tc>
        <w:tc>
          <w:tcPr>
            <w:tcW w:w="2244" w:type="dxa"/>
            <w:vAlign w:val="bottom"/>
          </w:tcPr>
          <w:p w14:paraId="08D8B1A7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7C24166D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0F7D4DBC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551BDBC5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40911493" w14:textId="77777777" w:rsidTr="000627AF">
        <w:trPr>
          <w:trHeight w:val="840"/>
        </w:trPr>
        <w:tc>
          <w:tcPr>
            <w:tcW w:w="796" w:type="dxa"/>
          </w:tcPr>
          <w:p w14:paraId="0C7679F7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5846" w:type="dxa"/>
          </w:tcPr>
          <w:p w14:paraId="3831AF94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во внутренних документах акционерного общества требования о проведении заседаний совета директоров не реже одного раза в шесть недель</w:t>
            </w:r>
          </w:p>
        </w:tc>
        <w:tc>
          <w:tcPr>
            <w:tcW w:w="2244" w:type="dxa"/>
            <w:vAlign w:val="bottom"/>
          </w:tcPr>
          <w:p w14:paraId="6529991B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07E38092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3DC819C3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4548D3F3" w14:textId="77777777" w:rsidTr="000627AF">
        <w:trPr>
          <w:trHeight w:val="960"/>
        </w:trPr>
        <w:tc>
          <w:tcPr>
            <w:tcW w:w="796" w:type="dxa"/>
          </w:tcPr>
          <w:p w14:paraId="18CF10DD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5846" w:type="dxa"/>
          </w:tcPr>
          <w:p w14:paraId="5AC6B05F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Проведение заседаний совета директоров акционерного общества в течение года, за который составляется годовой </w:t>
            </w:r>
            <w:proofErr w:type="spellStart"/>
            <w:r w:rsidRPr="00531CA9">
              <w:rPr>
                <w:rFonts w:ascii="Times New Roman" w:eastAsia="Calibri" w:hAnsi="Times New Roman" w:cs="Times New Roman"/>
              </w:rPr>
              <w:t>отчет</w:t>
            </w:r>
            <w:proofErr w:type="spellEnd"/>
            <w:r w:rsidRPr="00531CA9">
              <w:rPr>
                <w:rFonts w:ascii="Times New Roman" w:eastAsia="Calibri" w:hAnsi="Times New Roman" w:cs="Times New Roman"/>
              </w:rPr>
              <w:t xml:space="preserve"> акционерного общества, с периодичностью не реже одного раза в шесть недель</w:t>
            </w:r>
          </w:p>
        </w:tc>
        <w:tc>
          <w:tcPr>
            <w:tcW w:w="2244" w:type="dxa"/>
            <w:vAlign w:val="bottom"/>
          </w:tcPr>
          <w:p w14:paraId="13690E4C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</w:tc>
        <w:tc>
          <w:tcPr>
            <w:tcW w:w="1463" w:type="dxa"/>
            <w:gridSpan w:val="2"/>
            <w:vAlign w:val="bottom"/>
          </w:tcPr>
          <w:p w14:paraId="40562EA9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7234D998" w14:textId="77777777" w:rsidTr="000627AF">
        <w:trPr>
          <w:trHeight w:val="600"/>
        </w:trPr>
        <w:tc>
          <w:tcPr>
            <w:tcW w:w="796" w:type="dxa"/>
          </w:tcPr>
          <w:p w14:paraId="15F7E0DB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lastRenderedPageBreak/>
              <w:t>22</w:t>
            </w:r>
          </w:p>
        </w:tc>
        <w:tc>
          <w:tcPr>
            <w:tcW w:w="5846" w:type="dxa"/>
          </w:tcPr>
          <w:p w14:paraId="6179E149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во внутренних документах акционерного общества порядка проведения заседаний совета директоров</w:t>
            </w:r>
          </w:p>
        </w:tc>
        <w:tc>
          <w:tcPr>
            <w:tcW w:w="2244" w:type="dxa"/>
            <w:vAlign w:val="bottom"/>
          </w:tcPr>
          <w:p w14:paraId="1BC4A269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Предусмотрено Регламентом Совета директоров Общества</w:t>
            </w:r>
          </w:p>
          <w:p w14:paraId="61975768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060112A4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5348A616" w14:textId="77777777" w:rsidTr="000627AF">
        <w:trPr>
          <w:trHeight w:val="1440"/>
        </w:trPr>
        <w:tc>
          <w:tcPr>
            <w:tcW w:w="796" w:type="dxa"/>
          </w:tcPr>
          <w:p w14:paraId="708C8903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5846" w:type="dxa"/>
          </w:tcPr>
          <w:p w14:paraId="5A712E66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во внутренних документах акционерного общества положения о необходимости одобрения советом директоров сделок акционерного общества на сумму 10 и более процентов стоимости активов общества, за исключением сделок, совершаемых в процессе обычной хозяйственной деятельности</w:t>
            </w:r>
          </w:p>
        </w:tc>
        <w:tc>
          <w:tcPr>
            <w:tcW w:w="2244" w:type="dxa"/>
            <w:vAlign w:val="bottom"/>
          </w:tcPr>
          <w:p w14:paraId="430DF810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Соблюдается</w:t>
            </w:r>
          </w:p>
          <w:p w14:paraId="09F26511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331BFC31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53A6B46C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3D647E28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4F4C166F" w14:textId="77777777" w:rsidTr="000627AF">
        <w:trPr>
          <w:trHeight w:val="1680"/>
        </w:trPr>
        <w:tc>
          <w:tcPr>
            <w:tcW w:w="796" w:type="dxa"/>
          </w:tcPr>
          <w:p w14:paraId="251886DD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5846" w:type="dxa"/>
          </w:tcPr>
          <w:p w14:paraId="38FAA334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во внутренних документах акционерного общества права членов совета директоров на получение от исполнительных органов и руководителей основных структурных подразделений акционерного общества информации, необходимой для осуществления своих функций, а также ответственности за не предоставление такой информации</w:t>
            </w:r>
          </w:p>
        </w:tc>
        <w:tc>
          <w:tcPr>
            <w:tcW w:w="2244" w:type="dxa"/>
            <w:vAlign w:val="bottom"/>
          </w:tcPr>
          <w:p w14:paraId="0253D058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646C7A43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309B4252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0AAA880A" w14:textId="77777777" w:rsidTr="000627AF">
        <w:trPr>
          <w:trHeight w:val="960"/>
        </w:trPr>
        <w:tc>
          <w:tcPr>
            <w:tcW w:w="796" w:type="dxa"/>
          </w:tcPr>
          <w:p w14:paraId="35058794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5846" w:type="dxa"/>
          </w:tcPr>
          <w:p w14:paraId="302EF7C8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комитета совета директоров по стратегическому планированию или возложение функций указанного комитета на другой комитет (кроме комитета по аудиту и комитета по кадрам и вознаграждениям)</w:t>
            </w:r>
          </w:p>
        </w:tc>
        <w:tc>
          <w:tcPr>
            <w:tcW w:w="2244" w:type="dxa"/>
            <w:vAlign w:val="bottom"/>
          </w:tcPr>
          <w:p w14:paraId="14E48448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Комитет по стратегическому планированию </w:t>
            </w:r>
            <w:r w:rsidRPr="00531CA9">
              <w:rPr>
                <w:rFonts w:ascii="Times New Roman" w:eastAsia="Calibri" w:hAnsi="Times New Roman" w:cs="Times New Roman"/>
              </w:rPr>
              <w:br/>
              <w:t>не создавался</w:t>
            </w:r>
          </w:p>
        </w:tc>
        <w:tc>
          <w:tcPr>
            <w:tcW w:w="1463" w:type="dxa"/>
            <w:gridSpan w:val="2"/>
            <w:vAlign w:val="bottom"/>
          </w:tcPr>
          <w:p w14:paraId="1DB382B8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55D77515" w14:textId="77777777" w:rsidTr="000627AF">
        <w:trPr>
          <w:trHeight w:val="1080"/>
        </w:trPr>
        <w:tc>
          <w:tcPr>
            <w:tcW w:w="796" w:type="dxa"/>
          </w:tcPr>
          <w:p w14:paraId="4B31AE24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846" w:type="dxa"/>
          </w:tcPr>
          <w:p w14:paraId="4BF271FF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комитета совета директоров (комитета по аудиту), который рекомендует совету директоров аудитора акционерного общества и взаимодействует с ним и ревизионной комиссией акционерного общества</w:t>
            </w:r>
          </w:p>
        </w:tc>
        <w:tc>
          <w:tcPr>
            <w:tcW w:w="2244" w:type="dxa"/>
            <w:vAlign w:val="bottom"/>
          </w:tcPr>
          <w:p w14:paraId="2F0C1217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Комитет по аудиту </w:t>
            </w:r>
            <w:r w:rsidRPr="00531CA9">
              <w:rPr>
                <w:rFonts w:ascii="Times New Roman" w:eastAsia="Calibri" w:hAnsi="Times New Roman" w:cs="Times New Roman"/>
              </w:rPr>
              <w:br/>
              <w:t>не создавался</w:t>
            </w:r>
          </w:p>
          <w:p w14:paraId="7D1EB6A5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1E51E449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46AF803D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12DA8124" w14:textId="77777777" w:rsidTr="000627AF">
        <w:trPr>
          <w:trHeight w:val="480"/>
        </w:trPr>
        <w:tc>
          <w:tcPr>
            <w:tcW w:w="796" w:type="dxa"/>
          </w:tcPr>
          <w:p w14:paraId="45B38710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5846" w:type="dxa"/>
          </w:tcPr>
          <w:p w14:paraId="135141E3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 составе комитета по аудиту только независимых и неисполнительных директоров</w:t>
            </w:r>
          </w:p>
        </w:tc>
        <w:tc>
          <w:tcPr>
            <w:tcW w:w="2244" w:type="dxa"/>
            <w:vAlign w:val="bottom"/>
          </w:tcPr>
          <w:p w14:paraId="2F596979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Комитет по аудиту </w:t>
            </w:r>
            <w:r w:rsidRPr="00531CA9">
              <w:rPr>
                <w:rFonts w:ascii="Times New Roman" w:eastAsia="Calibri" w:hAnsi="Times New Roman" w:cs="Times New Roman"/>
              </w:rPr>
              <w:br/>
              <w:t xml:space="preserve">не создавался </w:t>
            </w:r>
          </w:p>
        </w:tc>
        <w:tc>
          <w:tcPr>
            <w:tcW w:w="1463" w:type="dxa"/>
            <w:gridSpan w:val="2"/>
            <w:vAlign w:val="bottom"/>
          </w:tcPr>
          <w:p w14:paraId="14300FCA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35C1A77E" w14:textId="77777777" w:rsidTr="000627AF">
        <w:trPr>
          <w:trHeight w:val="480"/>
        </w:trPr>
        <w:tc>
          <w:tcPr>
            <w:tcW w:w="796" w:type="dxa"/>
          </w:tcPr>
          <w:p w14:paraId="639903DD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5846" w:type="dxa"/>
          </w:tcPr>
          <w:p w14:paraId="00362190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Осуществление руководства комитетом по аудиту независимым директором </w:t>
            </w:r>
          </w:p>
        </w:tc>
        <w:tc>
          <w:tcPr>
            <w:tcW w:w="2244" w:type="dxa"/>
            <w:vAlign w:val="bottom"/>
          </w:tcPr>
          <w:p w14:paraId="37B2307C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Комитет по аудиту </w:t>
            </w:r>
            <w:r w:rsidRPr="00531CA9">
              <w:rPr>
                <w:rFonts w:ascii="Times New Roman" w:eastAsia="Calibri" w:hAnsi="Times New Roman" w:cs="Times New Roman"/>
              </w:rPr>
              <w:br/>
              <w:t xml:space="preserve">не создавался </w:t>
            </w:r>
          </w:p>
        </w:tc>
        <w:tc>
          <w:tcPr>
            <w:tcW w:w="1463" w:type="dxa"/>
            <w:gridSpan w:val="2"/>
            <w:vAlign w:val="bottom"/>
          </w:tcPr>
          <w:p w14:paraId="49FACE1A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189067EA" w14:textId="77777777" w:rsidTr="000627AF">
        <w:trPr>
          <w:trHeight w:val="1080"/>
        </w:trPr>
        <w:tc>
          <w:tcPr>
            <w:tcW w:w="796" w:type="dxa"/>
          </w:tcPr>
          <w:p w14:paraId="614363C3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5846" w:type="dxa"/>
          </w:tcPr>
          <w:p w14:paraId="71572B9E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во внутренних документах акционерного общества права доступа всех членов комитета по аудиту к любым документам и информации акционерного общества при условии неразглашения ими конфиденциальной информации</w:t>
            </w:r>
          </w:p>
        </w:tc>
        <w:tc>
          <w:tcPr>
            <w:tcW w:w="2244" w:type="dxa"/>
            <w:vAlign w:val="bottom"/>
          </w:tcPr>
          <w:p w14:paraId="38314F4D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Комитет по аудиту </w:t>
            </w:r>
            <w:r w:rsidRPr="00531CA9">
              <w:rPr>
                <w:rFonts w:ascii="Times New Roman" w:eastAsia="Calibri" w:hAnsi="Times New Roman" w:cs="Times New Roman"/>
              </w:rPr>
              <w:br/>
              <w:t xml:space="preserve">не создавался </w:t>
            </w:r>
          </w:p>
          <w:p w14:paraId="56BBFD09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04E727BA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32EBBBCD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15322AC7" w14:textId="77777777" w:rsidTr="000627AF">
        <w:trPr>
          <w:trHeight w:val="1200"/>
        </w:trPr>
        <w:tc>
          <w:tcPr>
            <w:tcW w:w="796" w:type="dxa"/>
          </w:tcPr>
          <w:p w14:paraId="76EF3793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846" w:type="dxa"/>
          </w:tcPr>
          <w:p w14:paraId="5233EBC0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Создание комитета совета директоров (комитета по кадрам и вознаграждениям), функцией которого является определение критериев подбора кандидатов в члены совета директоров и выработка политики акционерного общества в </w:t>
            </w:r>
            <w:r w:rsidRPr="00531CA9">
              <w:rPr>
                <w:rFonts w:ascii="Times New Roman" w:eastAsia="Calibri" w:hAnsi="Times New Roman" w:cs="Times New Roman"/>
              </w:rPr>
              <w:lastRenderedPageBreak/>
              <w:t>области вознаграждения</w:t>
            </w:r>
          </w:p>
        </w:tc>
        <w:tc>
          <w:tcPr>
            <w:tcW w:w="2244" w:type="dxa"/>
            <w:vAlign w:val="bottom"/>
          </w:tcPr>
          <w:p w14:paraId="2CE80D93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lastRenderedPageBreak/>
              <w:t>Комитет по кадрам и вознаграждениям не создавался</w:t>
            </w:r>
          </w:p>
          <w:p w14:paraId="5D5D9EA9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6B9CA690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73AED51A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65A4E2DB" w14:textId="77777777" w:rsidTr="000627AF">
        <w:trPr>
          <w:trHeight w:val="600"/>
        </w:trPr>
        <w:tc>
          <w:tcPr>
            <w:tcW w:w="796" w:type="dxa"/>
          </w:tcPr>
          <w:p w14:paraId="409FD029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5846" w:type="dxa"/>
          </w:tcPr>
          <w:p w14:paraId="4E0193C1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Осуществление руководства комитетом по кадрам и вознаграждениям независимым директором</w:t>
            </w:r>
          </w:p>
        </w:tc>
        <w:tc>
          <w:tcPr>
            <w:tcW w:w="2244" w:type="dxa"/>
            <w:vAlign w:val="bottom"/>
          </w:tcPr>
          <w:p w14:paraId="2D8E2B4E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Комитет по кадрам и вознаграждениям не создавался </w:t>
            </w:r>
          </w:p>
        </w:tc>
        <w:tc>
          <w:tcPr>
            <w:tcW w:w="1463" w:type="dxa"/>
            <w:gridSpan w:val="2"/>
            <w:vAlign w:val="bottom"/>
          </w:tcPr>
          <w:p w14:paraId="42202128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7596DD7C" w14:textId="77777777" w:rsidTr="000627AF">
        <w:trPr>
          <w:trHeight w:val="600"/>
        </w:trPr>
        <w:tc>
          <w:tcPr>
            <w:tcW w:w="796" w:type="dxa"/>
          </w:tcPr>
          <w:p w14:paraId="019FD7E9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5846" w:type="dxa"/>
          </w:tcPr>
          <w:p w14:paraId="6C2AABC8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Отсутствие в составе комитета по кадрам и вознаграждениям должностных лиц акционерного общества</w:t>
            </w:r>
          </w:p>
        </w:tc>
        <w:tc>
          <w:tcPr>
            <w:tcW w:w="2244" w:type="dxa"/>
            <w:vAlign w:val="bottom"/>
          </w:tcPr>
          <w:p w14:paraId="3C0D02F5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Комитет по кадрам и вознаграждениям не создавался </w:t>
            </w:r>
          </w:p>
          <w:p w14:paraId="5A373437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12DAF933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44576E62" w14:textId="77777777" w:rsidTr="000627AF">
        <w:trPr>
          <w:trHeight w:val="960"/>
        </w:trPr>
        <w:tc>
          <w:tcPr>
            <w:tcW w:w="796" w:type="dxa"/>
          </w:tcPr>
          <w:p w14:paraId="37BBD496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846" w:type="dxa"/>
          </w:tcPr>
          <w:p w14:paraId="3BD73FC1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Создание комитета совета директоров по рискам или возложение функций указанного комитета на другой комитет (кроме комитета по аудиту и комитета по кадрам и вознаграждениям)</w:t>
            </w:r>
          </w:p>
        </w:tc>
        <w:tc>
          <w:tcPr>
            <w:tcW w:w="2244" w:type="dxa"/>
            <w:vAlign w:val="bottom"/>
          </w:tcPr>
          <w:p w14:paraId="4BB5B0F8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Комитет по рискам не создавался</w:t>
            </w:r>
          </w:p>
          <w:p w14:paraId="1452FC7A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4EAC9AC1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4EB9AE10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4C7D2AAF" w14:textId="77777777" w:rsidTr="000627AF">
        <w:trPr>
          <w:trHeight w:val="1080"/>
        </w:trPr>
        <w:tc>
          <w:tcPr>
            <w:tcW w:w="796" w:type="dxa"/>
          </w:tcPr>
          <w:p w14:paraId="693285E2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846" w:type="dxa"/>
          </w:tcPr>
          <w:p w14:paraId="5247189A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Создание комитета совета директоров по урегулированию корпоративных конфликтов или возложение функций указанного комитета на другой комитет (кроме комитета по аудиту и комитета по кадрам и вознаграждениям)</w:t>
            </w:r>
          </w:p>
        </w:tc>
        <w:tc>
          <w:tcPr>
            <w:tcW w:w="2244" w:type="dxa"/>
            <w:vAlign w:val="bottom"/>
          </w:tcPr>
          <w:p w14:paraId="0C879C32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Комитет по урегулированию корпоративных конфликтов не создавался</w:t>
            </w:r>
          </w:p>
        </w:tc>
        <w:tc>
          <w:tcPr>
            <w:tcW w:w="1463" w:type="dxa"/>
            <w:gridSpan w:val="2"/>
            <w:vAlign w:val="bottom"/>
          </w:tcPr>
          <w:p w14:paraId="497FF23F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3929C1A1" w14:textId="77777777" w:rsidTr="000627AF">
        <w:trPr>
          <w:trHeight w:val="600"/>
        </w:trPr>
        <w:tc>
          <w:tcPr>
            <w:tcW w:w="796" w:type="dxa"/>
          </w:tcPr>
          <w:p w14:paraId="78DB6692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5846" w:type="dxa"/>
          </w:tcPr>
          <w:p w14:paraId="13FAD791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Отсутствие в составе комитета по урегулированию корпоративных конфликтов должностных лиц акционерного общества</w:t>
            </w:r>
          </w:p>
        </w:tc>
        <w:tc>
          <w:tcPr>
            <w:tcW w:w="2244" w:type="dxa"/>
            <w:vAlign w:val="bottom"/>
          </w:tcPr>
          <w:p w14:paraId="192C9824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Комитет по урегулированию корпоративных конфликтов не создавался </w:t>
            </w:r>
          </w:p>
        </w:tc>
        <w:tc>
          <w:tcPr>
            <w:tcW w:w="1463" w:type="dxa"/>
            <w:gridSpan w:val="2"/>
            <w:vAlign w:val="bottom"/>
          </w:tcPr>
          <w:p w14:paraId="5ED554F9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1FA98F3A" w14:textId="77777777" w:rsidTr="000627AF">
        <w:trPr>
          <w:trHeight w:val="600"/>
        </w:trPr>
        <w:tc>
          <w:tcPr>
            <w:tcW w:w="796" w:type="dxa"/>
          </w:tcPr>
          <w:p w14:paraId="11F609EB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5846" w:type="dxa"/>
          </w:tcPr>
          <w:p w14:paraId="26E73A57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Осуществление руководства комитетом по урегулированию корпоративных конфликтов независимым директором</w:t>
            </w:r>
          </w:p>
        </w:tc>
        <w:tc>
          <w:tcPr>
            <w:tcW w:w="2244" w:type="dxa"/>
            <w:vAlign w:val="bottom"/>
          </w:tcPr>
          <w:p w14:paraId="0FB5D767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Комитет по урегулированию корпоративных конфликтов не создавался </w:t>
            </w:r>
          </w:p>
        </w:tc>
        <w:tc>
          <w:tcPr>
            <w:tcW w:w="1463" w:type="dxa"/>
            <w:gridSpan w:val="2"/>
            <w:vAlign w:val="bottom"/>
          </w:tcPr>
          <w:p w14:paraId="4E153BF2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320D9F98" w14:textId="77777777" w:rsidTr="000627AF">
        <w:trPr>
          <w:trHeight w:val="840"/>
        </w:trPr>
        <w:tc>
          <w:tcPr>
            <w:tcW w:w="796" w:type="dxa"/>
          </w:tcPr>
          <w:p w14:paraId="46E87584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5846" w:type="dxa"/>
          </w:tcPr>
          <w:p w14:paraId="5EF133CD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Наличие </w:t>
            </w:r>
            <w:proofErr w:type="spellStart"/>
            <w:r w:rsidRPr="00531CA9">
              <w:rPr>
                <w:rFonts w:ascii="Times New Roman" w:eastAsia="Calibri" w:hAnsi="Times New Roman" w:cs="Times New Roman"/>
              </w:rPr>
              <w:t>утвержденных</w:t>
            </w:r>
            <w:proofErr w:type="spellEnd"/>
            <w:r w:rsidRPr="00531CA9">
              <w:rPr>
                <w:rFonts w:ascii="Times New Roman" w:eastAsia="Calibri" w:hAnsi="Times New Roman" w:cs="Times New Roman"/>
              </w:rPr>
              <w:t xml:space="preserve"> советом директоров внутренних документов акционерного общества, предусматривающих порядок формирования и работы комитетов совета директоров</w:t>
            </w:r>
          </w:p>
        </w:tc>
        <w:tc>
          <w:tcPr>
            <w:tcW w:w="2244" w:type="dxa"/>
            <w:vAlign w:val="bottom"/>
          </w:tcPr>
          <w:p w14:paraId="665D1A0F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Внутренний документ общества, предусматривающий порядок формирования и работы комитетов не утверждался</w:t>
            </w:r>
          </w:p>
        </w:tc>
        <w:tc>
          <w:tcPr>
            <w:tcW w:w="1463" w:type="dxa"/>
            <w:gridSpan w:val="2"/>
            <w:vAlign w:val="bottom"/>
          </w:tcPr>
          <w:p w14:paraId="1CBDA272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39A12D7E" w14:textId="77777777" w:rsidTr="000627AF">
        <w:trPr>
          <w:trHeight w:val="960"/>
        </w:trPr>
        <w:tc>
          <w:tcPr>
            <w:tcW w:w="796" w:type="dxa"/>
          </w:tcPr>
          <w:p w14:paraId="4FB05C31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5846" w:type="dxa"/>
          </w:tcPr>
          <w:p w14:paraId="3BCD92B3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 уставе акционерного общества порядка определения кворума совета директоров, позволяющего обеспечивать обязательное участие независимых директоров в заседаниях совета директоров</w:t>
            </w:r>
          </w:p>
        </w:tc>
        <w:tc>
          <w:tcPr>
            <w:tcW w:w="2244" w:type="dxa"/>
            <w:vAlign w:val="bottom"/>
          </w:tcPr>
          <w:p w14:paraId="5881C121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04DB029B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60FFB233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4C6429B7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7C831915" w14:textId="77777777" w:rsidTr="000627AF">
        <w:trPr>
          <w:trHeight w:val="240"/>
        </w:trPr>
        <w:tc>
          <w:tcPr>
            <w:tcW w:w="10349" w:type="dxa"/>
            <w:gridSpan w:val="5"/>
          </w:tcPr>
          <w:p w14:paraId="775B16B5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1CA9">
              <w:rPr>
                <w:rFonts w:ascii="Times New Roman" w:eastAsia="Calibri" w:hAnsi="Times New Roman" w:cs="Times New Roman"/>
                <w:b/>
                <w:bCs/>
              </w:rPr>
              <w:t>Исполнительные органы Общества</w:t>
            </w:r>
          </w:p>
        </w:tc>
      </w:tr>
      <w:tr w:rsidR="00174A80" w:rsidRPr="00374B76" w14:paraId="2CDB9ED8" w14:textId="77777777" w:rsidTr="000627AF">
        <w:trPr>
          <w:trHeight w:val="600"/>
        </w:trPr>
        <w:tc>
          <w:tcPr>
            <w:tcW w:w="796" w:type="dxa"/>
          </w:tcPr>
          <w:p w14:paraId="4C663A3B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5846" w:type="dxa"/>
          </w:tcPr>
          <w:p w14:paraId="08D4D02A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коллегиального исполнительного органа (правления) акционерного общества</w:t>
            </w:r>
          </w:p>
        </w:tc>
        <w:tc>
          <w:tcPr>
            <w:tcW w:w="2244" w:type="dxa"/>
            <w:vAlign w:val="bottom"/>
          </w:tcPr>
          <w:p w14:paraId="67428FDB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Коллегиальный исполнительный орган в Обществе не создавался</w:t>
            </w:r>
          </w:p>
        </w:tc>
        <w:tc>
          <w:tcPr>
            <w:tcW w:w="1463" w:type="dxa"/>
            <w:gridSpan w:val="2"/>
            <w:vAlign w:val="bottom"/>
          </w:tcPr>
          <w:p w14:paraId="7F95B206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7B387486" w14:textId="77777777" w:rsidTr="000627AF">
        <w:trPr>
          <w:trHeight w:val="1680"/>
        </w:trPr>
        <w:tc>
          <w:tcPr>
            <w:tcW w:w="796" w:type="dxa"/>
          </w:tcPr>
          <w:p w14:paraId="00699851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5846" w:type="dxa"/>
          </w:tcPr>
          <w:p w14:paraId="6E0518B7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 уставе или внутренних документах акционерного общества положения о необходимости одобрения правлением сделок с недвижимостью, получения акционерным обществом кредитов, если указанные сделки не относятся к крупным сделкам и их совершение не относится к обычной хозяйственной деятельности акционерного общества</w:t>
            </w:r>
          </w:p>
        </w:tc>
        <w:tc>
          <w:tcPr>
            <w:tcW w:w="2244" w:type="dxa"/>
            <w:vAlign w:val="bottom"/>
          </w:tcPr>
          <w:p w14:paraId="549214A6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032F0963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3E87CFB7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0A968B05" w14:textId="77777777" w:rsidTr="000627AF">
        <w:trPr>
          <w:trHeight w:val="840"/>
        </w:trPr>
        <w:tc>
          <w:tcPr>
            <w:tcW w:w="796" w:type="dxa"/>
          </w:tcPr>
          <w:p w14:paraId="3FDB2FBE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5846" w:type="dxa"/>
          </w:tcPr>
          <w:p w14:paraId="56C357A0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во внутренних документах акционерного общества процедуры согласования операций, которые выходят за рамки финансово-хозяйственного плана акционерного общества</w:t>
            </w:r>
          </w:p>
        </w:tc>
        <w:tc>
          <w:tcPr>
            <w:tcW w:w="2244" w:type="dxa"/>
            <w:vAlign w:val="bottom"/>
          </w:tcPr>
          <w:p w14:paraId="1F057988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3014192B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0E165A65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4A94CA50" w14:textId="77777777" w:rsidTr="000627AF">
        <w:trPr>
          <w:trHeight w:val="1200"/>
        </w:trPr>
        <w:tc>
          <w:tcPr>
            <w:tcW w:w="796" w:type="dxa"/>
          </w:tcPr>
          <w:p w14:paraId="4C5FE661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5846" w:type="dxa"/>
          </w:tcPr>
          <w:p w14:paraId="1615ED7C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Отсутствие в составе исполнительных органов лиц, являющихся участником, генеральным директором (управляющим), членом органа управления или работником юридического лица, конкурирующего с акционерным обществом</w:t>
            </w:r>
          </w:p>
        </w:tc>
        <w:tc>
          <w:tcPr>
            <w:tcW w:w="2244" w:type="dxa"/>
            <w:vAlign w:val="bottom"/>
          </w:tcPr>
          <w:p w14:paraId="62446425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Соблюдается.</w:t>
            </w:r>
          </w:p>
          <w:p w14:paraId="74C2BED2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gridSpan w:val="2"/>
            <w:vAlign w:val="bottom"/>
          </w:tcPr>
          <w:p w14:paraId="6E1F8741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48412C04" w14:textId="77777777" w:rsidTr="000627AF">
        <w:trPr>
          <w:gridAfter w:val="1"/>
          <w:wAfter w:w="142" w:type="dxa"/>
          <w:trHeight w:val="3600"/>
        </w:trPr>
        <w:tc>
          <w:tcPr>
            <w:tcW w:w="796" w:type="dxa"/>
          </w:tcPr>
          <w:p w14:paraId="49224916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5846" w:type="dxa"/>
          </w:tcPr>
          <w:p w14:paraId="435AABA8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Отсутствие в составе исполнительных органов акционерного общества лиц, которые признавались виновными в совершении преступлений в сфере экономической деятельности или преступлений против государственной власти, интересов государственной службы и службы в органах местного самоуправления или к которым применялись административные наказания за правонарушения в области предпринимательской деятельности или в области финансов, налогов и сборов, рынка ценных бумаг. Если функции единоличного исполнительного органа выполняются управляющей организацией или управляющим – соответствие генерального директора и членов правления управляющей организации либо управляющего требованиям, предъявляемым к генеральному директору и членам правления акционерного общества</w:t>
            </w:r>
          </w:p>
        </w:tc>
        <w:tc>
          <w:tcPr>
            <w:tcW w:w="2244" w:type="dxa"/>
            <w:vAlign w:val="bottom"/>
          </w:tcPr>
          <w:p w14:paraId="08781DA2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Соблюдается</w:t>
            </w:r>
          </w:p>
          <w:p w14:paraId="03157BEA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6A3F6BFD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1E1EBAA8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1BEB7F2C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347A810B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5AB55677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79C2FA67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480D4631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404A9A8C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0917B10C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vAlign w:val="bottom"/>
          </w:tcPr>
          <w:p w14:paraId="6CEFD812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2C83CCB0" w14:textId="77777777" w:rsidTr="000627AF">
        <w:trPr>
          <w:gridAfter w:val="1"/>
          <w:wAfter w:w="142" w:type="dxa"/>
          <w:trHeight w:val="1560"/>
        </w:trPr>
        <w:tc>
          <w:tcPr>
            <w:tcW w:w="796" w:type="dxa"/>
          </w:tcPr>
          <w:p w14:paraId="07426A80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5846" w:type="dxa"/>
          </w:tcPr>
          <w:p w14:paraId="19FC6A33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 уставе или внутренних документах акционерного общества запрета управляющей организации (управляющему) осуществлять аналогичные функции в конкурирующем обществе, а также находиться в каких-либо иных имущественных отношениях с акционерным обществом, помимо оказания услуг управляющей организации (управляющего)</w:t>
            </w:r>
          </w:p>
        </w:tc>
        <w:tc>
          <w:tcPr>
            <w:tcW w:w="2244" w:type="dxa"/>
            <w:vAlign w:val="bottom"/>
          </w:tcPr>
          <w:p w14:paraId="0382D4C3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Положение об управляющей копании Уставом и внутренними документами не предусмотрено</w:t>
            </w:r>
          </w:p>
          <w:p w14:paraId="4D28F316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37028050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vAlign w:val="bottom"/>
          </w:tcPr>
          <w:p w14:paraId="7601576C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3A3194B9" w14:textId="77777777" w:rsidTr="000627AF">
        <w:trPr>
          <w:gridAfter w:val="1"/>
          <w:wAfter w:w="142" w:type="dxa"/>
          <w:trHeight w:val="1800"/>
        </w:trPr>
        <w:tc>
          <w:tcPr>
            <w:tcW w:w="796" w:type="dxa"/>
          </w:tcPr>
          <w:p w14:paraId="5750388E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5846" w:type="dxa"/>
          </w:tcPr>
          <w:p w14:paraId="3B967767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во внутренних документах акционерного общества обязанности исполнительных органов воздерживаться от действий, которые приведут или потенциально способны привести к возникновению конфликта между их интересами и интересами акционерного общества, а в случае возникновения такого конфликта – обязанности информировать об этом совет директоров</w:t>
            </w:r>
          </w:p>
        </w:tc>
        <w:tc>
          <w:tcPr>
            <w:tcW w:w="2244" w:type="dxa"/>
            <w:vAlign w:val="bottom"/>
          </w:tcPr>
          <w:p w14:paraId="166F7FC4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4E853168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vAlign w:val="bottom"/>
          </w:tcPr>
          <w:p w14:paraId="66C54D41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03EB2C62" w14:textId="77777777" w:rsidTr="000627AF">
        <w:trPr>
          <w:gridAfter w:val="1"/>
          <w:wAfter w:w="142" w:type="dxa"/>
          <w:trHeight w:val="720"/>
        </w:trPr>
        <w:tc>
          <w:tcPr>
            <w:tcW w:w="796" w:type="dxa"/>
          </w:tcPr>
          <w:p w14:paraId="1B235C72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5846" w:type="dxa"/>
          </w:tcPr>
          <w:p w14:paraId="369E2FB8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 уставе или внутренних документах акционерного общества критериев отбора управляющей организации (управляющего)</w:t>
            </w:r>
          </w:p>
        </w:tc>
        <w:tc>
          <w:tcPr>
            <w:tcW w:w="2244" w:type="dxa"/>
            <w:vAlign w:val="bottom"/>
          </w:tcPr>
          <w:p w14:paraId="6D99896C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Критерии </w:t>
            </w:r>
            <w:r w:rsidRPr="00531CA9">
              <w:rPr>
                <w:rFonts w:ascii="Times New Roman" w:eastAsia="Calibri" w:hAnsi="Times New Roman" w:cs="Times New Roman"/>
              </w:rPr>
              <w:br/>
              <w:t>не предусмотрены</w:t>
            </w:r>
          </w:p>
          <w:p w14:paraId="3639DD6F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vAlign w:val="bottom"/>
          </w:tcPr>
          <w:p w14:paraId="64F0C60F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42446AEE" w14:textId="77777777" w:rsidTr="000627AF">
        <w:trPr>
          <w:gridAfter w:val="1"/>
          <w:wAfter w:w="142" w:type="dxa"/>
          <w:trHeight w:val="600"/>
        </w:trPr>
        <w:tc>
          <w:tcPr>
            <w:tcW w:w="796" w:type="dxa"/>
          </w:tcPr>
          <w:p w14:paraId="70125389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5846" w:type="dxa"/>
          </w:tcPr>
          <w:p w14:paraId="0A1BA7DB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Представление исполнительными органами акционерного общества ежемесячных </w:t>
            </w:r>
            <w:proofErr w:type="spellStart"/>
            <w:r w:rsidRPr="00531CA9">
              <w:rPr>
                <w:rFonts w:ascii="Times New Roman" w:eastAsia="Calibri" w:hAnsi="Times New Roman" w:cs="Times New Roman"/>
              </w:rPr>
              <w:t>отчетов</w:t>
            </w:r>
            <w:proofErr w:type="spellEnd"/>
            <w:r w:rsidRPr="00531CA9">
              <w:rPr>
                <w:rFonts w:ascii="Times New Roman" w:eastAsia="Calibri" w:hAnsi="Times New Roman" w:cs="Times New Roman"/>
              </w:rPr>
              <w:t xml:space="preserve"> о своей работе совету директоров</w:t>
            </w:r>
          </w:p>
        </w:tc>
        <w:tc>
          <w:tcPr>
            <w:tcW w:w="2244" w:type="dxa"/>
            <w:vAlign w:val="bottom"/>
          </w:tcPr>
          <w:p w14:paraId="6203446A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br/>
              <w:t>не предусмотрено</w:t>
            </w:r>
          </w:p>
          <w:p w14:paraId="326477C4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vAlign w:val="bottom"/>
          </w:tcPr>
          <w:p w14:paraId="53536B33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5B3305B0" w14:textId="77777777" w:rsidTr="000627AF">
        <w:trPr>
          <w:gridAfter w:val="1"/>
          <w:wAfter w:w="142" w:type="dxa"/>
          <w:trHeight w:val="1320"/>
        </w:trPr>
        <w:tc>
          <w:tcPr>
            <w:tcW w:w="796" w:type="dxa"/>
          </w:tcPr>
          <w:p w14:paraId="55C6F969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5846" w:type="dxa"/>
          </w:tcPr>
          <w:p w14:paraId="4D5B1FE3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Установление в договорах, заключаемых акционерным обществом с генеральным директором (управляющей организацией, управляющим) и членами правления, ответственности за нарушение положений об использовании конфиденциальной и служебной информации</w:t>
            </w:r>
          </w:p>
        </w:tc>
        <w:tc>
          <w:tcPr>
            <w:tcW w:w="2244" w:type="dxa"/>
            <w:vAlign w:val="bottom"/>
          </w:tcPr>
          <w:p w14:paraId="3BE33323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Соблюдается</w:t>
            </w:r>
          </w:p>
          <w:p w14:paraId="162DA03B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6F68BB17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1FDE6262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vAlign w:val="bottom"/>
          </w:tcPr>
          <w:p w14:paraId="31711B59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4F045EE8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240"/>
        </w:trPr>
        <w:tc>
          <w:tcPr>
            <w:tcW w:w="102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2167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1CA9">
              <w:rPr>
                <w:rFonts w:ascii="Times New Roman" w:eastAsia="Calibri" w:hAnsi="Times New Roman" w:cs="Times New Roman"/>
                <w:b/>
                <w:bCs/>
              </w:rPr>
              <w:t>Секретарь Общества</w:t>
            </w:r>
          </w:p>
        </w:tc>
      </w:tr>
      <w:tr w:rsidR="00174A80" w:rsidRPr="00374B76" w14:paraId="4FF4D339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44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9D919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lastRenderedPageBreak/>
              <w:t>49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86B8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 акционерном обществе специального должностного лица (секретаря общества), задачей которого является обеспечение соблюдения органами и должностными лицами акционерного общества процедурных требований, гарантирующих реализацию прав и законных интересов акционеров общества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9F3DBF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7910C0CB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12C1280E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2A61C0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20BE65A5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72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0EB1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861A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 уставе или внутренних документах акционерного общества порядка назначения (избрания) секретаря общества и обязанностей секретаря общества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7D5933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Соблюдается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D3FDDA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6CD729E3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8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2F6D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4330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Наличие в уставе акционерного общества требований к кандидатуре секретаря общества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E45310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Требования </w:t>
            </w:r>
            <w:r w:rsidRPr="00531CA9">
              <w:rPr>
                <w:rFonts w:ascii="Times New Roman" w:eastAsia="Calibri" w:hAnsi="Times New Roman" w:cs="Times New Roman"/>
              </w:rPr>
              <w:br/>
              <w:t>не установлены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5389B8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5A6EBDCC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240"/>
        </w:trPr>
        <w:tc>
          <w:tcPr>
            <w:tcW w:w="102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E5B3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1CA9">
              <w:rPr>
                <w:rFonts w:ascii="Times New Roman" w:eastAsia="Calibri" w:hAnsi="Times New Roman" w:cs="Times New Roman"/>
                <w:b/>
                <w:bCs/>
              </w:rPr>
              <w:t>Существенные корпоративные действия</w:t>
            </w:r>
          </w:p>
        </w:tc>
      </w:tr>
      <w:tr w:rsidR="00174A80" w:rsidRPr="00374B76" w14:paraId="7A92B0C3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72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16AB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9CFA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Наличие в уставе или внутренних документах акционерного общества требования об одобрении крупной сделки до </w:t>
            </w:r>
            <w:proofErr w:type="spellStart"/>
            <w:r w:rsidRPr="00531CA9">
              <w:rPr>
                <w:rFonts w:ascii="Times New Roman" w:eastAsia="Calibri" w:hAnsi="Times New Roman" w:cs="Times New Roman"/>
              </w:rPr>
              <w:t>ее</w:t>
            </w:r>
            <w:proofErr w:type="spellEnd"/>
            <w:r w:rsidRPr="00531CA9">
              <w:rPr>
                <w:rFonts w:ascii="Times New Roman" w:eastAsia="Calibri" w:hAnsi="Times New Roman" w:cs="Times New Roman"/>
              </w:rPr>
              <w:t xml:space="preserve"> совершения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10EA26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Соблюдается</w:t>
            </w:r>
          </w:p>
          <w:p w14:paraId="75F3B102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DA87A6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1E1B2E1D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72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114A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25D1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Обязательное привлечение независимого оценщика для оценки рыночной стоимости имущества, являющегося предметом крупной сделки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7F85EA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В соответствии с требованиями, предусмотренными законодательством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412452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0F5087A4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209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DD96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8F2D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 уставе акционерного общества запрета на принятие при приобретении крупных пакетов акций акционерного общества (поглощении) каких-либо действий, направленных на защиту интересов исполнительных органов (членов этих органов) и членов совета директоров акционерного общества, а также ухудшающих положение акционеров по сравнению с существующим (в частности, запрета на принятие советом директоров до окончания предполагаемого срока приобретения акций решения о выпуске дополнительных акций, о выпуске ценных бумаг, конвертируемых в акции, или ценных бумаг, предоставляющих право приобретения акций общества, даже если право принятия такого решения предоставлено ему уставом)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024FFE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3AC3A848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7F1B9703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607D4B85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41C709DA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0BD1D68D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0C209759" w14:textId="77777777" w:rsidR="00174A80" w:rsidRPr="001550B0" w:rsidRDefault="00174A80" w:rsidP="00ED6076">
            <w:pPr>
              <w:keepNext/>
              <w:keepLines/>
              <w:spacing w:before="480" w:after="0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5AE6AE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2B83C16B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08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5DAC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40B7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Наличие в уставе акционерного общества требования об обязательном привлечении независимого оценщика для оценки текущей рыночной стоимости акций и возможных изменений их рыночной стоимости в результате </w:t>
            </w:r>
            <w:r w:rsidRPr="00531CA9">
              <w:rPr>
                <w:rFonts w:ascii="Times New Roman" w:eastAsia="Calibri" w:hAnsi="Times New Roman" w:cs="Times New Roman"/>
              </w:rPr>
              <w:lastRenderedPageBreak/>
              <w:t>поглощения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AD6CEB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lastRenderedPageBreak/>
              <w:t>Обязательное требование отсутствует</w:t>
            </w:r>
          </w:p>
          <w:p w14:paraId="7C38554D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182D5453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1E08B69E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2834B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4BE35CBD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554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F24B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31F1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Отсутствие в уставе акционерного общества освобождения приобретателя от обязанности предложить акционерам продать принадлежащие им обыкновенные акции общества (эмиссионные ценные бумаги, конвертируемые в обыкновенные акции) при поглощении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CBA66B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Порядок </w:t>
            </w:r>
            <w:r w:rsidRPr="00531CA9">
              <w:rPr>
                <w:rFonts w:ascii="Times New Roman" w:eastAsia="Calibri" w:hAnsi="Times New Roman" w:cs="Times New Roman"/>
              </w:rPr>
              <w:br/>
              <w:t>не предусмотрен</w:t>
            </w:r>
          </w:p>
          <w:p w14:paraId="2DBC35BB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28661F20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C4E072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11E6C1CB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08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AB14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181A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 уставе или внутренних документах акционерного общества требования об обязательном привлечении независимого оценщика для определения соотношения конвертации акций при реорганизации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0A5E69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Обязательное требование отсутствует</w:t>
            </w:r>
          </w:p>
          <w:p w14:paraId="56D4A820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3742C67E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C594B6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49C7CB18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240"/>
        </w:trPr>
        <w:tc>
          <w:tcPr>
            <w:tcW w:w="102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3AA6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1CA9">
              <w:rPr>
                <w:rFonts w:ascii="Times New Roman" w:eastAsia="Calibri" w:hAnsi="Times New Roman" w:cs="Times New Roman"/>
                <w:b/>
                <w:bCs/>
              </w:rPr>
              <w:t>Раскрытие информации Обществом</w:t>
            </w:r>
          </w:p>
        </w:tc>
      </w:tr>
      <w:tr w:rsidR="00174A80" w:rsidRPr="00374B76" w14:paraId="73F7E284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96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3AED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5C75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Наличие </w:t>
            </w:r>
            <w:proofErr w:type="spellStart"/>
            <w:r w:rsidRPr="00531CA9">
              <w:rPr>
                <w:rFonts w:ascii="Times New Roman" w:eastAsia="Calibri" w:hAnsi="Times New Roman" w:cs="Times New Roman"/>
              </w:rPr>
              <w:t>утвержденного</w:t>
            </w:r>
            <w:proofErr w:type="spellEnd"/>
            <w:r w:rsidRPr="00531CA9">
              <w:rPr>
                <w:rFonts w:ascii="Times New Roman" w:eastAsia="Calibri" w:hAnsi="Times New Roman" w:cs="Times New Roman"/>
              </w:rPr>
              <w:t xml:space="preserve"> советом директоров внутреннего документа, определяющего правила и подходы акционерного общества к раскрытию информации (Положения об информационной политике)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E3BD7C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Документ не утверждался, раскрытие информации в соответствии с требованиями законодательства  </w:t>
            </w:r>
          </w:p>
          <w:p w14:paraId="71E914BC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15CD7692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4A85B3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74A83D78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68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CE87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CC28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во внутренних документах акционерного общества требования о раскрытии информации о целях размещения акций, о лицах, которые собираются приобрести размещаемые акции, в том числе крупный пакет акций, а также о том, будут ли высшие должностные лица акционерного общества участвовать в приобретении размещаемых акций общества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8926CC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отсутствуют</w:t>
            </w:r>
          </w:p>
          <w:p w14:paraId="0AA23B27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0CC3EEE2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53B011EB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24AC3898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03D8FC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75298EBF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08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2398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lastRenderedPageBreak/>
              <w:t>60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79EC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во внутренних документах акционерного общества перечня информации, документов и материалов, которые должны предоставляться акционерам для решения вопросов, выносимых на общее собрание акционеров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CF4EBD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Соблюдается</w:t>
            </w:r>
          </w:p>
          <w:p w14:paraId="730C9A19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80B196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4E4961FA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72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2B9F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64E1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у акционерного общества веб-сайта в сети Интернет и регулярное раскрытие информации об акционерном обществе на этом веб-сайте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2ED7B7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Соблюдается</w:t>
            </w:r>
          </w:p>
          <w:p w14:paraId="4516685D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AE8C4F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ED6076" w:rsidRPr="00374B76" w14:paraId="567CC5F9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228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A542" w14:textId="77777777" w:rsidR="00ED6076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D553" w14:textId="77777777" w:rsidR="00ED6076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во внутренних документах акционерного общества требования о раскрытии информации о сделках акционерного общества с лицами, относящимися в соответствии с уставом к высшим должностным лицам акционерного общества, а также о сделках акционерного общества с организациями, в которых высшим должностным лицам акционерного общества прямо или косвенно принадлежит 20 и более процентов уставного капитала акционерного общества или на которые такие лица могут иным образом оказать существенное влияние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D4D733" w14:textId="77777777" w:rsidR="00ED6076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335097B8" w14:textId="77777777" w:rsidR="00ED6076" w:rsidRPr="001550B0" w:rsidRDefault="00ED6076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35D93FAB" w14:textId="77777777" w:rsidR="00ED6076" w:rsidRPr="001550B0" w:rsidRDefault="00ED6076" w:rsidP="00CE7048">
            <w:pPr>
              <w:keepNext/>
              <w:keepLines/>
              <w:spacing w:before="480" w:after="0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6C4415" w14:textId="77777777" w:rsidR="00ED6076" w:rsidRPr="001550B0" w:rsidRDefault="00ED6076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7C75DF01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96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D453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3915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во внутренних документах акционерного общества требования о раскрытии информации обо всех сделках, которые могут оказать влияние на рыночную стоимость акций акционерного общества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5BDF07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Требование отсутствует</w:t>
            </w:r>
          </w:p>
          <w:p w14:paraId="3887E7E2" w14:textId="77777777" w:rsidR="00174A80" w:rsidRPr="001550B0" w:rsidRDefault="00174A80" w:rsidP="00ED6076">
            <w:pPr>
              <w:keepNext/>
              <w:keepLines/>
              <w:spacing w:before="480" w:after="0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D7A8DC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17302081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80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1675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7252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Наличие </w:t>
            </w:r>
            <w:proofErr w:type="spellStart"/>
            <w:r w:rsidRPr="00531CA9">
              <w:rPr>
                <w:rFonts w:ascii="Times New Roman" w:eastAsia="Calibri" w:hAnsi="Times New Roman" w:cs="Times New Roman"/>
              </w:rPr>
              <w:t>утвержденного</w:t>
            </w:r>
            <w:proofErr w:type="spellEnd"/>
            <w:r w:rsidRPr="00531CA9">
              <w:rPr>
                <w:rFonts w:ascii="Times New Roman" w:eastAsia="Calibri" w:hAnsi="Times New Roman" w:cs="Times New Roman"/>
              </w:rPr>
              <w:t xml:space="preserve"> советом директоров внутреннего документа по использованию существенной информации о деятельности акционерного общества, акциях и других ценных бумагах общества и сделках с ними, которая не является общедоступной и раскрытие которой может оказать существенное влияние на рыночную стоимость акций и других ценных бумаг акционерного общества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31C29A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59036FE0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73E7CDB9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CC1AE2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52C349DF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240"/>
        </w:trPr>
        <w:tc>
          <w:tcPr>
            <w:tcW w:w="102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A485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1CA9">
              <w:rPr>
                <w:rFonts w:ascii="Times New Roman" w:eastAsia="Calibri" w:hAnsi="Times New Roman" w:cs="Times New Roman"/>
                <w:b/>
                <w:bCs/>
              </w:rPr>
              <w:t>Контроль за финансово-хозяйственной деятельностью Общества</w:t>
            </w:r>
          </w:p>
        </w:tc>
      </w:tr>
      <w:tr w:rsidR="00174A80" w:rsidRPr="00374B76" w14:paraId="6CC86276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84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DBC3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C82F4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Наличие </w:t>
            </w:r>
            <w:proofErr w:type="spellStart"/>
            <w:r w:rsidRPr="00531CA9">
              <w:rPr>
                <w:rFonts w:ascii="Times New Roman" w:eastAsia="Calibri" w:hAnsi="Times New Roman" w:cs="Times New Roman"/>
              </w:rPr>
              <w:t>утвержденных</w:t>
            </w:r>
            <w:proofErr w:type="spellEnd"/>
            <w:r w:rsidRPr="00531CA9">
              <w:rPr>
                <w:rFonts w:ascii="Times New Roman" w:eastAsia="Calibri" w:hAnsi="Times New Roman" w:cs="Times New Roman"/>
              </w:rPr>
              <w:t xml:space="preserve"> советом директоров процедур внутреннего контроля за финансово-хозяйственной деятельностью акционерного общества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38D6E8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Советом директоров процедуры не утверждались</w:t>
            </w:r>
          </w:p>
          <w:p w14:paraId="53995D51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9DE0DD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115A0C78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84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64373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72E8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специального подразделения акционерного общества, обеспечивающего соблюдение процедур внутреннего контроля (контрольно-ревизионной службы)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733034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Подразделение не создано </w:t>
            </w:r>
          </w:p>
          <w:p w14:paraId="320D39E5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72DB76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7FC2D1C0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96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1FD3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BF64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во внутренних документах акционерного общества требования об определении структуры и состава контрольно-ревизионной службы акционерного общества советом директоров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ED1BB9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714D4B1E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479F9B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761EDEC6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228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A7C9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BFBB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Отсутствие в составе контрольно-ревизионной службы лиц, которые признавались виновными в совершении преступлений в сфере экономической деятельности или преступлений против государственной власти, интересов государственной</w:t>
            </w:r>
            <w:r w:rsidRPr="00531CA9">
              <w:rPr>
                <w:rFonts w:ascii="Times New Roman" w:eastAsia="Calibri" w:hAnsi="Times New Roman" w:cs="Times New Roman"/>
              </w:rPr>
              <w:br/>
              <w:t>службы и службы в органах местного самоуправления или к которым применялись административные наказания за правонарушения в области предпринимательской деятельности или в области финансов, налогов и сборов, рынка ценных бумаг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F2508F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Соблюдается</w:t>
            </w:r>
          </w:p>
          <w:p w14:paraId="5A095FCE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AD4438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7D3921FB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56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483F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452B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Отсутствие в составе контрольно-ревизионной службы лиц, входящих в состав исполнительных </w:t>
            </w:r>
            <w:proofErr w:type="gramStart"/>
            <w:r w:rsidRPr="00531CA9">
              <w:rPr>
                <w:rFonts w:ascii="Times New Roman" w:eastAsia="Calibri" w:hAnsi="Times New Roman" w:cs="Times New Roman"/>
              </w:rPr>
              <w:t>органов  общества</w:t>
            </w:r>
            <w:proofErr w:type="gramEnd"/>
            <w:r w:rsidRPr="00531CA9">
              <w:rPr>
                <w:rFonts w:ascii="Times New Roman" w:eastAsia="Calibri" w:hAnsi="Times New Roman" w:cs="Times New Roman"/>
              </w:rPr>
              <w:t>, а также лиц, являющихся участниками, генеральным директором (управляющим), членами органов управления или работниками юридического лица, конкурирующего с обществом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8769DF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Соблюдается</w:t>
            </w:r>
          </w:p>
          <w:p w14:paraId="01F5758B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AB0DB1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0FE3C09D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56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937F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259D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Наличие во внутренних документах акционерного общества срока представления в контрольно-ревизионную службу документов и материалов для оценки </w:t>
            </w:r>
            <w:proofErr w:type="spellStart"/>
            <w:r w:rsidRPr="00531CA9">
              <w:rPr>
                <w:rFonts w:ascii="Times New Roman" w:eastAsia="Calibri" w:hAnsi="Times New Roman" w:cs="Times New Roman"/>
              </w:rPr>
              <w:t>проведенной</w:t>
            </w:r>
            <w:proofErr w:type="spellEnd"/>
            <w:r w:rsidRPr="00531CA9">
              <w:rPr>
                <w:rFonts w:ascii="Times New Roman" w:eastAsia="Calibri" w:hAnsi="Times New Roman" w:cs="Times New Roman"/>
              </w:rPr>
              <w:t xml:space="preserve"> финансово-хозяйственной операции, а также ответственности должностных лиц и работников акционерного общества за их непредставление в указанный срок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3BAD8A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5C7D2EC5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497818C7" w14:textId="77777777" w:rsidR="00174A80" w:rsidRPr="001550B0" w:rsidRDefault="00174A80" w:rsidP="00ED6076">
            <w:pPr>
              <w:keepNext/>
              <w:keepLines/>
              <w:spacing w:before="480" w:after="0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5B62A3" w14:textId="77777777" w:rsidR="00174A80" w:rsidRPr="001550B0" w:rsidRDefault="00174A80" w:rsidP="00CE7048">
            <w:pPr>
              <w:keepNext/>
              <w:keepLines/>
              <w:spacing w:before="480" w:after="0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499179DA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20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FFC2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7C36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во внутренних документах акционерного общества обязанности контрольно-ревизионной службы сообщать о выявленных нарушениях комитету по аудиту, а в случае его отсутствия – совету директоров общества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E9E913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0B9F665B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14:paraId="7D266C79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1C5FBC" w14:textId="77777777" w:rsidR="00174A80" w:rsidRPr="001550B0" w:rsidRDefault="00174A80" w:rsidP="00CE7048">
            <w:pPr>
              <w:keepNext/>
              <w:keepLines/>
              <w:spacing w:before="480" w:after="0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2C680D6F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20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6FC4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AEA9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 уставе общества требования о предварительной оценке контрольно-ревизионной службой целесообразности совершения операций, не предусмотренных финансово-хозяйственным планом общества (нестандартных операций)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15800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Указанный порядок и требование не предусмотрены Уставом Общества</w:t>
            </w:r>
          </w:p>
          <w:p w14:paraId="740999DD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60B763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02A86A78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72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2534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197A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Наличие во внутренних документах общества порядка согласования нестандартной операции с советом директоров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963223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Соблюдается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0E5A3B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3697D729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96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39B0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lastRenderedPageBreak/>
              <w:t>74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E258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Наличие </w:t>
            </w:r>
            <w:proofErr w:type="spellStart"/>
            <w:r w:rsidRPr="00531CA9">
              <w:rPr>
                <w:rFonts w:ascii="Times New Roman" w:eastAsia="Calibri" w:hAnsi="Times New Roman" w:cs="Times New Roman"/>
              </w:rPr>
              <w:t>утвержденного</w:t>
            </w:r>
            <w:proofErr w:type="spellEnd"/>
            <w:r w:rsidRPr="00531CA9">
              <w:rPr>
                <w:rFonts w:ascii="Times New Roman" w:eastAsia="Calibri" w:hAnsi="Times New Roman" w:cs="Times New Roman"/>
              </w:rPr>
              <w:t xml:space="preserve"> советом директоров внутреннего документа, определяющего порядок проведения проверок финансово-хозяйственной деятельности акционерного общества ревизионной комиссией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560670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2741C092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855843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3F9D3EDF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72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0B0B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AC52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Осуществление комитетом по аудиту оценки аудиторского заключения до представления его акционерам на собрании акционеров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197B10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Комитет не создавался, оценка не проводится</w:t>
            </w:r>
          </w:p>
          <w:p w14:paraId="7C92F445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B1E4A4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2213D89B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240"/>
        </w:trPr>
        <w:tc>
          <w:tcPr>
            <w:tcW w:w="102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1BBF1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1CA9">
              <w:rPr>
                <w:rFonts w:ascii="Times New Roman" w:eastAsia="Calibri" w:hAnsi="Times New Roman" w:cs="Times New Roman"/>
                <w:b/>
                <w:bCs/>
              </w:rPr>
              <w:t xml:space="preserve">Дивиденды по </w:t>
            </w:r>
            <w:proofErr w:type="spellStart"/>
            <w:r w:rsidRPr="00531CA9">
              <w:rPr>
                <w:rFonts w:ascii="Times New Roman" w:eastAsia="Calibri" w:hAnsi="Times New Roman" w:cs="Times New Roman"/>
                <w:b/>
                <w:bCs/>
              </w:rPr>
              <w:t>размещенным</w:t>
            </w:r>
            <w:proofErr w:type="spellEnd"/>
            <w:r w:rsidRPr="00531CA9">
              <w:rPr>
                <w:rFonts w:ascii="Times New Roman" w:eastAsia="Calibri" w:hAnsi="Times New Roman" w:cs="Times New Roman"/>
                <w:b/>
                <w:bCs/>
              </w:rPr>
              <w:t xml:space="preserve"> акциям Общества</w:t>
            </w:r>
          </w:p>
        </w:tc>
      </w:tr>
      <w:tr w:rsidR="00174A80" w:rsidRPr="00374B76" w14:paraId="194BFBCC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08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73CB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C2982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Наличие </w:t>
            </w:r>
            <w:proofErr w:type="spellStart"/>
            <w:r w:rsidRPr="00531CA9">
              <w:rPr>
                <w:rFonts w:ascii="Times New Roman" w:eastAsia="Calibri" w:hAnsi="Times New Roman" w:cs="Times New Roman"/>
              </w:rPr>
              <w:t>утвержденного</w:t>
            </w:r>
            <w:proofErr w:type="spellEnd"/>
            <w:r w:rsidRPr="00531CA9">
              <w:rPr>
                <w:rFonts w:ascii="Times New Roman" w:eastAsia="Calibri" w:hAnsi="Times New Roman" w:cs="Times New Roman"/>
              </w:rPr>
              <w:t xml:space="preserve"> советом директоров внутреннего документа, которым руководствуется совет директоров при принятии рекомендаций о размере дивидендов (Положения о дивидендной политике)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213652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0F2DB651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B802B0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ED6076" w:rsidRPr="00374B76" w14:paraId="065ED736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56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7D21" w14:textId="77777777" w:rsidR="00ED6076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216C" w14:textId="77777777" w:rsidR="00ED6076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Наличие в Положении о дивидендной политике порядка определения минимальной доли чистой </w:t>
            </w:r>
            <w:proofErr w:type="gramStart"/>
            <w:r w:rsidRPr="00531CA9">
              <w:rPr>
                <w:rFonts w:ascii="Times New Roman" w:eastAsia="Calibri" w:hAnsi="Times New Roman" w:cs="Times New Roman"/>
              </w:rPr>
              <w:t>прибыли  общества</w:t>
            </w:r>
            <w:proofErr w:type="gramEnd"/>
            <w:r w:rsidRPr="00531CA9">
              <w:rPr>
                <w:rFonts w:ascii="Times New Roman" w:eastAsia="Calibri" w:hAnsi="Times New Roman" w:cs="Times New Roman"/>
              </w:rPr>
              <w:t>, направляемой на выплату дивидендов, и условий, при которых не выплачиваются или не полностью выплачиваются дивиденды по привилегированным акциям, размер дивидендов по которым определен в уставе общества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06FC2F" w14:textId="77777777" w:rsidR="00ED6076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Требования соблюдаются в пределах, предусмотренных законодательством</w:t>
            </w:r>
          </w:p>
          <w:p w14:paraId="200569A6" w14:textId="77777777" w:rsidR="00ED6076" w:rsidRPr="001550B0" w:rsidRDefault="00ED6076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B2BF3A" w14:textId="77777777" w:rsidR="00ED6076" w:rsidRPr="001550B0" w:rsidRDefault="00ED6076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174A80" w:rsidRPr="00374B76" w14:paraId="02D9D4B7" w14:textId="77777777" w:rsidTr="0006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680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DC80" w14:textId="77777777" w:rsidR="00174A80" w:rsidRPr="001550B0" w:rsidRDefault="00531CA9" w:rsidP="00CE7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08F1" w14:textId="77777777" w:rsidR="00174A80" w:rsidRPr="001550B0" w:rsidRDefault="00531CA9" w:rsidP="00CE7048">
            <w:pPr>
              <w:ind w:left="57"/>
              <w:jc w:val="both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 xml:space="preserve">Опубликование сведений о дивидендной политике акционерного общества и вносимых в </w:t>
            </w:r>
            <w:proofErr w:type="spellStart"/>
            <w:r w:rsidRPr="00531CA9">
              <w:rPr>
                <w:rFonts w:ascii="Times New Roman" w:eastAsia="Calibri" w:hAnsi="Times New Roman" w:cs="Times New Roman"/>
              </w:rPr>
              <w:t>нее</w:t>
            </w:r>
            <w:proofErr w:type="spellEnd"/>
            <w:r w:rsidRPr="00531CA9">
              <w:rPr>
                <w:rFonts w:ascii="Times New Roman" w:eastAsia="Calibri" w:hAnsi="Times New Roman" w:cs="Times New Roman"/>
              </w:rPr>
              <w:t xml:space="preserve"> изменениях в периодическом издании, предусмотренном </w:t>
            </w:r>
            <w:proofErr w:type="gramStart"/>
            <w:r w:rsidRPr="00531CA9">
              <w:rPr>
                <w:rFonts w:ascii="Times New Roman" w:eastAsia="Calibri" w:hAnsi="Times New Roman" w:cs="Times New Roman"/>
              </w:rPr>
              <w:t>уставом  общества</w:t>
            </w:r>
            <w:proofErr w:type="gramEnd"/>
            <w:r w:rsidRPr="00531CA9">
              <w:rPr>
                <w:rFonts w:ascii="Times New Roman" w:eastAsia="Calibri" w:hAnsi="Times New Roman" w:cs="Times New Roman"/>
              </w:rPr>
              <w:t xml:space="preserve"> для опубликования сообщений о проведении  собраний акционеров, а также размещение указанных сведений на веб-сайте  общества в сети Интернет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9DFBDD" w14:textId="77777777" w:rsidR="00174A80" w:rsidRPr="001550B0" w:rsidRDefault="00531CA9" w:rsidP="00CE7048">
            <w:pPr>
              <w:ind w:left="57"/>
              <w:jc w:val="center"/>
              <w:rPr>
                <w:rFonts w:ascii="Times New Roman" w:eastAsia="Calibri" w:hAnsi="Times New Roman" w:cs="Times New Roman"/>
              </w:rPr>
            </w:pPr>
            <w:r w:rsidRPr="00531CA9">
              <w:rPr>
                <w:rFonts w:ascii="Times New Roman" w:eastAsia="Calibri" w:hAnsi="Times New Roman" w:cs="Times New Roman"/>
              </w:rPr>
              <w:t>Порядок опубликования не предусмотрен Уставом Общества - сведения не публикуются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D41FEF" w14:textId="77777777" w:rsidR="00174A80" w:rsidRPr="001550B0" w:rsidRDefault="00174A80" w:rsidP="00CE7048">
            <w:pPr>
              <w:keepNext/>
              <w:keepLines/>
              <w:spacing w:before="480" w:after="0"/>
              <w:ind w:left="57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</w:tbl>
    <w:p w14:paraId="79C22F7E" w14:textId="77777777" w:rsidR="00174A80" w:rsidRPr="00374B76" w:rsidRDefault="00174A80" w:rsidP="006D5EA2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29A4EBC3" w14:textId="77777777" w:rsidR="00652827" w:rsidRPr="000627AF" w:rsidRDefault="00652827" w:rsidP="006D5EA2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F5737A" w14:textId="77777777" w:rsidR="00ED6076" w:rsidRPr="000627AF" w:rsidRDefault="00531CA9" w:rsidP="00ED6076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</w:p>
    <w:p w14:paraId="015BEEC8" w14:textId="77777777" w:rsidR="00652827" w:rsidRPr="000627AF" w:rsidRDefault="00531CA9" w:rsidP="00ED6076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АО «</w:t>
      </w:r>
      <w:proofErr w:type="gramStart"/>
      <w:r w:rsidRPr="00531CA9">
        <w:rPr>
          <w:rFonts w:ascii="Times New Roman" w:hAnsi="Times New Roman" w:cs="Times New Roman"/>
          <w:sz w:val="24"/>
          <w:szCs w:val="24"/>
        </w:rPr>
        <w:t>Запкареллес»</w:t>
      </w:r>
      <w:r w:rsidRPr="00531CA9">
        <w:rPr>
          <w:rFonts w:ascii="Times New Roman" w:hAnsi="Times New Roman" w:cs="Times New Roman"/>
          <w:sz w:val="24"/>
          <w:szCs w:val="24"/>
        </w:rPr>
        <w:tab/>
      </w:r>
      <w:r w:rsidRPr="00531CA9">
        <w:rPr>
          <w:rFonts w:ascii="Times New Roman" w:hAnsi="Times New Roman" w:cs="Times New Roman"/>
          <w:sz w:val="24"/>
          <w:szCs w:val="24"/>
        </w:rPr>
        <w:tab/>
      </w:r>
      <w:r w:rsidRPr="00531CA9">
        <w:rPr>
          <w:rFonts w:ascii="Times New Roman" w:hAnsi="Times New Roman" w:cs="Times New Roman"/>
          <w:sz w:val="24"/>
          <w:szCs w:val="24"/>
        </w:rPr>
        <w:tab/>
      </w:r>
      <w:r w:rsidRPr="00531CA9">
        <w:rPr>
          <w:rFonts w:ascii="Times New Roman" w:hAnsi="Times New Roman" w:cs="Times New Roman"/>
          <w:sz w:val="24"/>
          <w:szCs w:val="24"/>
        </w:rPr>
        <w:tab/>
      </w:r>
      <w:r w:rsidRPr="00531CA9">
        <w:rPr>
          <w:rFonts w:ascii="Times New Roman" w:hAnsi="Times New Roman" w:cs="Times New Roman"/>
          <w:sz w:val="24"/>
          <w:szCs w:val="24"/>
        </w:rPr>
        <w:tab/>
      </w:r>
      <w:r w:rsidRPr="00531CA9">
        <w:rPr>
          <w:rFonts w:ascii="Times New Roman" w:hAnsi="Times New Roman" w:cs="Times New Roman"/>
          <w:sz w:val="24"/>
          <w:szCs w:val="24"/>
        </w:rPr>
        <w:tab/>
      </w:r>
      <w:r w:rsidRPr="00531CA9">
        <w:rPr>
          <w:rFonts w:ascii="Times New Roman" w:hAnsi="Times New Roman" w:cs="Times New Roman"/>
          <w:sz w:val="24"/>
          <w:szCs w:val="24"/>
        </w:rPr>
        <w:tab/>
      </w:r>
      <w:r w:rsidRPr="00531CA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31CA9">
        <w:rPr>
          <w:rFonts w:ascii="Times New Roman" w:hAnsi="Times New Roman" w:cs="Times New Roman"/>
          <w:sz w:val="24"/>
          <w:szCs w:val="24"/>
        </w:rPr>
        <w:t>Д.В</w:t>
      </w:r>
      <w:proofErr w:type="gramEnd"/>
      <w:r w:rsidRPr="00531CA9">
        <w:rPr>
          <w:rFonts w:ascii="Times New Roman" w:hAnsi="Times New Roman" w:cs="Times New Roman"/>
          <w:sz w:val="24"/>
          <w:szCs w:val="24"/>
        </w:rPr>
        <w:t>.Баранов</w:t>
      </w:r>
      <w:proofErr w:type="spellEnd"/>
    </w:p>
    <w:p w14:paraId="3EE431DE" w14:textId="77777777" w:rsidR="00ED6076" w:rsidRPr="000627AF" w:rsidRDefault="00ED6076" w:rsidP="00ED6076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359E8DE" w14:textId="77777777" w:rsidR="00ED6076" w:rsidRPr="000627AF" w:rsidRDefault="00531CA9" w:rsidP="00ED6076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 xml:space="preserve">Главный бухгалтер АО </w:t>
      </w:r>
    </w:p>
    <w:p w14:paraId="3B475C13" w14:textId="77777777" w:rsidR="00ED6076" w:rsidRPr="000627AF" w:rsidRDefault="00531CA9" w:rsidP="00ED6076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1CA9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31CA9">
        <w:rPr>
          <w:rFonts w:ascii="Times New Roman" w:hAnsi="Times New Roman" w:cs="Times New Roman"/>
          <w:sz w:val="24"/>
          <w:szCs w:val="24"/>
        </w:rPr>
        <w:t>Запкареллес»</w:t>
      </w:r>
      <w:r w:rsidRPr="00531CA9">
        <w:rPr>
          <w:rFonts w:ascii="Times New Roman" w:hAnsi="Times New Roman" w:cs="Times New Roman"/>
          <w:sz w:val="24"/>
          <w:szCs w:val="24"/>
        </w:rPr>
        <w:tab/>
      </w:r>
      <w:r w:rsidRPr="00531CA9">
        <w:rPr>
          <w:rFonts w:ascii="Times New Roman" w:hAnsi="Times New Roman" w:cs="Times New Roman"/>
          <w:sz w:val="24"/>
          <w:szCs w:val="24"/>
        </w:rPr>
        <w:tab/>
      </w:r>
      <w:r w:rsidRPr="00531CA9">
        <w:rPr>
          <w:rFonts w:ascii="Times New Roman" w:hAnsi="Times New Roman" w:cs="Times New Roman"/>
          <w:sz w:val="24"/>
          <w:szCs w:val="24"/>
        </w:rPr>
        <w:tab/>
      </w:r>
      <w:r w:rsidRPr="00531CA9">
        <w:rPr>
          <w:rFonts w:ascii="Times New Roman" w:hAnsi="Times New Roman" w:cs="Times New Roman"/>
          <w:sz w:val="24"/>
          <w:szCs w:val="24"/>
        </w:rPr>
        <w:tab/>
      </w:r>
      <w:r w:rsidRPr="00531CA9">
        <w:rPr>
          <w:rFonts w:ascii="Times New Roman" w:hAnsi="Times New Roman" w:cs="Times New Roman"/>
          <w:sz w:val="24"/>
          <w:szCs w:val="24"/>
        </w:rPr>
        <w:tab/>
      </w:r>
      <w:r w:rsidRPr="00531CA9">
        <w:rPr>
          <w:rFonts w:ascii="Times New Roman" w:hAnsi="Times New Roman" w:cs="Times New Roman"/>
          <w:sz w:val="24"/>
          <w:szCs w:val="24"/>
        </w:rPr>
        <w:tab/>
      </w:r>
      <w:r w:rsidRPr="00531CA9">
        <w:rPr>
          <w:rFonts w:ascii="Times New Roman" w:hAnsi="Times New Roman" w:cs="Times New Roman"/>
          <w:sz w:val="24"/>
          <w:szCs w:val="24"/>
        </w:rPr>
        <w:tab/>
      </w:r>
      <w:r w:rsidRPr="00531CA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31CA9">
        <w:rPr>
          <w:rFonts w:ascii="Times New Roman" w:hAnsi="Times New Roman" w:cs="Times New Roman"/>
          <w:sz w:val="24"/>
          <w:szCs w:val="24"/>
        </w:rPr>
        <w:t>О.А</w:t>
      </w:r>
      <w:proofErr w:type="gramEnd"/>
      <w:r w:rsidRPr="00531CA9">
        <w:rPr>
          <w:rFonts w:ascii="Times New Roman" w:hAnsi="Times New Roman" w:cs="Times New Roman"/>
          <w:sz w:val="24"/>
          <w:szCs w:val="24"/>
        </w:rPr>
        <w:t>.Васильева</w:t>
      </w:r>
      <w:proofErr w:type="spellEnd"/>
    </w:p>
    <w:p w14:paraId="3BA40D0F" w14:textId="77777777" w:rsidR="00652827" w:rsidRPr="000627AF" w:rsidRDefault="00652827" w:rsidP="00652827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652827" w:rsidRPr="000627AF" w:rsidSect="00C535DD">
      <w:footerReference w:type="default" r:id="rId10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05F22" w14:textId="77777777" w:rsidR="000069A6" w:rsidRDefault="000069A6" w:rsidP="00F42269">
      <w:pPr>
        <w:spacing w:after="0" w:line="240" w:lineRule="auto"/>
      </w:pPr>
      <w:r>
        <w:separator/>
      </w:r>
    </w:p>
  </w:endnote>
  <w:endnote w:type="continuationSeparator" w:id="0">
    <w:p w14:paraId="420FE9CF" w14:textId="77777777" w:rsidR="000069A6" w:rsidRDefault="000069A6" w:rsidP="00F4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1774742"/>
    </w:sdtPr>
    <w:sdtEndPr/>
    <w:sdtContent>
      <w:p w14:paraId="5B51F3C0" w14:textId="77777777" w:rsidR="001550B0" w:rsidRDefault="00831C78">
        <w:pPr>
          <w:pStyle w:val="ad"/>
          <w:jc w:val="right"/>
        </w:pPr>
        <w:r>
          <w:fldChar w:fldCharType="begin"/>
        </w:r>
        <w:r w:rsidR="00086C30">
          <w:instrText>PAGE   \* MERGEFORMAT</w:instrText>
        </w:r>
        <w:r>
          <w:fldChar w:fldCharType="separate"/>
        </w:r>
        <w:r w:rsidR="00D20F8D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7200F6FF" w14:textId="77777777" w:rsidR="001550B0" w:rsidRDefault="001550B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A345F" w14:textId="77777777" w:rsidR="000069A6" w:rsidRDefault="000069A6" w:rsidP="00F42269">
      <w:pPr>
        <w:spacing w:after="0" w:line="240" w:lineRule="auto"/>
      </w:pPr>
      <w:r>
        <w:separator/>
      </w:r>
    </w:p>
  </w:footnote>
  <w:footnote w:type="continuationSeparator" w:id="0">
    <w:p w14:paraId="56762AB6" w14:textId="77777777" w:rsidR="000069A6" w:rsidRDefault="000069A6" w:rsidP="00F4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FEE"/>
    <w:multiLevelType w:val="hybridMultilevel"/>
    <w:tmpl w:val="C136C07A"/>
    <w:lvl w:ilvl="0" w:tplc="4CF4A6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250CE5"/>
    <w:multiLevelType w:val="hybridMultilevel"/>
    <w:tmpl w:val="5092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B6105"/>
    <w:multiLevelType w:val="hybridMultilevel"/>
    <w:tmpl w:val="C136C07A"/>
    <w:lvl w:ilvl="0" w:tplc="4CF4A6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192415"/>
    <w:multiLevelType w:val="hybridMultilevel"/>
    <w:tmpl w:val="E73A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71D7"/>
    <w:multiLevelType w:val="multilevel"/>
    <w:tmpl w:val="0EF2DC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5" w15:restartNumberingAfterBreak="0">
    <w:nsid w:val="0F961AF6"/>
    <w:multiLevelType w:val="hybridMultilevel"/>
    <w:tmpl w:val="C136C07A"/>
    <w:lvl w:ilvl="0" w:tplc="4CF4A6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FF268E7"/>
    <w:multiLevelType w:val="hybridMultilevel"/>
    <w:tmpl w:val="06E604E4"/>
    <w:lvl w:ilvl="0" w:tplc="DF00BC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13442"/>
    <w:multiLevelType w:val="hybridMultilevel"/>
    <w:tmpl w:val="A14AFA7C"/>
    <w:lvl w:ilvl="0" w:tplc="93EE7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2FB5689"/>
    <w:multiLevelType w:val="hybridMultilevel"/>
    <w:tmpl w:val="C136C07A"/>
    <w:lvl w:ilvl="0" w:tplc="4CF4A6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9905D60"/>
    <w:multiLevelType w:val="hybridMultilevel"/>
    <w:tmpl w:val="118E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A3E50"/>
    <w:multiLevelType w:val="hybridMultilevel"/>
    <w:tmpl w:val="D49869B2"/>
    <w:lvl w:ilvl="0" w:tplc="93EE7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F1B7E6E"/>
    <w:multiLevelType w:val="hybridMultilevel"/>
    <w:tmpl w:val="6BDEC0C6"/>
    <w:lvl w:ilvl="0" w:tplc="93EE7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30073EF"/>
    <w:multiLevelType w:val="multilevel"/>
    <w:tmpl w:val="0EF2DC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13" w15:restartNumberingAfterBreak="0">
    <w:nsid w:val="27A17883"/>
    <w:multiLevelType w:val="hybridMultilevel"/>
    <w:tmpl w:val="A5C63BE2"/>
    <w:lvl w:ilvl="0" w:tplc="1EF6096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9241337"/>
    <w:multiLevelType w:val="multilevel"/>
    <w:tmpl w:val="A3545B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1003A7"/>
    <w:multiLevelType w:val="hybridMultilevel"/>
    <w:tmpl w:val="5B7E7CC8"/>
    <w:lvl w:ilvl="0" w:tplc="18DAA1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1DC09C1"/>
    <w:multiLevelType w:val="hybridMultilevel"/>
    <w:tmpl w:val="CC22D9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7225A"/>
    <w:multiLevelType w:val="multilevel"/>
    <w:tmpl w:val="0EF2DC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18" w15:restartNumberingAfterBreak="0">
    <w:nsid w:val="328137A1"/>
    <w:multiLevelType w:val="multilevel"/>
    <w:tmpl w:val="CABC0FE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3304588B"/>
    <w:multiLevelType w:val="hybridMultilevel"/>
    <w:tmpl w:val="D622504A"/>
    <w:lvl w:ilvl="0" w:tplc="804A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461EA1"/>
    <w:multiLevelType w:val="hybridMultilevel"/>
    <w:tmpl w:val="923EC8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8247CC2"/>
    <w:multiLevelType w:val="hybridMultilevel"/>
    <w:tmpl w:val="A14AFA7C"/>
    <w:lvl w:ilvl="0" w:tplc="93EE7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B753F25"/>
    <w:multiLevelType w:val="hybridMultilevel"/>
    <w:tmpl w:val="6BDEC0C6"/>
    <w:lvl w:ilvl="0" w:tplc="93EE7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FD57DD7"/>
    <w:multiLevelType w:val="hybridMultilevel"/>
    <w:tmpl w:val="CEE4B0E0"/>
    <w:lvl w:ilvl="0" w:tplc="18DAA1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2167C7E"/>
    <w:multiLevelType w:val="hybridMultilevel"/>
    <w:tmpl w:val="5A5C073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5D83912"/>
    <w:multiLevelType w:val="multilevel"/>
    <w:tmpl w:val="6AB6295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6B5884"/>
    <w:multiLevelType w:val="hybridMultilevel"/>
    <w:tmpl w:val="7E68E2F8"/>
    <w:lvl w:ilvl="0" w:tplc="87148E2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3F64583"/>
    <w:multiLevelType w:val="hybridMultilevel"/>
    <w:tmpl w:val="83B2DAF6"/>
    <w:lvl w:ilvl="0" w:tplc="2B1C399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5C892CBB"/>
    <w:multiLevelType w:val="multilevel"/>
    <w:tmpl w:val="0EF2DC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29" w15:restartNumberingAfterBreak="0">
    <w:nsid w:val="5D4C7E17"/>
    <w:multiLevelType w:val="hybridMultilevel"/>
    <w:tmpl w:val="C136C07A"/>
    <w:lvl w:ilvl="0" w:tplc="4CF4A6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DF41F6C"/>
    <w:multiLevelType w:val="multilevel"/>
    <w:tmpl w:val="15522CA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1" w15:restartNumberingAfterBreak="0">
    <w:nsid w:val="5FE10637"/>
    <w:multiLevelType w:val="hybridMultilevel"/>
    <w:tmpl w:val="9E909E68"/>
    <w:lvl w:ilvl="0" w:tplc="42589A0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5CD3B9A"/>
    <w:multiLevelType w:val="hybridMultilevel"/>
    <w:tmpl w:val="A4E42BA8"/>
    <w:lvl w:ilvl="0" w:tplc="5D5E4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586D4E"/>
    <w:multiLevelType w:val="hybridMultilevel"/>
    <w:tmpl w:val="B6A2DBC4"/>
    <w:lvl w:ilvl="0" w:tplc="5BB6B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D31C2"/>
    <w:multiLevelType w:val="hybridMultilevel"/>
    <w:tmpl w:val="50124216"/>
    <w:lvl w:ilvl="0" w:tplc="B5FAAF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0F3E32"/>
    <w:multiLevelType w:val="multilevel"/>
    <w:tmpl w:val="5874AD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36" w15:restartNumberingAfterBreak="0">
    <w:nsid w:val="70303E71"/>
    <w:multiLevelType w:val="hybridMultilevel"/>
    <w:tmpl w:val="50505C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03091"/>
    <w:multiLevelType w:val="hybridMultilevel"/>
    <w:tmpl w:val="DDAA4C90"/>
    <w:lvl w:ilvl="0" w:tplc="E30600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13401"/>
    <w:multiLevelType w:val="multilevel"/>
    <w:tmpl w:val="01B829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38"/>
  </w:num>
  <w:num w:numId="2">
    <w:abstractNumId w:val="7"/>
  </w:num>
  <w:num w:numId="3">
    <w:abstractNumId w:val="18"/>
  </w:num>
  <w:num w:numId="4">
    <w:abstractNumId w:val="30"/>
  </w:num>
  <w:num w:numId="5">
    <w:abstractNumId w:val="2"/>
  </w:num>
  <w:num w:numId="6">
    <w:abstractNumId w:val="15"/>
  </w:num>
  <w:num w:numId="7">
    <w:abstractNumId w:val="9"/>
  </w:num>
  <w:num w:numId="8">
    <w:abstractNumId w:val="23"/>
  </w:num>
  <w:num w:numId="9">
    <w:abstractNumId w:val="29"/>
  </w:num>
  <w:num w:numId="10">
    <w:abstractNumId w:val="34"/>
  </w:num>
  <w:num w:numId="11">
    <w:abstractNumId w:val="17"/>
  </w:num>
  <w:num w:numId="12">
    <w:abstractNumId w:val="21"/>
  </w:num>
  <w:num w:numId="13">
    <w:abstractNumId w:val="25"/>
  </w:num>
  <w:num w:numId="14">
    <w:abstractNumId w:val="10"/>
  </w:num>
  <w:num w:numId="15">
    <w:abstractNumId w:val="14"/>
  </w:num>
  <w:num w:numId="16">
    <w:abstractNumId w:val="11"/>
  </w:num>
  <w:num w:numId="17">
    <w:abstractNumId w:val="22"/>
  </w:num>
  <w:num w:numId="18">
    <w:abstractNumId w:val="5"/>
  </w:num>
  <w:num w:numId="19">
    <w:abstractNumId w:val="12"/>
  </w:num>
  <w:num w:numId="20">
    <w:abstractNumId w:val="35"/>
  </w:num>
  <w:num w:numId="21">
    <w:abstractNumId w:val="0"/>
  </w:num>
  <w:num w:numId="22">
    <w:abstractNumId w:val="8"/>
  </w:num>
  <w:num w:numId="23">
    <w:abstractNumId w:val="28"/>
  </w:num>
  <w:num w:numId="24">
    <w:abstractNumId w:val="4"/>
  </w:num>
  <w:num w:numId="25">
    <w:abstractNumId w:val="3"/>
  </w:num>
  <w:num w:numId="26">
    <w:abstractNumId w:val="36"/>
  </w:num>
  <w:num w:numId="27">
    <w:abstractNumId w:val="1"/>
  </w:num>
  <w:num w:numId="28">
    <w:abstractNumId w:val="33"/>
  </w:num>
  <w:num w:numId="29">
    <w:abstractNumId w:val="16"/>
  </w:num>
  <w:num w:numId="30">
    <w:abstractNumId w:val="37"/>
  </w:num>
  <w:num w:numId="31">
    <w:abstractNumId w:val="6"/>
  </w:num>
  <w:num w:numId="32">
    <w:abstractNumId w:val="26"/>
  </w:num>
  <w:num w:numId="33">
    <w:abstractNumId w:val="24"/>
  </w:num>
  <w:num w:numId="34">
    <w:abstractNumId w:val="27"/>
  </w:num>
  <w:num w:numId="35">
    <w:abstractNumId w:val="13"/>
  </w:num>
  <w:num w:numId="36">
    <w:abstractNumId w:val="31"/>
  </w:num>
  <w:num w:numId="37">
    <w:abstractNumId w:val="19"/>
  </w:num>
  <w:num w:numId="38">
    <w:abstractNumId w:val="32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ACC"/>
    <w:rsid w:val="000069A6"/>
    <w:rsid w:val="00026B81"/>
    <w:rsid w:val="000627AF"/>
    <w:rsid w:val="0006326B"/>
    <w:rsid w:val="00086C30"/>
    <w:rsid w:val="000919BC"/>
    <w:rsid w:val="000A2C2B"/>
    <w:rsid w:val="000B1843"/>
    <w:rsid w:val="000B3436"/>
    <w:rsid w:val="000D1B1A"/>
    <w:rsid w:val="000D45B8"/>
    <w:rsid w:val="00100CFE"/>
    <w:rsid w:val="00114F81"/>
    <w:rsid w:val="00116FD2"/>
    <w:rsid w:val="001550B0"/>
    <w:rsid w:val="00166DCE"/>
    <w:rsid w:val="00174A80"/>
    <w:rsid w:val="001A1668"/>
    <w:rsid w:val="001B4677"/>
    <w:rsid w:val="002501D9"/>
    <w:rsid w:val="00270201"/>
    <w:rsid w:val="0028467A"/>
    <w:rsid w:val="00340DA0"/>
    <w:rsid w:val="00361E9B"/>
    <w:rsid w:val="00374B76"/>
    <w:rsid w:val="00377174"/>
    <w:rsid w:val="003B33C5"/>
    <w:rsid w:val="003F481E"/>
    <w:rsid w:val="00402288"/>
    <w:rsid w:val="0040282A"/>
    <w:rsid w:val="00406B19"/>
    <w:rsid w:val="00410F76"/>
    <w:rsid w:val="004122E6"/>
    <w:rsid w:val="0044393B"/>
    <w:rsid w:val="00461359"/>
    <w:rsid w:val="004A7ACC"/>
    <w:rsid w:val="004D3A7B"/>
    <w:rsid w:val="004F42F6"/>
    <w:rsid w:val="00507E87"/>
    <w:rsid w:val="00525899"/>
    <w:rsid w:val="00531CA9"/>
    <w:rsid w:val="00547197"/>
    <w:rsid w:val="00583ABF"/>
    <w:rsid w:val="005864AF"/>
    <w:rsid w:val="0059228F"/>
    <w:rsid w:val="005B35E1"/>
    <w:rsid w:val="00652827"/>
    <w:rsid w:val="00656493"/>
    <w:rsid w:val="00687E91"/>
    <w:rsid w:val="006D5EA2"/>
    <w:rsid w:val="006F2411"/>
    <w:rsid w:val="006F4B7B"/>
    <w:rsid w:val="007316B1"/>
    <w:rsid w:val="007425F8"/>
    <w:rsid w:val="00791DD4"/>
    <w:rsid w:val="008277CF"/>
    <w:rsid w:val="00831C78"/>
    <w:rsid w:val="00837EB4"/>
    <w:rsid w:val="00884A6C"/>
    <w:rsid w:val="00886217"/>
    <w:rsid w:val="008868A2"/>
    <w:rsid w:val="008E16B0"/>
    <w:rsid w:val="008E1D8D"/>
    <w:rsid w:val="009069DD"/>
    <w:rsid w:val="009143D1"/>
    <w:rsid w:val="0093709D"/>
    <w:rsid w:val="00953262"/>
    <w:rsid w:val="00994E6A"/>
    <w:rsid w:val="009A5CEC"/>
    <w:rsid w:val="009A6E6F"/>
    <w:rsid w:val="009E7C8B"/>
    <w:rsid w:val="009F7036"/>
    <w:rsid w:val="00A31CAA"/>
    <w:rsid w:val="00A354E6"/>
    <w:rsid w:val="00A35965"/>
    <w:rsid w:val="00A66B40"/>
    <w:rsid w:val="00A72AEE"/>
    <w:rsid w:val="00AC5426"/>
    <w:rsid w:val="00AD04E6"/>
    <w:rsid w:val="00B74498"/>
    <w:rsid w:val="00BB5257"/>
    <w:rsid w:val="00BC607C"/>
    <w:rsid w:val="00BF7A7E"/>
    <w:rsid w:val="00C01A9D"/>
    <w:rsid w:val="00C04C6A"/>
    <w:rsid w:val="00C13BC5"/>
    <w:rsid w:val="00C264AE"/>
    <w:rsid w:val="00C535DD"/>
    <w:rsid w:val="00C56E17"/>
    <w:rsid w:val="00C96EF6"/>
    <w:rsid w:val="00CA6EB5"/>
    <w:rsid w:val="00CC5145"/>
    <w:rsid w:val="00CC65F1"/>
    <w:rsid w:val="00CD54DC"/>
    <w:rsid w:val="00CE7048"/>
    <w:rsid w:val="00D0142C"/>
    <w:rsid w:val="00D049BC"/>
    <w:rsid w:val="00D20F8D"/>
    <w:rsid w:val="00D3543E"/>
    <w:rsid w:val="00D475A3"/>
    <w:rsid w:val="00D830E5"/>
    <w:rsid w:val="00DA7DED"/>
    <w:rsid w:val="00DC33B9"/>
    <w:rsid w:val="00DC3609"/>
    <w:rsid w:val="00DD1C5C"/>
    <w:rsid w:val="00DF1C1E"/>
    <w:rsid w:val="00E87C4C"/>
    <w:rsid w:val="00E916F6"/>
    <w:rsid w:val="00EA1FDE"/>
    <w:rsid w:val="00EA2FB8"/>
    <w:rsid w:val="00EA605F"/>
    <w:rsid w:val="00EB0AD6"/>
    <w:rsid w:val="00ED3CDD"/>
    <w:rsid w:val="00ED51E6"/>
    <w:rsid w:val="00ED6076"/>
    <w:rsid w:val="00F17B17"/>
    <w:rsid w:val="00F247A8"/>
    <w:rsid w:val="00F3561A"/>
    <w:rsid w:val="00F42269"/>
    <w:rsid w:val="00F51591"/>
    <w:rsid w:val="00F5702B"/>
    <w:rsid w:val="00F725A6"/>
    <w:rsid w:val="00F75126"/>
    <w:rsid w:val="00F97677"/>
    <w:rsid w:val="00FB5248"/>
    <w:rsid w:val="00FD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5F8AC"/>
  <w15:docId w15:val="{FF445C31-7ED9-4C1C-A9CE-BF607DF1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0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7A7E"/>
  </w:style>
  <w:style w:type="paragraph" w:styleId="3">
    <w:name w:val="heading 3"/>
    <w:basedOn w:val="a"/>
    <w:next w:val="a"/>
    <w:link w:val="30"/>
    <w:semiHidden/>
    <w:unhideWhenUsed/>
    <w:qFormat/>
    <w:rsid w:val="00CC65F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A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A7A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91DD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91DD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91DD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91DD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91DD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91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1DD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C5145"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CC65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rsid w:val="00CC65F1"/>
    <w:pPr>
      <w:widowControl w:val="0"/>
      <w:spacing w:before="40" w:after="0" w:line="240" w:lineRule="auto"/>
      <w:ind w:left="2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ellHead">
    <w:name w:val="CellHead"/>
    <w:basedOn w:val="a"/>
    <w:rsid w:val="00F42269"/>
    <w:pPr>
      <w:keepNext/>
      <w:spacing w:before="60" w:after="60"/>
    </w:pPr>
    <w:rPr>
      <w:rFonts w:ascii="Arial" w:eastAsia="Times New Roman" w:hAnsi="Arial" w:cs="Times New Roman"/>
      <w:b/>
      <w:kern w:val="20"/>
      <w:sz w:val="20"/>
      <w:szCs w:val="24"/>
      <w:lang w:val="en-GB" w:eastAsia="en-GB"/>
    </w:rPr>
  </w:style>
  <w:style w:type="table" w:styleId="-5">
    <w:name w:val="Light List Accent 5"/>
    <w:basedOn w:val="a1"/>
    <w:rsid w:val="00F42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FontStyle35">
    <w:name w:val="Font Style35"/>
    <w:basedOn w:val="a0"/>
    <w:uiPriority w:val="99"/>
    <w:rsid w:val="00F42269"/>
    <w:rPr>
      <w:rFonts w:ascii="Times New Roman" w:hAnsi="Times New Roman" w:cs="Times New Roman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F4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42269"/>
  </w:style>
  <w:style w:type="paragraph" w:styleId="ad">
    <w:name w:val="footer"/>
    <w:basedOn w:val="a"/>
    <w:link w:val="ae"/>
    <w:uiPriority w:val="99"/>
    <w:unhideWhenUsed/>
    <w:rsid w:val="00F4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42269"/>
  </w:style>
  <w:style w:type="table" w:styleId="af">
    <w:name w:val="Table Grid"/>
    <w:basedOn w:val="a1"/>
    <w:uiPriority w:val="59"/>
    <w:rsid w:val="00C5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832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6488D2FC7115E7294E70AF9CEDF4716D410365CD81867EC8DB8ACFFBRD7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6488D2FC7115E7294E70AF9CEDF4716D410365CD81867EC8DB8ACFFBRD7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9BE87-6A94-4497-9451-FBB3F209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7176</Words>
  <Characters>40909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Филина Т А</dc:creator>
  <cp:lastModifiedBy>oneDriverZKL@yandex.ru</cp:lastModifiedBy>
  <cp:revision>4</cp:revision>
  <cp:lastPrinted>2019-05-23T09:29:00Z</cp:lastPrinted>
  <dcterms:created xsi:type="dcterms:W3CDTF">2019-05-23T09:33:00Z</dcterms:created>
  <dcterms:modified xsi:type="dcterms:W3CDTF">2019-10-22T05:05:00Z</dcterms:modified>
</cp:coreProperties>
</file>