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8A" w:rsidRDefault="00B12106" w:rsidP="004773E6">
      <w:pPr>
        <w:spacing w:after="0" w:line="240" w:lineRule="auto"/>
      </w:pPr>
      <w:r>
        <w:t>МОП «Развитие»</w:t>
      </w:r>
    </w:p>
    <w:p w:rsidR="00B12106" w:rsidRDefault="00B12106" w:rsidP="004773E6">
      <w:pPr>
        <w:spacing w:after="0" w:line="240" w:lineRule="auto"/>
      </w:pPr>
      <w:r>
        <w:t>Утверждаю</w:t>
      </w:r>
    </w:p>
    <w:p w:rsidR="00B12106" w:rsidRDefault="00FA2505" w:rsidP="004773E6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049020" cy="1064895"/>
            <wp:effectExtent l="0" t="0" r="0" b="1905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106">
        <w:t>Директор Е. Шаламова</w:t>
      </w:r>
      <w:r w:rsidR="008A2835" w:rsidRPr="008A2835">
        <w:rPr>
          <w:noProof/>
          <w:lang w:eastAsia="ru-RU"/>
        </w:rPr>
        <w:t xml:space="preserve"> </w:t>
      </w:r>
    </w:p>
    <w:p w:rsidR="00B12106" w:rsidRDefault="00D42AC2" w:rsidP="004773E6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241300</wp:posOffset>
            </wp:positionH>
            <wp:positionV relativeFrom="paragraph">
              <wp:posOffset>156845</wp:posOffset>
            </wp:positionV>
            <wp:extent cx="692785" cy="431165"/>
            <wp:effectExtent l="0" t="0" r="0" b="6985"/>
            <wp:wrapNone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106">
        <w:t>_________________</w:t>
      </w:r>
      <w:r w:rsidR="008A2835" w:rsidRPr="008A2835">
        <w:rPr>
          <w:noProof/>
          <w:lang w:eastAsia="ru-RU"/>
        </w:rPr>
        <w:t xml:space="preserve"> </w:t>
      </w:r>
    </w:p>
    <w:p w:rsidR="00B12106" w:rsidRDefault="00F5086D" w:rsidP="004773E6">
      <w:pPr>
        <w:spacing w:after="0" w:line="240" w:lineRule="auto"/>
      </w:pPr>
      <w:r>
        <w:t>07.05</w:t>
      </w:r>
      <w:r w:rsidR="00D42AC2">
        <w:t>.2019</w:t>
      </w:r>
      <w:r w:rsidR="00B12106">
        <w:t xml:space="preserve"> года</w:t>
      </w:r>
    </w:p>
    <w:p w:rsidR="00B12106" w:rsidRDefault="00B1210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4773E6" w:rsidRDefault="004773E6" w:rsidP="004773E6">
      <w:pPr>
        <w:spacing w:after="0" w:line="240" w:lineRule="auto"/>
      </w:pPr>
    </w:p>
    <w:p w:rsidR="00B12106" w:rsidRPr="004773E6" w:rsidRDefault="00B12106" w:rsidP="004773E6">
      <w:pPr>
        <w:spacing w:after="0" w:line="240" w:lineRule="auto"/>
        <w:jc w:val="center"/>
        <w:rPr>
          <w:b/>
        </w:rPr>
      </w:pPr>
      <w:r w:rsidRPr="004773E6">
        <w:rPr>
          <w:b/>
        </w:rPr>
        <w:t xml:space="preserve">Положение о </w:t>
      </w:r>
      <w:r w:rsidR="00703812">
        <w:rPr>
          <w:b/>
        </w:rPr>
        <w:t xml:space="preserve">Международном </w:t>
      </w:r>
      <w:r w:rsidR="00011823">
        <w:rPr>
          <w:b/>
        </w:rPr>
        <w:t>конкурсе</w:t>
      </w:r>
      <w:r w:rsidRPr="004773E6">
        <w:rPr>
          <w:b/>
        </w:rPr>
        <w:t xml:space="preserve"> </w:t>
      </w:r>
      <w:r w:rsidR="00703812">
        <w:rPr>
          <w:b/>
        </w:rPr>
        <w:t xml:space="preserve">педагогов </w:t>
      </w:r>
      <w:r w:rsidRPr="004773E6">
        <w:rPr>
          <w:b/>
        </w:rPr>
        <w:t>«</w:t>
      </w:r>
      <w:r w:rsidR="00703812">
        <w:rPr>
          <w:b/>
        </w:rPr>
        <w:t>Лучшая вариативная учебная программа</w:t>
      </w:r>
      <w:r w:rsidRPr="004773E6">
        <w:rPr>
          <w:b/>
        </w:rPr>
        <w:t>»</w:t>
      </w:r>
    </w:p>
    <w:p w:rsidR="00B12106" w:rsidRPr="004773E6" w:rsidRDefault="00D550A2" w:rsidP="004773E6">
      <w:pPr>
        <w:spacing w:after="0" w:line="240" w:lineRule="auto"/>
        <w:rPr>
          <w:b/>
        </w:rPr>
      </w:pPr>
      <w:r w:rsidRPr="004773E6">
        <w:rPr>
          <w:b/>
        </w:rPr>
        <w:t>I. Общие положения.</w:t>
      </w:r>
    </w:p>
    <w:p w:rsidR="00D550A2" w:rsidRDefault="00D550A2" w:rsidP="004773E6">
      <w:pPr>
        <w:spacing w:after="0" w:line="240" w:lineRule="auto"/>
        <w:jc w:val="both"/>
      </w:pPr>
      <w:r>
        <w:t>1.1. Настоящее положение определяет цели, задачи, порядок предоставления информационных услуг и дальнейших услуг по обработке полученных данных в виде органи</w:t>
      </w:r>
      <w:r w:rsidR="00011823">
        <w:t>зации и проведения международного</w:t>
      </w:r>
      <w:r>
        <w:t xml:space="preserve"> </w:t>
      </w:r>
      <w:r w:rsidR="00011823">
        <w:t xml:space="preserve">конкурса </w:t>
      </w:r>
      <w:r w:rsidR="00703812">
        <w:t xml:space="preserve">педагогов </w:t>
      </w:r>
      <w:r w:rsidR="00011823">
        <w:t>«</w:t>
      </w:r>
      <w:r w:rsidR="00703812">
        <w:t>Лучшая вариативная учебная программа</w:t>
      </w:r>
      <w:r w:rsidR="00011823">
        <w:t>»</w:t>
      </w:r>
      <w:r>
        <w:t xml:space="preserve"> (далее – </w:t>
      </w:r>
      <w:r w:rsidR="00011823">
        <w:t>Конкурс</w:t>
      </w:r>
      <w:r>
        <w:t xml:space="preserve">), организационное и методическое обеспечение, порядок участия в </w:t>
      </w:r>
      <w:r w:rsidR="00011823">
        <w:t>конкурсе</w:t>
      </w:r>
      <w:r>
        <w:t xml:space="preserve"> и порядок определения победителей.</w:t>
      </w:r>
    </w:p>
    <w:p w:rsidR="00B01B6D" w:rsidRDefault="00553B9B" w:rsidP="00B01B6D">
      <w:pPr>
        <w:ind w:right="6"/>
      </w:pPr>
      <w:r>
        <w:t>1.2. Официальный сайт проводимого конкурса</w:t>
      </w:r>
      <w:r w:rsidR="00B01B6D">
        <w:t xml:space="preserve"> </w:t>
      </w:r>
      <w:hyperlink r:id="rId8" w:history="1">
        <w:proofErr w:type="gramStart"/>
        <w:r w:rsidR="00B01B6D" w:rsidRPr="00006962">
          <w:rPr>
            <w:rStyle w:val="a4"/>
          </w:rPr>
          <w:t>http://portalrasvitie.ru/6735/6760/</w:t>
        </w:r>
      </w:hyperlink>
      <w:r w:rsidR="00B01B6D">
        <w:rPr>
          <w:rStyle w:val="a4"/>
        </w:rPr>
        <w:t xml:space="preserve"> </w:t>
      </w:r>
      <w:r w:rsidR="00011823">
        <w:t xml:space="preserve"> </w:t>
      </w:r>
      <w:r w:rsidR="00B01B6D">
        <w:t>МИОЦ</w:t>
      </w:r>
      <w:proofErr w:type="gramEnd"/>
      <w:r w:rsidR="00011823">
        <w:t xml:space="preserve"> «</w:t>
      </w:r>
      <w:r w:rsidR="00B01B6D">
        <w:t>Развитие».</w:t>
      </w:r>
    </w:p>
    <w:p w:rsidR="00D550A2" w:rsidRDefault="00B01B6D" w:rsidP="00B01B6D">
      <w:pPr>
        <w:ind w:right="6"/>
      </w:pPr>
      <w:r>
        <w:t>1.3</w:t>
      </w:r>
      <w:r w:rsidR="00D550A2">
        <w:t xml:space="preserve">. Вся информация о проведении и сроках регистрации на </w:t>
      </w:r>
      <w:r w:rsidR="00011823">
        <w:t>конкурс</w:t>
      </w:r>
      <w:r w:rsidR="00D550A2">
        <w:t xml:space="preserve"> публикуется в этом положении, а также на официальном сайте.</w:t>
      </w:r>
    </w:p>
    <w:p w:rsidR="00D550A2" w:rsidRDefault="00B01B6D" w:rsidP="004773E6">
      <w:pPr>
        <w:spacing w:after="0" w:line="240" w:lineRule="auto"/>
        <w:jc w:val="both"/>
      </w:pPr>
      <w:r>
        <w:t>1.4</w:t>
      </w:r>
      <w:r w:rsidR="00011823">
        <w:t>. Проводимый</w:t>
      </w:r>
      <w:r w:rsidR="00D550A2">
        <w:t xml:space="preserve"> </w:t>
      </w:r>
      <w:r w:rsidR="00011823">
        <w:t>Конкурс является коммерческим</w:t>
      </w:r>
      <w:r w:rsidR="00E02DB7">
        <w:t xml:space="preserve">. Оплата за участие в </w:t>
      </w:r>
      <w:r w:rsidR="00011823">
        <w:t>Конкурсе</w:t>
      </w:r>
      <w:r w:rsidR="00E02DB7">
        <w:t xml:space="preserve"> осуществляется за счёт собственных средств участников. Стоимость услуг </w:t>
      </w:r>
      <w:r w:rsidR="00011823">
        <w:t>сайта</w:t>
      </w:r>
      <w:r w:rsidR="00553B9B">
        <w:t xml:space="preserve"> </w:t>
      </w:r>
      <w:r w:rsidR="005D6995">
        <w:t>205 рублей (1025</w:t>
      </w:r>
      <w:r w:rsidR="00E02DB7">
        <w:t xml:space="preserve"> тенге) за одного участника.</w:t>
      </w:r>
    </w:p>
    <w:p w:rsidR="00E02DB7" w:rsidRDefault="00B01B6D" w:rsidP="004773E6">
      <w:pPr>
        <w:spacing w:after="0" w:line="240" w:lineRule="auto"/>
        <w:jc w:val="both"/>
      </w:pPr>
      <w:r>
        <w:t>1.5</w:t>
      </w:r>
      <w:r w:rsidR="00E02DB7">
        <w:t xml:space="preserve">. Подача заявки на участие в </w:t>
      </w:r>
      <w:r w:rsidR="00011823">
        <w:t>Конкурсе и его</w:t>
      </w:r>
      <w:r w:rsidR="00E02DB7">
        <w:t xml:space="preserve"> оплата подразумевает полное согласие с Пунктами данного Положения.</w:t>
      </w:r>
    </w:p>
    <w:p w:rsidR="00E02DB7" w:rsidRDefault="00B01B6D" w:rsidP="00A13DFF">
      <w:pPr>
        <w:spacing w:after="0" w:line="240" w:lineRule="auto"/>
        <w:jc w:val="both"/>
      </w:pPr>
      <w:r>
        <w:t>1.6</w:t>
      </w:r>
      <w:r w:rsidR="00E02DB7">
        <w:t xml:space="preserve">. </w:t>
      </w:r>
      <w:r w:rsidR="00011823">
        <w:t>Конкурс проводи</w:t>
      </w:r>
      <w:r w:rsidR="00E02DB7">
        <w:t xml:space="preserve">тся по </w:t>
      </w:r>
      <w:r w:rsidR="00553B9B">
        <w:t>учебной</w:t>
      </w:r>
      <w:r w:rsidR="00F5086D">
        <w:t xml:space="preserve"> тематике в виде </w:t>
      </w:r>
      <w:r w:rsidR="00553B9B">
        <w:t>учебных вариативных программ</w:t>
      </w:r>
      <w:r w:rsidR="00E02DB7">
        <w:t>.</w:t>
      </w:r>
    </w:p>
    <w:p w:rsidR="00E02DB7" w:rsidRDefault="00E02DB7" w:rsidP="00A13DFF">
      <w:pPr>
        <w:spacing w:after="0" w:line="240" w:lineRule="auto"/>
        <w:jc w:val="both"/>
      </w:pPr>
      <w:r>
        <w:t>1.</w:t>
      </w:r>
      <w:r w:rsidR="00B01B6D">
        <w:t>7</w:t>
      </w:r>
      <w:r>
        <w:t xml:space="preserve">. Рабочим языком проведения </w:t>
      </w:r>
      <w:r w:rsidR="00011823">
        <w:t>Конкурса</w:t>
      </w:r>
      <w:r>
        <w:t xml:space="preserve"> является русский и казахский языки.</w:t>
      </w:r>
    </w:p>
    <w:p w:rsidR="00E02DB7" w:rsidRPr="004773E6" w:rsidRDefault="00E02DB7" w:rsidP="00A13DFF">
      <w:pPr>
        <w:spacing w:after="0" w:line="240" w:lineRule="auto"/>
        <w:jc w:val="both"/>
        <w:rPr>
          <w:b/>
        </w:rPr>
      </w:pPr>
      <w:r w:rsidRPr="004773E6">
        <w:rPr>
          <w:b/>
        </w:rPr>
        <w:t>2. Цели</w:t>
      </w:r>
      <w:r w:rsidR="00700E8C">
        <w:rPr>
          <w:b/>
        </w:rPr>
        <w:t>, задачи</w:t>
      </w:r>
      <w:r w:rsidRPr="004773E6">
        <w:rPr>
          <w:b/>
        </w:rPr>
        <w:t xml:space="preserve"> и участники.</w:t>
      </w:r>
    </w:p>
    <w:p w:rsidR="00E02DB7" w:rsidRDefault="00E02DB7" w:rsidP="00A13DFF">
      <w:pPr>
        <w:spacing w:after="0" w:line="240" w:lineRule="auto"/>
        <w:jc w:val="both"/>
      </w:pPr>
      <w:r>
        <w:t xml:space="preserve">2.1. Основными целями </w:t>
      </w:r>
      <w:r w:rsidR="00F5086D">
        <w:t>конкурса</w:t>
      </w:r>
      <w:r>
        <w:t xml:space="preserve"> являются:</w:t>
      </w:r>
    </w:p>
    <w:p w:rsidR="00553B9B" w:rsidRPr="00553B9B" w:rsidRDefault="00553B9B" w:rsidP="00553B9B">
      <w:pPr>
        <w:spacing w:after="0" w:line="240" w:lineRule="auto"/>
        <w:jc w:val="both"/>
      </w:pPr>
      <w:r w:rsidRPr="00553B9B">
        <w:t>- выявление лучшего методического опыта по преподаванию вариативных курсов по предметам дополнительного образования детей, дошкольных образовательных учреждений, средних общеобразовательных учреждений, учреждений начального, среднего и высшего профессионального образования, направленного на достижение необходимого уровня общего интеллектуального развития личности, расширение представления учащихся о сферах их применения. Пополнение базы данных разработок образовательных мероприятий, основанных на применении современных вариативных учебных программ.</w:t>
      </w:r>
    </w:p>
    <w:p w:rsidR="00553B9B" w:rsidRDefault="00700E8C" w:rsidP="00553B9B">
      <w:pPr>
        <w:pStyle w:val="a5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2.2. </w:t>
      </w:r>
      <w:r w:rsidRPr="00700E8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Задачи конкурса:</w:t>
      </w:r>
    </w:p>
    <w:p w:rsidR="00553B9B" w:rsidRPr="00553B9B" w:rsidRDefault="00553B9B" w:rsidP="00553B9B">
      <w:pPr>
        <w:pStyle w:val="a5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53B9B">
        <w:rPr>
          <w:sz w:val="22"/>
        </w:rPr>
        <w:t xml:space="preserve">   </w:t>
      </w:r>
      <w:r w:rsidRPr="00553B9B">
        <w:rPr>
          <w:rFonts w:asciiTheme="minorHAnsi" w:eastAsiaTheme="minorHAnsi" w:hAnsiTheme="minorHAnsi"/>
          <w:sz w:val="22"/>
          <w:szCs w:val="22"/>
          <w:lang w:eastAsia="en-US"/>
        </w:rPr>
        <w:t xml:space="preserve"> - методическое обеспечение образовательного процесса, внедрение лучших программ в практику учителей-предметников стран СНГ, Казахстана, Российской Федерации;</w:t>
      </w:r>
    </w:p>
    <w:p w:rsidR="00553B9B" w:rsidRPr="00553B9B" w:rsidRDefault="00553B9B" w:rsidP="00553B9B">
      <w:pPr>
        <w:shd w:val="clear" w:color="auto" w:fill="FFFFFF"/>
        <w:spacing w:after="0" w:line="240" w:lineRule="auto"/>
        <w:jc w:val="both"/>
      </w:pPr>
      <w:r w:rsidRPr="00553B9B">
        <w:t xml:space="preserve">  - оказание методической помощи педагогам стран СНГ, Казахстана, Российской Федерации;</w:t>
      </w:r>
    </w:p>
    <w:p w:rsidR="00553B9B" w:rsidRPr="00553B9B" w:rsidRDefault="00553B9B" w:rsidP="00553B9B">
      <w:pPr>
        <w:shd w:val="clear" w:color="auto" w:fill="FFFFFF"/>
        <w:spacing w:after="0" w:line="240" w:lineRule="auto"/>
        <w:jc w:val="both"/>
      </w:pPr>
      <w:r w:rsidRPr="00553B9B">
        <w:t xml:space="preserve">- повышение инновационного потенциала педагогических работников образования, содействие росту их профессионального мастерства; </w:t>
      </w:r>
    </w:p>
    <w:p w:rsidR="00553B9B" w:rsidRPr="00553B9B" w:rsidRDefault="00553B9B" w:rsidP="00553B9B">
      <w:pPr>
        <w:shd w:val="clear" w:color="auto" w:fill="FFFFFF"/>
        <w:spacing w:after="0" w:line="240" w:lineRule="auto"/>
        <w:jc w:val="both"/>
      </w:pPr>
      <w:r w:rsidRPr="00553B9B">
        <w:t xml:space="preserve"> - распространение успешного опыта творчески работающих педагогов.</w:t>
      </w:r>
    </w:p>
    <w:p w:rsidR="00683213" w:rsidRPr="00CB03EC" w:rsidRDefault="00700E8C" w:rsidP="00F5086D">
      <w:pPr>
        <w:spacing w:after="0" w:line="240" w:lineRule="auto"/>
        <w:ind w:right="6"/>
        <w:jc w:val="both"/>
      </w:pPr>
      <w:r>
        <w:t>2.3</w:t>
      </w:r>
      <w:r w:rsidR="00683213">
        <w:t>. Участниками конкурса являются:</w:t>
      </w:r>
    </w:p>
    <w:p w:rsidR="009041FD" w:rsidRDefault="009041FD" w:rsidP="009041FD">
      <w:pPr>
        <w:shd w:val="clear" w:color="auto" w:fill="FFFFFF"/>
        <w:spacing w:after="0" w:line="240" w:lineRule="auto"/>
        <w:jc w:val="both"/>
      </w:pPr>
      <w:r w:rsidRPr="009041FD">
        <w:t xml:space="preserve"> - педагоги дополнительного образования детей, дошкольных образовательных учреждений, средних общеобразовательных учреждений, учреждений начального, среднего и высшего профессионального образования. </w:t>
      </w:r>
    </w:p>
    <w:p w:rsidR="009041FD" w:rsidRPr="009041FD" w:rsidRDefault="009041FD" w:rsidP="009041FD">
      <w:pPr>
        <w:shd w:val="clear" w:color="auto" w:fill="FFFFFF"/>
        <w:spacing w:after="0" w:line="240" w:lineRule="auto"/>
        <w:jc w:val="both"/>
      </w:pPr>
      <w:r>
        <w:t xml:space="preserve">2.3. </w:t>
      </w:r>
      <w:r w:rsidRPr="009041FD">
        <w:t>Участники Конкурса могут быть из любого региона Казахстана, России или стран СНГ.</w:t>
      </w:r>
    </w:p>
    <w:p w:rsidR="009041FD" w:rsidRPr="009041FD" w:rsidRDefault="009041FD" w:rsidP="009041FD">
      <w:pPr>
        <w:shd w:val="clear" w:color="auto" w:fill="FFFFFF"/>
        <w:spacing w:after="0" w:line="240" w:lineRule="auto"/>
        <w:jc w:val="both"/>
      </w:pPr>
    </w:p>
    <w:p w:rsidR="00E02DB7" w:rsidRDefault="00E02DB7" w:rsidP="00A13DFF">
      <w:pPr>
        <w:spacing w:after="0" w:line="240" w:lineRule="auto"/>
        <w:jc w:val="both"/>
        <w:rPr>
          <w:b/>
        </w:rPr>
      </w:pPr>
      <w:r w:rsidRPr="004773E6">
        <w:rPr>
          <w:b/>
        </w:rPr>
        <w:t xml:space="preserve">3. </w:t>
      </w:r>
      <w:r w:rsidR="00683213">
        <w:rPr>
          <w:b/>
        </w:rPr>
        <w:t>Номинации конкурса:</w:t>
      </w:r>
    </w:p>
    <w:p w:rsidR="009041FD" w:rsidRDefault="00473004" w:rsidP="009041FD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</w:pPr>
      <w:r>
        <w:rPr>
          <w:b/>
        </w:rPr>
        <w:t>3.1:</w:t>
      </w:r>
      <w:r w:rsidR="002F3029" w:rsidRPr="002F3029"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  <w:t xml:space="preserve"> </w:t>
      </w:r>
    </w:p>
    <w:p w:rsidR="009041FD" w:rsidRDefault="009041FD" w:rsidP="009041FD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</w:pPr>
      <w:r w:rsidRPr="009041FD">
        <w:t xml:space="preserve"> - вариативный курс по предметам дополнительного образования детей;</w:t>
      </w:r>
    </w:p>
    <w:p w:rsidR="009041FD" w:rsidRPr="009041FD" w:rsidRDefault="009041FD" w:rsidP="009041FD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FF0000"/>
          <w:sz w:val="21"/>
          <w:szCs w:val="21"/>
          <w:lang w:eastAsia="ru-RU"/>
        </w:rPr>
      </w:pPr>
      <w:r w:rsidRPr="009041FD">
        <w:lastRenderedPageBreak/>
        <w:t xml:space="preserve"> - вариативный курс по предметам дошкольного образовательного учреждения;</w:t>
      </w:r>
    </w:p>
    <w:p w:rsidR="009041FD" w:rsidRDefault="009041FD" w:rsidP="009041FD">
      <w:pPr>
        <w:shd w:val="clear" w:color="auto" w:fill="FFFFFF"/>
        <w:spacing w:after="0" w:line="240" w:lineRule="auto"/>
      </w:pPr>
      <w:r>
        <w:t xml:space="preserve"> </w:t>
      </w:r>
      <w:r w:rsidRPr="009041FD">
        <w:t>- вариативный курс по предметам учреждений начального образования</w:t>
      </w:r>
      <w:r>
        <w:t>;</w:t>
      </w:r>
    </w:p>
    <w:p w:rsidR="009041FD" w:rsidRPr="009041FD" w:rsidRDefault="009041FD" w:rsidP="009041FD">
      <w:pPr>
        <w:shd w:val="clear" w:color="auto" w:fill="FFFFFF"/>
        <w:spacing w:after="0" w:line="240" w:lineRule="auto"/>
      </w:pPr>
      <w:r w:rsidRPr="009041FD">
        <w:t xml:space="preserve"> - вариативный курс по предметам учреждений основного среднего образования;</w:t>
      </w:r>
    </w:p>
    <w:p w:rsidR="009041FD" w:rsidRPr="009041FD" w:rsidRDefault="009041FD" w:rsidP="009041FD">
      <w:pPr>
        <w:shd w:val="clear" w:color="auto" w:fill="FFFFFF"/>
        <w:spacing w:after="0" w:line="240" w:lineRule="auto"/>
      </w:pPr>
      <w:r w:rsidRPr="009041FD">
        <w:t>- вариативный курс по предметам учреждений общего среднего образования;</w:t>
      </w:r>
    </w:p>
    <w:p w:rsidR="009041FD" w:rsidRPr="009041FD" w:rsidRDefault="009041FD" w:rsidP="009041FD">
      <w:pPr>
        <w:shd w:val="clear" w:color="auto" w:fill="FFFFFF"/>
        <w:spacing w:after="0" w:line="240" w:lineRule="auto"/>
      </w:pPr>
      <w:r w:rsidRPr="009041FD">
        <w:t>- вариативный курс по предметам учреждений высшего профессионального образования.</w:t>
      </w:r>
    </w:p>
    <w:p w:rsidR="00683213" w:rsidRPr="004773E6" w:rsidRDefault="00473004" w:rsidP="00A13DFF">
      <w:pPr>
        <w:spacing w:after="0" w:line="240" w:lineRule="auto"/>
        <w:jc w:val="both"/>
        <w:rPr>
          <w:b/>
        </w:rPr>
      </w:pPr>
      <w:r>
        <w:rPr>
          <w:b/>
        </w:rPr>
        <w:t xml:space="preserve">3.2: Критерии оценок </w:t>
      </w:r>
      <w:r w:rsidR="001216B3">
        <w:rPr>
          <w:b/>
        </w:rPr>
        <w:t>вариативных учебных программ</w:t>
      </w:r>
      <w:r>
        <w:rPr>
          <w:b/>
        </w:rPr>
        <w:t>:</w:t>
      </w:r>
    </w:p>
    <w:p w:rsidR="00CA26A5" w:rsidRPr="00CA26A5" w:rsidRDefault="00CA26A5" w:rsidP="00CA26A5">
      <w:pPr>
        <w:pStyle w:val="a5"/>
        <w:spacing w:before="0" w:beforeAutospacing="0" w:after="96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26A5">
        <w:rPr>
          <w:rFonts w:asciiTheme="minorHAnsi" w:eastAsiaTheme="minorHAnsi" w:hAnsiTheme="minorHAnsi" w:cstheme="minorBidi"/>
          <w:sz w:val="22"/>
          <w:szCs w:val="22"/>
          <w:lang w:eastAsia="en-US"/>
        </w:rPr>
        <w:t>Критерии оценивания поделки:</w:t>
      </w:r>
    </w:p>
    <w:p w:rsidR="000772D0" w:rsidRPr="000772D0" w:rsidRDefault="000772D0" w:rsidP="000772D0">
      <w:pPr>
        <w:shd w:val="clear" w:color="auto" w:fill="FFFFFF"/>
        <w:spacing w:after="0" w:line="240" w:lineRule="auto"/>
      </w:pPr>
      <w:r w:rsidRPr="000772D0">
        <w:t>- соответствие требованиям ГОСО РК или ФГОС России</w:t>
      </w:r>
      <w:r>
        <w:t xml:space="preserve"> – 1 -3 балла</w:t>
      </w:r>
      <w:r w:rsidRPr="000772D0">
        <w:t>;</w:t>
      </w:r>
    </w:p>
    <w:p w:rsidR="000772D0" w:rsidRDefault="000772D0" w:rsidP="000772D0">
      <w:pPr>
        <w:shd w:val="clear" w:color="auto" w:fill="FFFFFF"/>
        <w:spacing w:after="0" w:line="240" w:lineRule="auto"/>
      </w:pPr>
      <w:r w:rsidRPr="000772D0">
        <w:t xml:space="preserve"> - актуальность тематики курса (связь с проблемами учебно-воспитательного процесса по предмету</w:t>
      </w:r>
      <w:r>
        <w:t xml:space="preserve"> – 1-</w:t>
      </w:r>
      <w:proofErr w:type="gramStart"/>
      <w:r>
        <w:t>3  балла</w:t>
      </w:r>
      <w:proofErr w:type="gramEnd"/>
      <w:r w:rsidRPr="000772D0">
        <w:t xml:space="preserve">; </w:t>
      </w:r>
    </w:p>
    <w:p w:rsidR="000772D0" w:rsidRPr="000772D0" w:rsidRDefault="000772D0" w:rsidP="000772D0">
      <w:pPr>
        <w:shd w:val="clear" w:color="auto" w:fill="FFFFFF"/>
        <w:spacing w:after="0" w:line="240" w:lineRule="auto"/>
      </w:pPr>
      <w:r>
        <w:t xml:space="preserve"> - </w:t>
      </w:r>
      <w:r w:rsidRPr="000772D0">
        <w:t xml:space="preserve">связь с </w:t>
      </w:r>
      <w:r>
        <w:t>задачами, стоящими перед школой – 1-3 балла</w:t>
      </w:r>
      <w:r w:rsidRPr="000772D0">
        <w:t>;</w:t>
      </w:r>
    </w:p>
    <w:p w:rsidR="000772D0" w:rsidRPr="000772D0" w:rsidRDefault="000772D0" w:rsidP="000772D0">
      <w:pPr>
        <w:shd w:val="clear" w:color="auto" w:fill="FFFFFF"/>
        <w:spacing w:after="0" w:line="240" w:lineRule="auto"/>
      </w:pPr>
      <w:r w:rsidRPr="000772D0">
        <w:t>- соответствие содержания программы уровню указанного класса, возрастным особенностям учащихся</w:t>
      </w:r>
      <w:r>
        <w:t xml:space="preserve"> – 1-3 балла</w:t>
      </w:r>
      <w:r w:rsidRPr="000772D0">
        <w:t>;</w:t>
      </w:r>
    </w:p>
    <w:p w:rsidR="000772D0" w:rsidRPr="000772D0" w:rsidRDefault="000772D0" w:rsidP="000772D0">
      <w:pPr>
        <w:shd w:val="clear" w:color="auto" w:fill="FFFFFF"/>
        <w:spacing w:after="0" w:line="240" w:lineRule="auto"/>
      </w:pPr>
      <w:r w:rsidRPr="000772D0">
        <w:t>- логичность и систематичность</w:t>
      </w:r>
      <w:r>
        <w:t xml:space="preserve"> – 1-3 балла</w:t>
      </w:r>
      <w:r w:rsidRPr="000772D0">
        <w:t>;</w:t>
      </w:r>
    </w:p>
    <w:p w:rsidR="000772D0" w:rsidRPr="000772D0" w:rsidRDefault="000772D0" w:rsidP="000772D0">
      <w:pPr>
        <w:shd w:val="clear" w:color="auto" w:fill="FFFFFF"/>
        <w:spacing w:after="0" w:line="240" w:lineRule="auto"/>
      </w:pPr>
      <w:r w:rsidRPr="000772D0">
        <w:t>- практическая направленность</w:t>
      </w:r>
      <w:r>
        <w:t xml:space="preserve"> – 1-3 балла</w:t>
      </w:r>
      <w:r w:rsidRPr="000772D0">
        <w:t xml:space="preserve">. </w:t>
      </w:r>
    </w:p>
    <w:p w:rsidR="00CA26A5" w:rsidRPr="00CA26A5" w:rsidRDefault="000772D0" w:rsidP="00CA26A5">
      <w:pPr>
        <w:pStyle w:val="a5"/>
        <w:spacing w:before="0" w:beforeAutospacing="0" w:after="96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Итого: 18</w:t>
      </w:r>
      <w:r w:rsidR="00CA26A5" w:rsidRPr="00CA26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="00CA26A5" w:rsidRPr="00CA26A5">
        <w:rPr>
          <w:rFonts w:asciiTheme="minorHAnsi" w:eastAsiaTheme="minorHAnsi" w:hAnsiTheme="minorHAnsi" w:cstheme="minorBidi"/>
          <w:sz w:val="22"/>
          <w:szCs w:val="22"/>
          <w:lang w:eastAsia="en-US"/>
        </w:rPr>
        <w:t>балл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ов</w:t>
      </w:r>
      <w:r w:rsidR="00CA26A5" w:rsidRPr="00CA26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 -</w:t>
      </w:r>
      <w:proofErr w:type="gramEnd"/>
      <w:r w:rsidR="00CA26A5" w:rsidRPr="00CA26A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максимум</w:t>
      </w:r>
    </w:p>
    <w:p w:rsidR="00CA26A5" w:rsidRPr="00CA26A5" w:rsidRDefault="000772D0" w:rsidP="00CA26A5">
      <w:pPr>
        <w:pStyle w:val="a5"/>
        <w:spacing w:before="0" w:beforeAutospacing="0" w:after="96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 Место - 16-18</w:t>
      </w:r>
      <w:r w:rsidR="00CA26A5" w:rsidRPr="00CA26A5">
        <w:rPr>
          <w:rFonts w:asciiTheme="minorHAnsi" w:eastAsiaTheme="minorHAnsi" w:hAnsiTheme="minorHAnsi" w:cstheme="minorBidi"/>
          <w:sz w:val="22"/>
          <w:szCs w:val="22"/>
          <w:lang w:eastAsia="en-US"/>
        </w:rPr>
        <w:t> баллов</w:t>
      </w:r>
    </w:p>
    <w:p w:rsidR="00CA26A5" w:rsidRPr="00CA26A5" w:rsidRDefault="001216B3" w:rsidP="00CA26A5">
      <w:pPr>
        <w:pStyle w:val="a5"/>
        <w:spacing w:before="0" w:beforeAutospacing="0" w:after="96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II Место - 13-15</w:t>
      </w:r>
      <w:r w:rsidR="00CA26A5" w:rsidRPr="00CA26A5">
        <w:rPr>
          <w:rFonts w:asciiTheme="minorHAnsi" w:eastAsiaTheme="minorHAnsi" w:hAnsiTheme="minorHAnsi" w:cstheme="minorBidi"/>
          <w:sz w:val="22"/>
          <w:szCs w:val="22"/>
          <w:lang w:eastAsia="en-US"/>
        </w:rPr>
        <w:t> баллов</w:t>
      </w:r>
    </w:p>
    <w:p w:rsidR="00CA26A5" w:rsidRPr="00CA26A5" w:rsidRDefault="001216B3" w:rsidP="00CA26A5">
      <w:pPr>
        <w:pStyle w:val="a5"/>
        <w:spacing w:before="0" w:beforeAutospacing="0" w:after="96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III Место - 10-12</w:t>
      </w:r>
      <w:r w:rsidR="00CA26A5" w:rsidRPr="00CA26A5">
        <w:rPr>
          <w:rFonts w:asciiTheme="minorHAnsi" w:eastAsiaTheme="minorHAnsi" w:hAnsiTheme="minorHAnsi" w:cstheme="minorBidi"/>
          <w:sz w:val="22"/>
          <w:szCs w:val="22"/>
          <w:lang w:eastAsia="en-US"/>
        </w:rPr>
        <w:t> баллов</w:t>
      </w:r>
    </w:p>
    <w:p w:rsidR="00CA26A5" w:rsidRPr="00CA26A5" w:rsidRDefault="001216B3" w:rsidP="00CA26A5">
      <w:pPr>
        <w:pStyle w:val="a5"/>
        <w:spacing w:before="0" w:beforeAutospacing="0" w:after="96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Сертификат 7-9</w:t>
      </w:r>
      <w:r w:rsidR="00CA26A5" w:rsidRPr="00CA26A5">
        <w:rPr>
          <w:rFonts w:asciiTheme="minorHAnsi" w:eastAsiaTheme="minorHAnsi" w:hAnsiTheme="minorHAnsi" w:cstheme="minorBidi"/>
          <w:sz w:val="22"/>
          <w:szCs w:val="22"/>
          <w:lang w:eastAsia="en-US"/>
        </w:rPr>
        <w:t> баллов</w:t>
      </w:r>
    </w:p>
    <w:p w:rsidR="00E02DB7" w:rsidRDefault="00E02DB7" w:rsidP="00A13DFF">
      <w:pPr>
        <w:spacing w:after="0" w:line="240" w:lineRule="auto"/>
        <w:jc w:val="both"/>
      </w:pPr>
    </w:p>
    <w:p w:rsidR="00D42AC2" w:rsidRDefault="00D42AC2" w:rsidP="00D42AC2">
      <w:pPr>
        <w:spacing w:after="0" w:line="240" w:lineRule="auto"/>
        <w:jc w:val="both"/>
        <w:rPr>
          <w:b/>
        </w:rPr>
      </w:pPr>
      <w:r w:rsidRPr="004773E6">
        <w:rPr>
          <w:b/>
        </w:rPr>
        <w:t>4. Регистрация, порядок проведения, условия.</w:t>
      </w:r>
    </w:p>
    <w:p w:rsidR="00D42AC2" w:rsidRDefault="00D42AC2" w:rsidP="00D42AC2">
      <w:pPr>
        <w:spacing w:after="0" w:line="240" w:lineRule="auto"/>
        <w:jc w:val="both"/>
      </w:pPr>
      <w:r>
        <w:t>4.1. Необходимо оплатить заявку на участие по реквизитам для резидентов РФ или по реквизитам для резидентов Казахстана и в форме заявки прикрепить квитанцию об оплате за конкурс.</w:t>
      </w:r>
    </w:p>
    <w:p w:rsidR="00D42AC2" w:rsidRPr="003C7995" w:rsidRDefault="00D42AC2" w:rsidP="00D42AC2">
      <w:pPr>
        <w:spacing w:after="0" w:line="240" w:lineRule="auto"/>
        <w:ind w:right="6"/>
        <w:jc w:val="both"/>
      </w:pPr>
      <w:r>
        <w:t xml:space="preserve">Или выслать квитанцию на адрес </w:t>
      </w:r>
      <w:hyperlink r:id="rId9" w:history="1">
        <w:r w:rsidRPr="00B2679E">
          <w:rPr>
            <w:rStyle w:val="a4"/>
            <w:lang w:val="en-US"/>
          </w:rPr>
          <w:t>bibizianka</w:t>
        </w:r>
        <w:r w:rsidRPr="003C7995">
          <w:rPr>
            <w:rStyle w:val="a4"/>
          </w:rPr>
          <w:t>@</w:t>
        </w:r>
        <w:r w:rsidRPr="00B2679E">
          <w:rPr>
            <w:rStyle w:val="a4"/>
            <w:lang w:val="en-US"/>
          </w:rPr>
          <w:t>bk</w:t>
        </w:r>
        <w:r w:rsidRPr="003C7995">
          <w:rPr>
            <w:rStyle w:val="a4"/>
          </w:rPr>
          <w:t>.</w:t>
        </w:r>
        <w:r w:rsidRPr="00B2679E">
          <w:rPr>
            <w:rStyle w:val="a4"/>
            <w:lang w:val="en-US"/>
          </w:rPr>
          <w:t>ru</w:t>
        </w:r>
      </w:hyperlink>
    </w:p>
    <w:p w:rsidR="00D42AC2" w:rsidRDefault="00D42AC2" w:rsidP="00D42AC2">
      <w:pPr>
        <w:spacing w:after="0" w:line="240" w:lineRule="auto"/>
        <w:jc w:val="both"/>
      </w:pPr>
      <w:r>
        <w:t xml:space="preserve">4.2. Для участия в конкурсе необходимо зайти на страницу Международного инновационного образовательного центра «Развитие» </w:t>
      </w:r>
      <w:hyperlink r:id="rId10" w:history="1">
        <w:r w:rsidRPr="00B2679E">
          <w:rPr>
            <w:rStyle w:val="a4"/>
          </w:rPr>
          <w:t>http://portal-rasvitie.nubex.ru/</w:t>
        </w:r>
      </w:hyperlink>
      <w:r>
        <w:t xml:space="preserve">, подать заявку, нажав на кнопку «Подать заявку на участие». Или зайти для подачи заявки на страницу </w:t>
      </w:r>
      <w:hyperlink r:id="rId11" w:history="1">
        <w:r w:rsidRPr="0085128F">
          <w:rPr>
            <w:rStyle w:val="a4"/>
          </w:rPr>
          <w:t>http://portal-rasvitie.nubex.ru/5271/5280/25880/</w:t>
        </w:r>
      </w:hyperlink>
    </w:p>
    <w:p w:rsidR="00D42AC2" w:rsidRDefault="00D42AC2" w:rsidP="00D42AC2">
      <w:pPr>
        <w:spacing w:after="0" w:line="240" w:lineRule="auto"/>
        <w:ind w:right="6"/>
        <w:jc w:val="both"/>
      </w:pPr>
      <w:r>
        <w:t>4.3. После заполнения заявки участник должен дать согласие на обработку персональных данных и прикрепить</w:t>
      </w:r>
      <w:r w:rsidRPr="00CB03EC">
        <w:t xml:space="preserve"> ко</w:t>
      </w:r>
      <w:r>
        <w:t>нкурсную работу к заявке и квитанцию об оплате.</w:t>
      </w:r>
    </w:p>
    <w:p w:rsidR="00D42AC2" w:rsidRDefault="00D42AC2" w:rsidP="00D42AC2">
      <w:pPr>
        <w:spacing w:after="0" w:line="240" w:lineRule="auto"/>
        <w:jc w:val="both"/>
      </w:pPr>
      <w:r>
        <w:t>4.4. Организаторы не несут ответственности за технические, организационные и другие причины, помешавшие оплатить заявку вовремя или подтвердить оплату через форму «Прикрепить квитанцию за участие в конкурсе». Организаторы также не несут ответственности в случае, если участник конкурса не смог оплатить заявку по причине неправильного ввода реквизитов для оплаты.</w:t>
      </w:r>
    </w:p>
    <w:p w:rsidR="00D42AC2" w:rsidRDefault="00D42AC2" w:rsidP="00D42AC2">
      <w:pPr>
        <w:spacing w:after="0" w:line="240" w:lineRule="auto"/>
        <w:jc w:val="both"/>
      </w:pPr>
      <w:r>
        <w:t>4.5. Организаторы не несут ответственности за неправильно введённые данные пользователя и не верное оформление, и, как следствие, неправильно сформированные результаты.</w:t>
      </w:r>
    </w:p>
    <w:p w:rsidR="00D42AC2" w:rsidRPr="004773E6" w:rsidRDefault="00D42AC2" w:rsidP="00D42AC2">
      <w:pPr>
        <w:spacing w:after="0" w:line="240" w:lineRule="auto"/>
        <w:jc w:val="both"/>
        <w:rPr>
          <w:b/>
        </w:rPr>
      </w:pPr>
      <w:r w:rsidRPr="004773E6">
        <w:rPr>
          <w:b/>
        </w:rPr>
        <w:t>5.Форс-мажор.</w:t>
      </w:r>
    </w:p>
    <w:p w:rsidR="00D42AC2" w:rsidRDefault="00D42AC2" w:rsidP="00D42AC2">
      <w:pPr>
        <w:spacing w:after="0" w:line="240" w:lineRule="auto"/>
        <w:jc w:val="both"/>
      </w:pPr>
      <w:r>
        <w:t xml:space="preserve">Ни одна из сторон не будет нести ответственность за полное или частичное невыполнение своих обязательств, если оно явилось следствием обстоятельств непреодолимой силы. Возникших после акцента настоящей публичной оферты в результате событий экстраординарной природы, которые Сторона не могла предвидеть или предотвратить любыми средствами. Следующие обстоятельства считаются экстраординарными событиями: наводнение, пожар, землетрясение или другие стихийные бедствия, а также война, военные действия, акты или действия властей, </w:t>
      </w:r>
      <w:r>
        <w:rPr>
          <w:lang w:val="en-US"/>
        </w:rPr>
        <w:t>Dos</w:t>
      </w:r>
      <w:r w:rsidRPr="00A10BD2">
        <w:t xml:space="preserve"> </w:t>
      </w:r>
      <w:r>
        <w:t xml:space="preserve">или </w:t>
      </w:r>
      <w:proofErr w:type="spellStart"/>
      <w:r w:rsidRPr="00A10BD2">
        <w:t>DDos</w:t>
      </w:r>
      <w:proofErr w:type="spellEnd"/>
      <w:r>
        <w:t>-атака на сервера организатора, хакерские взломы и атаки, а также другие обстоятельства, не зависящие от воли обеих Сторон.</w:t>
      </w:r>
    </w:p>
    <w:p w:rsidR="00A10BD2" w:rsidRPr="004773E6" w:rsidRDefault="002A3C36" w:rsidP="00A13DFF">
      <w:pPr>
        <w:spacing w:after="0" w:line="240" w:lineRule="auto"/>
        <w:jc w:val="both"/>
        <w:rPr>
          <w:b/>
        </w:rPr>
      </w:pPr>
      <w:r w:rsidRPr="004773E6">
        <w:rPr>
          <w:b/>
        </w:rPr>
        <w:t>6. Сроки, поряд</w:t>
      </w:r>
      <w:r w:rsidR="00A156C3">
        <w:rPr>
          <w:b/>
        </w:rPr>
        <w:t>ок и условия проведения конкурса</w:t>
      </w:r>
      <w:r w:rsidRPr="004773E6">
        <w:rPr>
          <w:b/>
        </w:rPr>
        <w:t>.</w:t>
      </w:r>
    </w:p>
    <w:p w:rsidR="00B3055F" w:rsidRDefault="00A246A4" w:rsidP="00A13DFF">
      <w:pPr>
        <w:spacing w:after="0" w:line="240" w:lineRule="auto"/>
        <w:jc w:val="both"/>
      </w:pPr>
      <w:r>
        <w:t>6.1. Подача заявок начинается 7 мая</w:t>
      </w:r>
      <w:r w:rsidR="00D42AC2">
        <w:t xml:space="preserve"> 2019</w:t>
      </w:r>
      <w:r>
        <w:t xml:space="preserve"> </w:t>
      </w:r>
      <w:proofErr w:type="gramStart"/>
      <w:r>
        <w:t>года  по</w:t>
      </w:r>
      <w:proofErr w:type="gramEnd"/>
      <w:r>
        <w:t xml:space="preserve"> </w:t>
      </w:r>
      <w:r w:rsidR="00B3055F">
        <w:t xml:space="preserve"> конкурсным потокам</w:t>
      </w:r>
      <w:r w:rsidR="00D42AC2">
        <w:t xml:space="preserve"> – ежемесячно</w:t>
      </w:r>
      <w:r w:rsidR="00B3055F">
        <w:t>.</w:t>
      </w:r>
    </w:p>
    <w:p w:rsidR="002A3C36" w:rsidRDefault="002A3C36" w:rsidP="00A13DFF">
      <w:pPr>
        <w:spacing w:after="0" w:line="240" w:lineRule="auto"/>
        <w:jc w:val="both"/>
      </w:pPr>
      <w:r>
        <w:t xml:space="preserve">6.2. </w:t>
      </w:r>
      <w:r w:rsidR="00D42AC2">
        <w:t>Участие в конкурсе</w:t>
      </w:r>
      <w:r>
        <w:t xml:space="preserve"> осуществляется на странице </w:t>
      </w:r>
      <w:r w:rsidR="00A156C3">
        <w:t>конкурса «</w:t>
      </w:r>
      <w:r w:rsidR="00D42AC2">
        <w:t>Лучшая вариативная учебная программа</w:t>
      </w:r>
      <w:r w:rsidR="00A156C3">
        <w:t>»</w:t>
      </w:r>
      <w:r>
        <w:t xml:space="preserve"> </w:t>
      </w:r>
      <w:r w:rsidR="00D42AC2" w:rsidRPr="00D42AC2">
        <w:rPr>
          <w:rStyle w:val="a4"/>
        </w:rPr>
        <w:t>http://portalrasvitie.ru/6735/6760/</w:t>
      </w:r>
      <w:r>
        <w:t xml:space="preserve">. Выдача электронных наградных </w:t>
      </w:r>
      <w:r w:rsidR="0004273F">
        <w:t>материалов</w:t>
      </w:r>
      <w:r>
        <w:t xml:space="preserve"> </w:t>
      </w:r>
      <w:r>
        <w:lastRenderedPageBreak/>
        <w:t xml:space="preserve">осуществляется сразу </w:t>
      </w:r>
      <w:r w:rsidR="0004273F">
        <w:t xml:space="preserve">же, </w:t>
      </w:r>
      <w:r>
        <w:t xml:space="preserve">после получения </w:t>
      </w:r>
      <w:r w:rsidR="00A156C3">
        <w:t xml:space="preserve">конкурсного </w:t>
      </w:r>
      <w:r w:rsidR="00DE5C9E">
        <w:t>материала, оплаты</w:t>
      </w:r>
      <w:r w:rsidR="0004273F">
        <w:t>, которую он указал в заявке.</w:t>
      </w:r>
      <w:r>
        <w:t xml:space="preserve"> </w:t>
      </w:r>
    </w:p>
    <w:p w:rsidR="0004273F" w:rsidRDefault="0004273F" w:rsidP="00A13DFF">
      <w:pPr>
        <w:spacing w:after="0" w:line="240" w:lineRule="auto"/>
        <w:jc w:val="both"/>
      </w:pPr>
      <w:r>
        <w:t xml:space="preserve">6.3. Подведение итогов, публикация общих результатов будет осуществлена </w:t>
      </w:r>
      <w:r w:rsidR="00A156C3">
        <w:t xml:space="preserve">экспертной </w:t>
      </w:r>
      <w:r w:rsidR="005774D1">
        <w:t>комиссией на</w:t>
      </w:r>
      <w:r>
        <w:t xml:space="preserve"> странице </w:t>
      </w:r>
      <w:r w:rsidR="00D42AC2">
        <w:t xml:space="preserve">«Материалы </w:t>
      </w:r>
      <w:proofErr w:type="gramStart"/>
      <w:r w:rsidR="00A156C3">
        <w:t>Конкурса</w:t>
      </w:r>
      <w:r w:rsidR="00D42AC2">
        <w:t xml:space="preserve">» </w:t>
      </w:r>
      <w:r w:rsidR="00DE5C9E">
        <w:t xml:space="preserve"> </w:t>
      </w:r>
      <w:r w:rsidR="00D42AC2" w:rsidRPr="00D42AC2">
        <w:rPr>
          <w:rStyle w:val="a4"/>
        </w:rPr>
        <w:t>http://portalrasvitie.ru/6735/6760/34430/</w:t>
      </w:r>
      <w:proofErr w:type="gramEnd"/>
      <w:r>
        <w:t>.</w:t>
      </w:r>
    </w:p>
    <w:p w:rsidR="00A13DFF" w:rsidRPr="00A13DFF" w:rsidRDefault="00A13DFF" w:rsidP="00A13DFF">
      <w:pPr>
        <w:spacing w:after="0" w:line="240" w:lineRule="auto"/>
        <w:jc w:val="both"/>
        <w:rPr>
          <w:b/>
        </w:rPr>
      </w:pPr>
      <w:r w:rsidRPr="00A13DFF">
        <w:rPr>
          <w:b/>
        </w:rPr>
        <w:t>7. Требования к работам.</w:t>
      </w:r>
    </w:p>
    <w:p w:rsidR="008D546C" w:rsidRPr="008D546C" w:rsidRDefault="00A13DFF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65E24">
        <w:rPr>
          <w:color w:val="000000" w:themeColor="text1"/>
          <w:sz w:val="22"/>
        </w:rPr>
        <w:t xml:space="preserve">7.1. </w:t>
      </w:r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поделки и рисунки должны соответствовать военной тематике Конкурса.</w:t>
      </w:r>
    </w:p>
    <w:p w:rsidR="008D546C" w:rsidRPr="008D546C" w:rsidRDefault="00465E24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 7.2.</w:t>
      </w:r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D546C" w:rsidRPr="008D546C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поделки</w:t>
      </w:r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, могут быть представлены в виде фотографий и выполнены детьми своими руками из различных материалов на тему Конкурса;</w:t>
      </w:r>
    </w:p>
    <w:p w:rsidR="008D546C" w:rsidRPr="008D546C" w:rsidRDefault="00465E24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7.3. </w:t>
      </w:r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="008D546C" w:rsidRPr="008D546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рисунки,</w:t>
      </w:r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могут быть выполнены на любом материале формата А4 (ватман, картон, холст и </w:t>
      </w:r>
      <w:proofErr w:type="spellStart"/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т.д</w:t>
      </w:r>
      <w:proofErr w:type="spellEnd"/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) и исполнены в любой технике рисования (масло, акварель, тушь, цветные карандаши, мелки и т.д.), живопись или графика, исполненные детьми на тему Конкурса, а также рисунки, выполненные в любых графических компьютерных редакторах.</w:t>
      </w:r>
    </w:p>
    <w:p w:rsidR="00A13DFF" w:rsidRPr="00A13DFF" w:rsidRDefault="00A13DFF" w:rsidP="00A13DFF">
      <w:pPr>
        <w:spacing w:after="0" w:line="240" w:lineRule="auto"/>
        <w:ind w:right="6"/>
        <w:jc w:val="both"/>
        <w:rPr>
          <w:b/>
          <w:color w:val="000000" w:themeColor="text1"/>
        </w:rPr>
      </w:pPr>
      <w:r w:rsidRPr="00A13DFF">
        <w:rPr>
          <w:b/>
          <w:color w:val="000000" w:themeColor="text1"/>
        </w:rPr>
        <w:t xml:space="preserve">8. Оформление: </w:t>
      </w:r>
    </w:p>
    <w:p w:rsidR="008D546C" w:rsidRPr="008D546C" w:rsidRDefault="00A13DFF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color w:val="000000" w:themeColor="text1"/>
        </w:rPr>
        <w:t xml:space="preserve"> </w:t>
      </w:r>
      <w:r w:rsidR="00465E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8.1. </w:t>
      </w:r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Каждый участник или творческий коллектив может выставить не более одной работы в каждой номинации. Нельзя размещать одну и ту же работу в разных номинациях.</w:t>
      </w:r>
    </w:p>
    <w:p w:rsidR="008D546C" w:rsidRPr="008D546C" w:rsidRDefault="00465E24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8.2. </w:t>
      </w:r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Участвовать можно в любой из категорий или во всех сразу.</w:t>
      </w:r>
    </w:p>
    <w:p w:rsidR="008D546C" w:rsidRPr="008D546C" w:rsidRDefault="00465E24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8.3. </w:t>
      </w:r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Фотографии или сканированные рисунки, добавленные не по теме конкурса или нарушающие правила, не принимают участия в Конкурсе.</w:t>
      </w:r>
    </w:p>
    <w:p w:rsidR="008D546C" w:rsidRPr="008D546C" w:rsidRDefault="00465E24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8.4. </w:t>
      </w:r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Фотографии или сканированные рисунки, обработанные в </w:t>
      </w:r>
      <w:proofErr w:type="spellStart"/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Рhotoshop</w:t>
      </w:r>
      <w:proofErr w:type="spellEnd"/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 аналогичных программах – на конкурс не допускаются (кроме номинации "Салют, победа!"). Рисунок или поделка, выставляемые участником на Конкурс, должен быть выполнен участником Конкурса и принадлежать лично участнику.</w:t>
      </w:r>
    </w:p>
    <w:p w:rsidR="008D546C" w:rsidRPr="008D546C" w:rsidRDefault="00465E24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8.5. </w:t>
      </w:r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Файл с отдельной фотографией или сканированным рисунком должен иметь формат JPEG и быть объемом не более 150 КБ.</w:t>
      </w:r>
    </w:p>
    <w:p w:rsidR="008D546C" w:rsidRPr="008D546C" w:rsidRDefault="00465E24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8.6.</w:t>
      </w:r>
      <w:r w:rsidR="008D546C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Информация о Конкурсе, сроках проведения, о порядке участия в ней, победителях и призерах является открытой, публикуется в сети Интернет, распространяется среди образовательных учреждений посредством электронной почты.</w:t>
      </w:r>
    </w:p>
    <w:p w:rsidR="00A13DFF" w:rsidRDefault="00A13DFF" w:rsidP="008D546C">
      <w:pPr>
        <w:spacing w:after="0" w:line="240" w:lineRule="auto"/>
        <w:ind w:right="6"/>
        <w:jc w:val="both"/>
      </w:pPr>
    </w:p>
    <w:p w:rsidR="0004273F" w:rsidRPr="004773E6" w:rsidRDefault="00A13DFF" w:rsidP="00A13DFF">
      <w:pPr>
        <w:spacing w:after="0" w:line="240" w:lineRule="auto"/>
        <w:jc w:val="both"/>
        <w:rPr>
          <w:b/>
        </w:rPr>
      </w:pPr>
      <w:r>
        <w:rPr>
          <w:b/>
        </w:rPr>
        <w:t>9</w:t>
      </w:r>
      <w:r w:rsidR="0004273F" w:rsidRPr="004773E6">
        <w:rPr>
          <w:b/>
        </w:rPr>
        <w:t>. Награждение участников.</w:t>
      </w:r>
    </w:p>
    <w:p w:rsidR="008D546C" w:rsidRPr="008D546C" w:rsidRDefault="008D546C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9.</w:t>
      </w:r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1. Победители награждаются </w:t>
      </w:r>
      <w:r w:rsidR="00CF397F">
        <w:rPr>
          <w:rFonts w:asciiTheme="minorHAnsi" w:eastAsiaTheme="minorHAnsi" w:hAnsiTheme="minorHAnsi" w:cstheme="minorBidi"/>
          <w:sz w:val="22"/>
          <w:szCs w:val="22"/>
          <w:lang w:eastAsia="en-US"/>
        </w:rPr>
        <w:t>Диплом</w:t>
      </w:r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ами </w:t>
      </w:r>
      <w:r w:rsidR="00465E24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за I</w:t>
      </w:r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, II, III Места, участникам вручаются Сертификаты. Призовые места могут быть отданы как творческим коллективам, так и индивидуальным участникам.</w:t>
      </w:r>
    </w:p>
    <w:p w:rsidR="008D546C" w:rsidRPr="008D546C" w:rsidRDefault="008D546C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9.</w:t>
      </w:r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2.</w:t>
      </w:r>
      <w:r w:rsidR="00CF397F">
        <w:rPr>
          <w:rFonts w:asciiTheme="minorHAnsi" w:eastAsiaTheme="minorHAnsi" w:hAnsiTheme="minorHAnsi" w:cstheme="minorBidi"/>
          <w:sz w:val="22"/>
          <w:szCs w:val="22"/>
          <w:lang w:eastAsia="en-US"/>
        </w:rPr>
        <w:t>Дипломы</w:t>
      </w:r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 сертификаты в электронном варианте будут отправлены на электронные адреса, указанные в заявке, </w:t>
      </w:r>
      <w:r w:rsidRPr="008D546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сразу же после оплаты и оценивания </w:t>
      </w:r>
      <w:r w:rsidR="002963D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экспертами конкурса</w:t>
      </w:r>
      <w:r w:rsidRPr="008D546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.</w:t>
      </w:r>
    </w:p>
    <w:p w:rsidR="002963DF" w:rsidRPr="008D546C" w:rsidRDefault="008D546C" w:rsidP="00CF397F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9.</w:t>
      </w:r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3. Список награжденных участников будет размещен на сайте </w:t>
      </w:r>
      <w:r w:rsidR="00CF397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МИОЦ </w:t>
      </w:r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"</w:t>
      </w:r>
      <w:r w:rsidR="00CF397F">
        <w:rPr>
          <w:rFonts w:asciiTheme="minorHAnsi" w:eastAsiaTheme="minorHAnsi" w:hAnsiTheme="minorHAnsi" w:cstheme="minorBidi"/>
          <w:sz w:val="22"/>
          <w:szCs w:val="22"/>
          <w:lang w:eastAsia="en-US"/>
        </w:rPr>
        <w:t>Развитие</w:t>
      </w:r>
      <w:r w:rsidR="00465E24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»</w:t>
      </w:r>
      <w:r w:rsidR="002963D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по окончанию </w:t>
      </w:r>
      <w:r w:rsidR="00CF397F">
        <w:rPr>
          <w:rFonts w:asciiTheme="minorHAnsi" w:eastAsiaTheme="minorHAnsi" w:hAnsiTheme="minorHAnsi" w:cstheme="minorBidi"/>
          <w:sz w:val="22"/>
          <w:szCs w:val="22"/>
          <w:lang w:eastAsia="en-US"/>
        </w:rPr>
        <w:t>конкурсного потока.</w:t>
      </w:r>
    </w:p>
    <w:p w:rsidR="008D546C" w:rsidRPr="008D546C" w:rsidRDefault="008D546C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9.4</w:t>
      </w:r>
      <w:r w:rsidR="00A13DFF"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Информационная и техническая поддержка участников Конкурса:</w:t>
      </w:r>
    </w:p>
    <w:p w:rsidR="008D546C" w:rsidRDefault="008D546C" w:rsidP="008D546C">
      <w:pPr>
        <w:pStyle w:val="a5"/>
        <w:jc w:val="both"/>
        <w:rPr>
          <w:rFonts w:ascii="Tahoma" w:hAnsi="Tahoma" w:cs="Tahoma"/>
          <w:color w:val="5D5D5D"/>
          <w:sz w:val="17"/>
          <w:szCs w:val="17"/>
        </w:rPr>
      </w:pPr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В случае возникновения вопросов по участию в Конкурсе, зарегистрированные на сайте участники могут задать их в корректной и уважительной форме на </w:t>
      </w:r>
      <w:hyperlink r:id="rId12" w:history="1">
        <w:r w:rsidRPr="008D546C">
          <w:rPr>
            <w:rFonts w:asciiTheme="minorHAnsi" w:eastAsiaTheme="minorHAnsi" w:hAnsiTheme="minorHAnsi" w:cstheme="minorBidi"/>
            <w:b/>
            <w:bCs/>
            <w:sz w:val="22"/>
            <w:szCs w:val="22"/>
            <w:lang w:eastAsia="en-US"/>
          </w:rPr>
          <w:t>Странице "Задать вопрос" </w:t>
        </w:r>
      </w:hyperlink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по адресу: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13" w:history="1">
        <w:r>
          <w:rPr>
            <w:rStyle w:val="a4"/>
            <w:rFonts w:ascii="Tahoma" w:hAnsi="Tahoma" w:cs="Tahoma"/>
            <w:color w:val="0000CD"/>
            <w:sz w:val="21"/>
            <w:szCs w:val="21"/>
          </w:rPr>
          <w:t>http://portalrasvitie.ru/ru/contact/faq/</w:t>
        </w:r>
      </w:hyperlink>
    </w:p>
    <w:p w:rsidR="008D546C" w:rsidRPr="008D546C" w:rsidRDefault="008D546C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Телефон для справок: 8-705-529-20-25, </w:t>
      </w:r>
      <w:r w:rsidR="00CF397F">
        <w:rPr>
          <w:rFonts w:asciiTheme="minorHAnsi" w:eastAsiaTheme="minorHAnsi" w:hAnsiTheme="minorHAnsi" w:cstheme="minorBidi"/>
          <w:sz w:val="22"/>
          <w:szCs w:val="22"/>
          <w:lang w:eastAsia="en-US"/>
        </w:rPr>
        <w:t>Анна Анатольевна</w:t>
      </w:r>
    </w:p>
    <w:p w:rsidR="008D546C" w:rsidRDefault="008D546C" w:rsidP="008D546C">
      <w:pPr>
        <w:pStyle w:val="a5"/>
        <w:jc w:val="both"/>
        <w:rPr>
          <w:rFonts w:ascii="Tahoma" w:hAnsi="Tahoma" w:cs="Tahoma"/>
          <w:color w:val="5D5D5D"/>
          <w:sz w:val="17"/>
          <w:szCs w:val="17"/>
        </w:rPr>
      </w:pPr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e-</w:t>
      </w:r>
      <w:proofErr w:type="spellStart"/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mail</w:t>
      </w:r>
      <w:proofErr w:type="spellEnd"/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  <w:r>
        <w:rPr>
          <w:rStyle w:val="apple-converted-space"/>
          <w:rFonts w:ascii="Tahoma" w:hAnsi="Tahoma" w:cs="Tahoma"/>
          <w:color w:val="5D5D5D"/>
          <w:sz w:val="21"/>
          <w:szCs w:val="21"/>
        </w:rPr>
        <w:t> </w:t>
      </w:r>
      <w:hyperlink r:id="rId14" w:history="1">
        <w:r>
          <w:rPr>
            <w:rStyle w:val="a4"/>
            <w:rFonts w:ascii="Tahoma" w:hAnsi="Tahoma" w:cs="Tahoma"/>
            <w:color w:val="1282D8"/>
            <w:sz w:val="21"/>
            <w:szCs w:val="21"/>
          </w:rPr>
          <w:t>bibizianka@bk.ru</w:t>
        </w:r>
      </w:hyperlink>
    </w:p>
    <w:p w:rsidR="008D546C" w:rsidRPr="008D546C" w:rsidRDefault="008D546C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10. </w:t>
      </w:r>
      <w:r w:rsidRPr="008D546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Финансирование:</w:t>
      </w:r>
    </w:p>
    <w:p w:rsidR="008D546C" w:rsidRPr="008D546C" w:rsidRDefault="008D546C" w:rsidP="008D546C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D546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Организационный взнос за </w:t>
      </w:r>
      <w:r w:rsidR="00B01B6D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участие в Конкурсе составляет 205 рублей (1025</w:t>
      </w:r>
      <w:bookmarkStart w:id="0" w:name="_GoBack"/>
      <w:bookmarkEnd w:id="0"/>
      <w:r w:rsidRPr="008D546C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тенге) за одно участие.</w:t>
      </w:r>
    </w:p>
    <w:p w:rsidR="00B12106" w:rsidRPr="002963DF" w:rsidRDefault="008D546C" w:rsidP="002963DF">
      <w:pPr>
        <w:pStyle w:val="a5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>Оргвзнос</w:t>
      </w:r>
      <w:proofErr w:type="spellEnd"/>
      <w:r w:rsidRPr="008D546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предназначается для оплаты работы членов жюри, информационные затраты.</w:t>
      </w:r>
    </w:p>
    <w:sectPr w:rsidR="00B12106" w:rsidRPr="0029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3A63"/>
    <w:multiLevelType w:val="hybridMultilevel"/>
    <w:tmpl w:val="33B88396"/>
    <w:lvl w:ilvl="0" w:tplc="874E3C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A0DF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E25E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80B2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22B5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62EE9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706F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FE34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1AD6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3434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187E41"/>
    <w:multiLevelType w:val="hybridMultilevel"/>
    <w:tmpl w:val="B3CABDC6"/>
    <w:lvl w:ilvl="0" w:tplc="F570574C">
      <w:start w:val="1"/>
      <w:numFmt w:val="bullet"/>
      <w:lvlText w:val="•"/>
      <w:lvlJc w:val="left"/>
      <w:pPr>
        <w:ind w:left="1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6A31D6">
      <w:start w:val="1"/>
      <w:numFmt w:val="bullet"/>
      <w:lvlText w:val="o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76469A">
      <w:start w:val="1"/>
      <w:numFmt w:val="bullet"/>
      <w:lvlText w:val="▪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0AD74A">
      <w:start w:val="1"/>
      <w:numFmt w:val="bullet"/>
      <w:lvlText w:val="•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D40566">
      <w:start w:val="1"/>
      <w:numFmt w:val="bullet"/>
      <w:lvlText w:val="o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206142">
      <w:start w:val="1"/>
      <w:numFmt w:val="bullet"/>
      <w:lvlText w:val="▪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4A5416">
      <w:start w:val="1"/>
      <w:numFmt w:val="bullet"/>
      <w:lvlText w:val="•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20590E">
      <w:start w:val="1"/>
      <w:numFmt w:val="bullet"/>
      <w:lvlText w:val="o"/>
      <w:lvlJc w:val="left"/>
      <w:pPr>
        <w:ind w:left="5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D4DD0C">
      <w:start w:val="1"/>
      <w:numFmt w:val="bullet"/>
      <w:lvlText w:val="▪"/>
      <w:lvlJc w:val="left"/>
      <w:pPr>
        <w:ind w:left="6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452951"/>
    <w:multiLevelType w:val="hybridMultilevel"/>
    <w:tmpl w:val="CB9CC8B6"/>
    <w:lvl w:ilvl="0" w:tplc="FD66E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84FCF"/>
    <w:multiLevelType w:val="multilevel"/>
    <w:tmpl w:val="0C92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D70DE2"/>
    <w:multiLevelType w:val="multilevel"/>
    <w:tmpl w:val="69A098E6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43CB0648"/>
    <w:multiLevelType w:val="multilevel"/>
    <w:tmpl w:val="4DAE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0357C"/>
    <w:multiLevelType w:val="hybridMultilevel"/>
    <w:tmpl w:val="042A2CF2"/>
    <w:lvl w:ilvl="0" w:tplc="919CA66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1A21FC">
      <w:start w:val="1"/>
      <w:numFmt w:val="bullet"/>
      <w:lvlText w:val="o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E62E0C">
      <w:start w:val="1"/>
      <w:numFmt w:val="bullet"/>
      <w:lvlText w:val="▪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EA2FF6">
      <w:start w:val="1"/>
      <w:numFmt w:val="bullet"/>
      <w:lvlText w:val="•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2E4840">
      <w:start w:val="1"/>
      <w:numFmt w:val="bullet"/>
      <w:lvlText w:val="o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824FBA">
      <w:start w:val="1"/>
      <w:numFmt w:val="bullet"/>
      <w:lvlText w:val="▪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B61A9C">
      <w:start w:val="1"/>
      <w:numFmt w:val="bullet"/>
      <w:lvlText w:val="•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4A27C0">
      <w:start w:val="1"/>
      <w:numFmt w:val="bullet"/>
      <w:lvlText w:val="o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B2100E">
      <w:start w:val="1"/>
      <w:numFmt w:val="bullet"/>
      <w:lvlText w:val="▪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6A70D6"/>
    <w:multiLevelType w:val="multilevel"/>
    <w:tmpl w:val="2CF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2368E"/>
    <w:multiLevelType w:val="hybridMultilevel"/>
    <w:tmpl w:val="2BBAD558"/>
    <w:lvl w:ilvl="0" w:tplc="F570574C">
      <w:start w:val="1"/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3434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65"/>
    <w:rsid w:val="00011823"/>
    <w:rsid w:val="0004273F"/>
    <w:rsid w:val="000772D0"/>
    <w:rsid w:val="000B6C02"/>
    <w:rsid w:val="001216B3"/>
    <w:rsid w:val="001B24AF"/>
    <w:rsid w:val="001C2C65"/>
    <w:rsid w:val="002963DF"/>
    <w:rsid w:val="002A3C36"/>
    <w:rsid w:val="002D1C57"/>
    <w:rsid w:val="002E7A87"/>
    <w:rsid w:val="002F3029"/>
    <w:rsid w:val="0031310A"/>
    <w:rsid w:val="00377FD8"/>
    <w:rsid w:val="003F3088"/>
    <w:rsid w:val="00465E24"/>
    <w:rsid w:val="00473004"/>
    <w:rsid w:val="004773E6"/>
    <w:rsid w:val="00553B9B"/>
    <w:rsid w:val="005774D1"/>
    <w:rsid w:val="005D6995"/>
    <w:rsid w:val="00683213"/>
    <w:rsid w:val="00700E8C"/>
    <w:rsid w:val="00703812"/>
    <w:rsid w:val="008A2835"/>
    <w:rsid w:val="008D546C"/>
    <w:rsid w:val="009041FD"/>
    <w:rsid w:val="00A10BD2"/>
    <w:rsid w:val="00A13DFF"/>
    <w:rsid w:val="00A156C3"/>
    <w:rsid w:val="00A246A4"/>
    <w:rsid w:val="00A44C19"/>
    <w:rsid w:val="00A700D5"/>
    <w:rsid w:val="00AA3B6D"/>
    <w:rsid w:val="00B01B6D"/>
    <w:rsid w:val="00B12106"/>
    <w:rsid w:val="00B3055F"/>
    <w:rsid w:val="00B429BF"/>
    <w:rsid w:val="00CA26A5"/>
    <w:rsid w:val="00CE30EB"/>
    <w:rsid w:val="00CE6D56"/>
    <w:rsid w:val="00CF397F"/>
    <w:rsid w:val="00D42AC2"/>
    <w:rsid w:val="00D550A2"/>
    <w:rsid w:val="00DE5C9E"/>
    <w:rsid w:val="00E02DB7"/>
    <w:rsid w:val="00EE5D8A"/>
    <w:rsid w:val="00F5086D"/>
    <w:rsid w:val="00FA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44572-C7A4-4E2B-9AB2-4DB51CE0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50A2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5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00E8C"/>
    <w:rPr>
      <w:b/>
      <w:bCs/>
    </w:rPr>
  </w:style>
  <w:style w:type="character" w:customStyle="1" w:styleId="apple-converted-space">
    <w:name w:val="apple-converted-space"/>
    <w:basedOn w:val="a0"/>
    <w:rsid w:val="002F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rasvitie.ru/6735/6760/" TargetMode="External"/><Relationship Id="rId13" Type="http://schemas.openxmlformats.org/officeDocument/2006/relationships/hyperlink" Target="http://moi-sat.ru/forum/4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portalrasvitie.ru/ru/contact/faq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portal-rasvitie.nubex.ru/5271/5280/2588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ortal-rasvitie.nubex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izianka@bk.ru" TargetMode="External"/><Relationship Id="rId14" Type="http://schemas.openxmlformats.org/officeDocument/2006/relationships/hyperlink" Target="mailto:bibiziank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1CED3-184D-4CC3-95C7-2DA06F19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Шаламова</dc:creator>
  <cp:keywords/>
  <dc:description/>
  <cp:lastModifiedBy>RePack by Diakov</cp:lastModifiedBy>
  <cp:revision>30</cp:revision>
  <cp:lastPrinted>2017-06-14T13:17:00Z</cp:lastPrinted>
  <dcterms:created xsi:type="dcterms:W3CDTF">2017-01-22T14:43:00Z</dcterms:created>
  <dcterms:modified xsi:type="dcterms:W3CDTF">2019-07-01T12:02:00Z</dcterms:modified>
</cp:coreProperties>
</file>