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D3" w:rsidRPr="006F214F" w:rsidRDefault="000A02D3" w:rsidP="000A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EC253A">
        <w:rPr>
          <w:rFonts w:ascii="Times New Roman" w:eastAsia="Times New Roman" w:hAnsi="Times New Roman" w:cs="Times New Roman"/>
          <w:sz w:val="24"/>
          <w:szCs w:val="24"/>
        </w:rPr>
        <w:t>Лаврешина</w:t>
      </w:r>
      <w:proofErr w:type="spellEnd"/>
      <w:r w:rsidRPr="00EC253A">
        <w:rPr>
          <w:rFonts w:ascii="Times New Roman" w:eastAsia="Times New Roman" w:hAnsi="Times New Roman" w:cs="Times New Roman"/>
          <w:sz w:val="24"/>
          <w:szCs w:val="24"/>
        </w:rPr>
        <w:t xml:space="preserve"> Ирина Георгиевна; учитель начальных классов, заместитель директора по УВР КГУ «Основная школа №2 г. Серебрянска»; Республика Казахстан, ВКО, </w:t>
      </w:r>
      <w:proofErr w:type="spellStart"/>
      <w:r w:rsidRPr="00EC253A">
        <w:rPr>
          <w:rFonts w:ascii="Times New Roman" w:eastAsia="Times New Roman" w:hAnsi="Times New Roman" w:cs="Times New Roman"/>
          <w:sz w:val="24"/>
          <w:szCs w:val="24"/>
        </w:rPr>
        <w:t>Зыряновский</w:t>
      </w:r>
      <w:proofErr w:type="spellEnd"/>
      <w:r w:rsidRPr="00EC253A">
        <w:rPr>
          <w:rFonts w:ascii="Times New Roman" w:eastAsia="Times New Roman" w:hAnsi="Times New Roman" w:cs="Times New Roman"/>
          <w:sz w:val="24"/>
          <w:szCs w:val="24"/>
        </w:rPr>
        <w:t xml:space="preserve"> район, г. Серебрянск</w:t>
      </w:r>
    </w:p>
    <w:p w:rsidR="00192AF3" w:rsidRDefault="00192A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Лаврешина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F51655">
        <w:rPr>
          <w:rFonts w:ascii="Times New Roman" w:hAnsi="Times New Roman" w:cs="Times New Roman"/>
          <w:sz w:val="28"/>
          <w:szCs w:val="28"/>
        </w:rPr>
        <w:t xml:space="preserve">ученица 2 «а» класса </w:t>
      </w:r>
      <w:r w:rsidR="006B2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КГУ «Основная школа№2 г Серебрянска»</w:t>
      </w:r>
      <w:r w:rsidR="00F51655">
        <w:rPr>
          <w:rFonts w:ascii="Times New Roman" w:hAnsi="Times New Roman" w:cs="Times New Roman"/>
          <w:sz w:val="28"/>
          <w:szCs w:val="28"/>
        </w:rPr>
        <w:t>; Республика Казахстан ВКО г Серебрянск</w:t>
      </w:r>
    </w:p>
    <w:p w:rsidR="00D8554F" w:rsidRDefault="00F51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Георгиевна учитель начальных классов</w:t>
      </w:r>
    </w:p>
    <w:p w:rsidR="00D8554F" w:rsidRPr="00D8554F" w:rsidRDefault="00D8554F" w:rsidP="00D8554F">
      <w:pPr>
        <w:spacing w:after="160" w:line="259" w:lineRule="auto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Календарный план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116"/>
        <w:gridCol w:w="2420"/>
        <w:gridCol w:w="1276"/>
        <w:gridCol w:w="1383"/>
      </w:tblGrid>
      <w:tr w:rsidR="00D8554F" w:rsidRPr="00D8554F" w:rsidTr="00B25F86">
        <w:tc>
          <w:tcPr>
            <w:tcW w:w="959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211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20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7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383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Результат работы</w:t>
            </w:r>
          </w:p>
        </w:tc>
      </w:tr>
      <w:tr w:rsidR="00D8554F" w:rsidRPr="00D8554F" w:rsidTr="00B25F86">
        <w:tc>
          <w:tcPr>
            <w:tcW w:w="959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работы</w:t>
            </w:r>
          </w:p>
        </w:tc>
        <w:tc>
          <w:tcPr>
            <w:tcW w:w="211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Обсужде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>ние возможных тем,</w:t>
            </w: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темы работы</w:t>
            </w:r>
          </w:p>
        </w:tc>
        <w:tc>
          <w:tcPr>
            <w:tcW w:w="2420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Выделив положительные и отрицательные стор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 xml:space="preserve">оны, утвердить тему </w:t>
            </w:r>
          </w:p>
        </w:tc>
        <w:tc>
          <w:tcPr>
            <w:tcW w:w="1276" w:type="dxa"/>
          </w:tcPr>
          <w:p w:rsid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A12DA9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383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8554F" w:rsidRPr="00D8554F" w:rsidTr="00B25F86">
        <w:tc>
          <w:tcPr>
            <w:tcW w:w="959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417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Изучение теоретического материала по выбранной проблеме</w:t>
            </w:r>
          </w:p>
        </w:tc>
        <w:tc>
          <w:tcPr>
            <w:tcW w:w="211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Обсуждение, выделение главных мыслей, сбор информации, составле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 xml:space="preserve">ние тезисного плана </w:t>
            </w:r>
          </w:p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8554F" w:rsidRPr="00D8554F" w:rsidRDefault="00D8554F" w:rsidP="00A12DA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Приобретение  навыков</w:t>
            </w:r>
            <w:proofErr w:type="gramEnd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 справочной  литературой. Сбор информации, подготовка материала, формулирование выводов </w:t>
            </w:r>
          </w:p>
        </w:tc>
        <w:tc>
          <w:tcPr>
            <w:tcW w:w="1276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83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8554F" w:rsidRPr="00D8554F" w:rsidTr="00B25F86">
        <w:tc>
          <w:tcPr>
            <w:tcW w:w="959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Определение це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>лей, задач, методов</w:t>
            </w: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, формулирование гипотезы</w:t>
            </w:r>
          </w:p>
        </w:tc>
        <w:tc>
          <w:tcPr>
            <w:tcW w:w="211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определению гипотезы исследования, </w:t>
            </w:r>
            <w:r w:rsidR="007057F4" w:rsidRPr="00D8554F"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 xml:space="preserve">ванием цели и </w:t>
            </w:r>
            <w:r w:rsidR="007057F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7057F4" w:rsidRPr="00D855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выбор оптимальных методов исследования</w:t>
            </w:r>
          </w:p>
        </w:tc>
        <w:tc>
          <w:tcPr>
            <w:tcW w:w="2420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исследовательских навыков, </w:t>
            </w:r>
          </w:p>
        </w:tc>
        <w:tc>
          <w:tcPr>
            <w:tcW w:w="127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83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D8554F" w:rsidRPr="00D8554F" w:rsidTr="00B25F86">
        <w:tc>
          <w:tcPr>
            <w:tcW w:w="959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январь, февраль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>, март</w:t>
            </w:r>
          </w:p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554F" w:rsidRPr="00D8554F" w:rsidRDefault="0087430B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</w:t>
            </w:r>
          </w:p>
        </w:tc>
        <w:tc>
          <w:tcPr>
            <w:tcW w:w="2116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орнаментов, </w:t>
            </w:r>
            <w:r w:rsidR="00D8554F" w:rsidRPr="00D8554F">
              <w:rPr>
                <w:rFonts w:ascii="Times New Roman" w:hAnsi="Times New Roman" w:cs="Times New Roman"/>
                <w:sz w:val="28"/>
                <w:szCs w:val="28"/>
              </w:rPr>
              <w:t>формулирование промежуточных выводов</w:t>
            </w:r>
          </w:p>
        </w:tc>
        <w:tc>
          <w:tcPr>
            <w:tcW w:w="2420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практических навыков работы над орнаментами с учетом полученной информации</w:t>
            </w:r>
          </w:p>
        </w:tc>
        <w:tc>
          <w:tcPr>
            <w:tcW w:w="1276" w:type="dxa"/>
          </w:tcPr>
          <w:p w:rsid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A12DA9" w:rsidRPr="00D8554F" w:rsidRDefault="0087430B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D8554F" w:rsidRPr="00D8554F" w:rsidRDefault="0087430B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554F" w:rsidRPr="00D8554F">
              <w:rPr>
                <w:rFonts w:ascii="Times New Roman" w:hAnsi="Times New Roman" w:cs="Times New Roman"/>
                <w:sz w:val="28"/>
                <w:szCs w:val="28"/>
              </w:rPr>
              <w:t>атериалы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аппликации</w:t>
            </w:r>
          </w:p>
        </w:tc>
      </w:tr>
      <w:tr w:rsidR="00D8554F" w:rsidRPr="00D8554F" w:rsidTr="00B25F86">
        <w:tc>
          <w:tcPr>
            <w:tcW w:w="959" w:type="dxa"/>
          </w:tcPr>
          <w:p w:rsidR="00D8554F" w:rsidRPr="00D8554F" w:rsidRDefault="0087430B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D8554F" w:rsidRPr="00D8554F" w:rsidRDefault="00A12DA9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текста </w:t>
            </w:r>
            <w:r w:rsidR="00D8554F"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End"/>
          </w:p>
        </w:tc>
        <w:tc>
          <w:tcPr>
            <w:tcW w:w="211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12DA9">
              <w:rPr>
                <w:rFonts w:ascii="Times New Roman" w:hAnsi="Times New Roman" w:cs="Times New Roman"/>
                <w:sz w:val="28"/>
                <w:szCs w:val="28"/>
              </w:rPr>
              <w:t xml:space="preserve">писание текста </w:t>
            </w:r>
            <w:r w:rsidR="0087430B">
              <w:rPr>
                <w:rFonts w:ascii="Times New Roman" w:hAnsi="Times New Roman" w:cs="Times New Roman"/>
                <w:sz w:val="28"/>
                <w:szCs w:val="28"/>
              </w:rPr>
              <w:t xml:space="preserve">  работы, определение выводов, </w:t>
            </w:r>
            <w:proofErr w:type="gram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формулирование  заключения</w:t>
            </w:r>
            <w:proofErr w:type="gramEnd"/>
          </w:p>
        </w:tc>
        <w:tc>
          <w:tcPr>
            <w:tcW w:w="2420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Установление соответствия между выдвинутой гипотезой исследования и полученным рез</w:t>
            </w:r>
            <w:r w:rsidR="0087430B">
              <w:rPr>
                <w:rFonts w:ascii="Times New Roman" w:hAnsi="Times New Roman" w:cs="Times New Roman"/>
                <w:sz w:val="28"/>
                <w:szCs w:val="28"/>
              </w:rPr>
              <w:t>ультатом</w:t>
            </w:r>
          </w:p>
        </w:tc>
        <w:tc>
          <w:tcPr>
            <w:tcW w:w="1276" w:type="dxa"/>
          </w:tcPr>
          <w:p w:rsidR="00D8554F" w:rsidRPr="00D8554F" w:rsidRDefault="00D8554F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54F">
              <w:rPr>
                <w:rFonts w:ascii="Times New Roman" w:hAnsi="Times New Roman" w:cs="Times New Roman"/>
                <w:sz w:val="28"/>
                <w:szCs w:val="28"/>
              </w:rPr>
              <w:t>И.Г.</w:t>
            </w:r>
            <w:r w:rsidR="0087430B">
              <w:rPr>
                <w:rFonts w:ascii="Times New Roman" w:hAnsi="Times New Roman" w:cs="Times New Roman"/>
                <w:sz w:val="28"/>
                <w:szCs w:val="28"/>
              </w:rPr>
              <w:t>Лаврешина</w:t>
            </w:r>
            <w:proofErr w:type="spellEnd"/>
            <w:r w:rsidR="0087430B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83" w:type="dxa"/>
          </w:tcPr>
          <w:p w:rsidR="00D8554F" w:rsidRPr="00D8554F" w:rsidRDefault="0087430B" w:rsidP="00D855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работы,  Аппликации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7BBF" w:rsidRDefault="00767BB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3FA7" w:rsidRDefault="00A42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кукла во время </w:t>
      </w:r>
      <w:r w:rsidR="007057F4">
        <w:rPr>
          <w:rFonts w:ascii="Times New Roman" w:hAnsi="Times New Roman" w:cs="Times New Roman"/>
          <w:sz w:val="28"/>
          <w:szCs w:val="28"/>
        </w:rPr>
        <w:t>игры попросила</w:t>
      </w:r>
      <w:r>
        <w:rPr>
          <w:rFonts w:ascii="Times New Roman" w:hAnsi="Times New Roman" w:cs="Times New Roman"/>
          <w:sz w:val="28"/>
          <w:szCs w:val="28"/>
        </w:rPr>
        <w:t xml:space="preserve"> нарядить ее очень красиво. Я нарисовала  для нее платье, шарфик, шапочку, сапожки, а ей не понравилось, потому что вещи не были нарядными, красиво украшенными.</w:t>
      </w:r>
      <w:r w:rsidR="003A3533">
        <w:rPr>
          <w:rFonts w:ascii="Times New Roman" w:hAnsi="Times New Roman" w:cs="Times New Roman"/>
          <w:sz w:val="28"/>
          <w:szCs w:val="28"/>
        </w:rPr>
        <w:t xml:space="preserve"> В </w:t>
      </w:r>
      <w:r w:rsidR="007057F4">
        <w:rPr>
          <w:rFonts w:ascii="Times New Roman" w:hAnsi="Times New Roman" w:cs="Times New Roman"/>
          <w:sz w:val="28"/>
          <w:szCs w:val="28"/>
        </w:rPr>
        <w:t>книжке,</w:t>
      </w:r>
      <w:r w:rsidR="00DA46CE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7057F4">
        <w:rPr>
          <w:rFonts w:ascii="Times New Roman" w:hAnsi="Times New Roman" w:cs="Times New Roman"/>
          <w:sz w:val="28"/>
          <w:szCs w:val="28"/>
        </w:rPr>
        <w:t>мне попалась, много интересных</w:t>
      </w:r>
      <w:r w:rsidR="00DA46CE">
        <w:rPr>
          <w:rFonts w:ascii="Times New Roman" w:hAnsi="Times New Roman" w:cs="Times New Roman"/>
          <w:sz w:val="28"/>
          <w:szCs w:val="28"/>
        </w:rPr>
        <w:t xml:space="preserve"> картинок с красиво украшенными рубашками, поясками, шарфиками, рукавичками. Украшены они были орнаментами разных народов. Мне стало интересно: чем отличаются </w:t>
      </w:r>
      <w:r w:rsidR="00997657">
        <w:rPr>
          <w:rFonts w:ascii="Times New Roman" w:hAnsi="Times New Roman" w:cs="Times New Roman"/>
          <w:sz w:val="28"/>
          <w:szCs w:val="28"/>
        </w:rPr>
        <w:t xml:space="preserve"> орнаменты одного народа от орнамента другого  народа и чем они похожи, и вообще для чего они нужны?  Яркие цвета узоров настолько понравились</w:t>
      </w:r>
      <w:r w:rsidR="006B2316">
        <w:rPr>
          <w:rFonts w:ascii="Times New Roman" w:hAnsi="Times New Roman" w:cs="Times New Roman"/>
          <w:sz w:val="28"/>
          <w:szCs w:val="28"/>
        </w:rPr>
        <w:t xml:space="preserve"> мне</w:t>
      </w:r>
      <w:r w:rsidR="00997657">
        <w:rPr>
          <w:rFonts w:ascii="Times New Roman" w:hAnsi="Times New Roman" w:cs="Times New Roman"/>
          <w:sz w:val="28"/>
          <w:szCs w:val="28"/>
        </w:rPr>
        <w:t>, что мне захотелось своими руками сделать увиденное.</w:t>
      </w:r>
    </w:p>
    <w:p w:rsidR="00997657" w:rsidRDefault="006B2316">
      <w:pPr>
        <w:rPr>
          <w:rFonts w:ascii="Times New Roman" w:hAnsi="Times New Roman" w:cs="Times New Roman"/>
          <w:sz w:val="28"/>
          <w:szCs w:val="28"/>
        </w:rPr>
      </w:pPr>
      <w:r w:rsidRPr="006B231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D8554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657">
        <w:rPr>
          <w:rFonts w:ascii="Times New Roman" w:hAnsi="Times New Roman" w:cs="Times New Roman"/>
          <w:sz w:val="28"/>
          <w:szCs w:val="28"/>
        </w:rPr>
        <w:t>развитие интереса к народному искусству</w:t>
      </w:r>
    </w:p>
    <w:p w:rsidR="008F1DF9" w:rsidRPr="006B2316" w:rsidRDefault="009976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231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97657" w:rsidRDefault="00997657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1.Познакомиться с орнаментами и его характерными особенностями на при</w:t>
      </w:r>
      <w:r w:rsidR="00AA189F">
        <w:rPr>
          <w:rFonts w:ascii="Times New Roman" w:hAnsi="Times New Roman" w:cs="Times New Roman"/>
          <w:sz w:val="28"/>
          <w:szCs w:val="28"/>
        </w:rPr>
        <w:t>мере искусства некоторых народов</w:t>
      </w:r>
      <w:r>
        <w:rPr>
          <w:rFonts w:ascii="Times New Roman" w:hAnsi="Times New Roman" w:cs="Times New Roman"/>
          <w:sz w:val="28"/>
          <w:szCs w:val="28"/>
        </w:rPr>
        <w:t>, проживающих на территории республики.</w:t>
      </w:r>
    </w:p>
    <w:p w:rsidR="00997657" w:rsidRDefault="00997657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2.Развивать потребность в создании прекрасного и овладении навыками изображения народных орнаментов.</w:t>
      </w:r>
    </w:p>
    <w:p w:rsidR="00997657" w:rsidRDefault="00997657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бережное отношение к произведениям народного творчества, формировать эстетическое восприятие и чувства</w:t>
      </w:r>
    </w:p>
    <w:p w:rsidR="00997657" w:rsidRDefault="006B2316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6B2316">
        <w:rPr>
          <w:rFonts w:ascii="Times New Roman" w:hAnsi="Times New Roman" w:cs="Times New Roman"/>
          <w:sz w:val="28"/>
          <w:szCs w:val="28"/>
          <w:u w:val="single"/>
        </w:rPr>
        <w:lastRenderedPageBreak/>
        <w:t>Гипотеза</w:t>
      </w:r>
      <w:r w:rsidR="00997657">
        <w:rPr>
          <w:rFonts w:ascii="Times New Roman" w:hAnsi="Times New Roman" w:cs="Times New Roman"/>
          <w:sz w:val="28"/>
          <w:szCs w:val="28"/>
        </w:rPr>
        <w:t>: знание особенностей орнамента того или иного народа способствует развитию интереса к народному искусству, стремлению с</w:t>
      </w:r>
      <w:r w:rsidR="00767BBF">
        <w:rPr>
          <w:rFonts w:ascii="Times New Roman" w:hAnsi="Times New Roman" w:cs="Times New Roman"/>
          <w:sz w:val="28"/>
          <w:szCs w:val="28"/>
        </w:rPr>
        <w:t>оздавать что-то своими руками и</w:t>
      </w:r>
      <w:r w:rsidR="00997657">
        <w:rPr>
          <w:rFonts w:ascii="Times New Roman" w:hAnsi="Times New Roman" w:cs="Times New Roman"/>
          <w:sz w:val="28"/>
          <w:szCs w:val="28"/>
        </w:rPr>
        <w:t>, конечно, дружбе между людьми разных народов.</w:t>
      </w:r>
    </w:p>
    <w:p w:rsidR="00997657" w:rsidRDefault="006B2316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6B2316">
        <w:rPr>
          <w:rFonts w:ascii="Times New Roman" w:hAnsi="Times New Roman" w:cs="Times New Roman"/>
          <w:sz w:val="28"/>
          <w:szCs w:val="28"/>
          <w:u w:val="single"/>
        </w:rPr>
        <w:t xml:space="preserve">В работе </w:t>
      </w:r>
      <w:r w:rsidR="00997657" w:rsidRPr="006B2316">
        <w:rPr>
          <w:rFonts w:ascii="Times New Roman" w:hAnsi="Times New Roman" w:cs="Times New Roman"/>
          <w:sz w:val="28"/>
          <w:szCs w:val="28"/>
          <w:u w:val="single"/>
        </w:rPr>
        <w:t>использованы следующие методы</w:t>
      </w:r>
      <w:r w:rsidR="00997657">
        <w:rPr>
          <w:rFonts w:ascii="Times New Roman" w:hAnsi="Times New Roman" w:cs="Times New Roman"/>
          <w:sz w:val="28"/>
          <w:szCs w:val="28"/>
        </w:rPr>
        <w:t xml:space="preserve">: </w:t>
      </w:r>
      <w:r w:rsidR="00A45641">
        <w:rPr>
          <w:rFonts w:ascii="Times New Roman" w:hAnsi="Times New Roman" w:cs="Times New Roman"/>
          <w:sz w:val="28"/>
          <w:szCs w:val="28"/>
        </w:rPr>
        <w:t>анализ источников по проблеме, сравнение, практические упражнения в овладении навыками изображения народных орнаментов.</w:t>
      </w:r>
    </w:p>
    <w:p w:rsidR="006B2316" w:rsidRDefault="006B2316" w:rsidP="007057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641" w:rsidRPr="00192AF3" w:rsidRDefault="00AA189F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AF3">
        <w:rPr>
          <w:rFonts w:ascii="Times New Roman" w:hAnsi="Times New Roman" w:cs="Times New Roman"/>
          <w:b/>
          <w:sz w:val="28"/>
          <w:szCs w:val="28"/>
        </w:rPr>
        <w:t>Народный орнамент в аппликациях</w:t>
      </w:r>
    </w:p>
    <w:p w:rsidR="00AA189F" w:rsidRDefault="00AA189F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орнаментов народные художники черпают из окружающей жизни, но они не просто копируют ее образы, а отвлекаясь от индивидуальных особенностей конкретного цветка, птицы, животного или насекомого, свободно перерабатывают их в декоративные формы. Но, не смотря</w:t>
      </w:r>
      <w:r w:rsidR="00957ED7">
        <w:rPr>
          <w:rFonts w:ascii="Times New Roman" w:hAnsi="Times New Roman" w:cs="Times New Roman"/>
          <w:sz w:val="28"/>
          <w:szCs w:val="28"/>
        </w:rPr>
        <w:t xml:space="preserve"> на то, что в орнаментах</w:t>
      </w:r>
      <w:r w:rsidR="00CA5C31">
        <w:rPr>
          <w:rFonts w:ascii="Times New Roman" w:hAnsi="Times New Roman" w:cs="Times New Roman"/>
          <w:sz w:val="28"/>
          <w:szCs w:val="28"/>
        </w:rPr>
        <w:t xml:space="preserve"> образы  передаются </w:t>
      </w:r>
      <w:proofErr w:type="spellStart"/>
      <w:r w:rsidR="00CA5C31">
        <w:rPr>
          <w:rFonts w:ascii="Times New Roman" w:hAnsi="Times New Roman" w:cs="Times New Roman"/>
          <w:sz w:val="28"/>
          <w:szCs w:val="28"/>
        </w:rPr>
        <w:t>плоскостно</w:t>
      </w:r>
      <w:proofErr w:type="spellEnd"/>
      <w:r w:rsidR="00CA5C31">
        <w:rPr>
          <w:rFonts w:ascii="Times New Roman" w:hAnsi="Times New Roman" w:cs="Times New Roman"/>
          <w:sz w:val="28"/>
          <w:szCs w:val="28"/>
        </w:rPr>
        <w:t>,  изменяются их реальные формы, пропорции, нарушается естественное соотношение размеров. Узоры наделяются сочным цветом, трепетом жизни. Они по-своему реальны.</w:t>
      </w:r>
    </w:p>
    <w:p w:rsidR="00CA5C31" w:rsidRDefault="00CA5C31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 в орнаменте является цвет. Народные мастера хорошо знали о воздействии цвета не только на зрение, но и на психику людей. Они учитывали, что с тем или иным цветом в сознании человека нередко ассоциируются определенные явления, конкретные настроения и переживания. Народные умельцы в цветовом решении орнамента отдают предпочтение  красному материалу. Именно</w:t>
      </w:r>
      <w:r w:rsidR="001D3ECA">
        <w:rPr>
          <w:rFonts w:ascii="Times New Roman" w:hAnsi="Times New Roman" w:cs="Times New Roman"/>
          <w:sz w:val="28"/>
          <w:szCs w:val="28"/>
        </w:rPr>
        <w:t xml:space="preserve"> с красным цветом связываются представления о радости, веселье, торжестве и счастье. Он вызывает в нашем сознании радостные ассоциации с солнцем, с источником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ECA">
        <w:rPr>
          <w:rFonts w:ascii="Times New Roman" w:hAnsi="Times New Roman" w:cs="Times New Roman"/>
          <w:sz w:val="28"/>
          <w:szCs w:val="28"/>
        </w:rPr>
        <w:t>всего живого на Земле.</w:t>
      </w:r>
    </w:p>
    <w:p w:rsidR="001D3ECA" w:rsidRDefault="001D3ECA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изделиях, создаваемых </w:t>
      </w:r>
      <w:r w:rsidR="001A6963">
        <w:rPr>
          <w:rFonts w:ascii="Times New Roman" w:hAnsi="Times New Roman" w:cs="Times New Roman"/>
          <w:sz w:val="28"/>
          <w:szCs w:val="28"/>
        </w:rPr>
        <w:t xml:space="preserve">народными мастерами, в  большинстве случаев применяется цветной фон, что усиливает звучание орнамента, смягчает его, в целом создавая богатую цветовую палитру. Такие примеры в изобилии представлены в узорах русских вышивок, узбекских сюзане, молдавских коврах, татарской узорной обуви, головных уборах, украинских вырезках из разноцветной бумаги, киргизских войлочных </w:t>
      </w:r>
      <w:proofErr w:type="gramStart"/>
      <w:r w:rsidR="001A6963">
        <w:rPr>
          <w:rFonts w:ascii="Times New Roman" w:hAnsi="Times New Roman" w:cs="Times New Roman"/>
          <w:sz w:val="28"/>
          <w:szCs w:val="28"/>
        </w:rPr>
        <w:t>изделиях..</w:t>
      </w:r>
      <w:proofErr w:type="gramEnd"/>
    </w:p>
    <w:p w:rsidR="001A6963" w:rsidRDefault="001A6963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0E0">
        <w:rPr>
          <w:rFonts w:ascii="Times New Roman" w:hAnsi="Times New Roman" w:cs="Times New Roman"/>
          <w:b/>
          <w:sz w:val="28"/>
          <w:szCs w:val="28"/>
        </w:rPr>
        <w:t>Элементы народного</w:t>
      </w:r>
      <w:r w:rsidR="003420E0" w:rsidRPr="003420E0">
        <w:rPr>
          <w:rFonts w:ascii="Times New Roman" w:hAnsi="Times New Roman" w:cs="Times New Roman"/>
          <w:b/>
          <w:sz w:val="28"/>
          <w:szCs w:val="28"/>
        </w:rPr>
        <w:t xml:space="preserve"> орнамента</w:t>
      </w:r>
    </w:p>
    <w:p w:rsidR="003420E0" w:rsidRDefault="003420E0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3420E0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выполнения аппликаций по образам народных орнаментов используются геометрические, растительные и роговидные фигуры, широко распространенные в декоративно-прикладном искусстве разных народов.</w:t>
      </w:r>
    </w:p>
    <w:p w:rsidR="003420E0" w:rsidRPr="006216CC" w:rsidRDefault="003420E0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6CC">
        <w:rPr>
          <w:rFonts w:ascii="Times New Roman" w:hAnsi="Times New Roman" w:cs="Times New Roman"/>
          <w:b/>
          <w:sz w:val="28"/>
          <w:szCs w:val="28"/>
        </w:rPr>
        <w:t>Геометрический орнамент</w:t>
      </w:r>
    </w:p>
    <w:p w:rsidR="003420E0" w:rsidRDefault="003420E0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фигуры-  узкие и более широкие полосы, квадраты, треугольники, круги и овалы. Узоры из геометрических фигур входили в силуэты традиционных национальных предметов. Платков, фартуков, головных уборов, поясов, нагруд</w:t>
      </w:r>
      <w:r w:rsidR="006216CC">
        <w:rPr>
          <w:rFonts w:ascii="Times New Roman" w:hAnsi="Times New Roman" w:cs="Times New Roman"/>
          <w:sz w:val="28"/>
          <w:szCs w:val="28"/>
        </w:rPr>
        <w:t>ников, сумок, ковров</w:t>
      </w:r>
    </w:p>
    <w:p w:rsidR="006216CC" w:rsidRDefault="006216CC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6CC">
        <w:rPr>
          <w:rFonts w:ascii="Times New Roman" w:hAnsi="Times New Roman" w:cs="Times New Roman"/>
          <w:b/>
          <w:sz w:val="28"/>
          <w:szCs w:val="28"/>
        </w:rPr>
        <w:t xml:space="preserve">Растительные узоры в орнаменте </w:t>
      </w:r>
    </w:p>
    <w:p w:rsidR="006216CC" w:rsidRDefault="006216CC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7E40C0">
        <w:rPr>
          <w:rFonts w:ascii="Times New Roman" w:hAnsi="Times New Roman" w:cs="Times New Roman"/>
          <w:sz w:val="28"/>
          <w:szCs w:val="28"/>
        </w:rPr>
        <w:t>Растительные орнаменты служат средством художественного убранства таких предметов, как</w:t>
      </w:r>
      <w:r w:rsidR="007A2AD7">
        <w:rPr>
          <w:rFonts w:ascii="Times New Roman" w:hAnsi="Times New Roman" w:cs="Times New Roman"/>
          <w:sz w:val="28"/>
          <w:szCs w:val="28"/>
        </w:rPr>
        <w:t xml:space="preserve"> подносы, вазы, головные уборы, передники, обувь, пояса, полотенца, дорожки и т.д. Особенности их украшений могут найти широкое </w:t>
      </w:r>
      <w:r w:rsidR="007057F4">
        <w:rPr>
          <w:rFonts w:ascii="Times New Roman" w:hAnsi="Times New Roman" w:cs="Times New Roman"/>
          <w:sz w:val="28"/>
          <w:szCs w:val="28"/>
        </w:rPr>
        <w:t>применение в</w:t>
      </w:r>
      <w:r w:rsidR="007A2AD7">
        <w:rPr>
          <w:rFonts w:ascii="Times New Roman" w:hAnsi="Times New Roman" w:cs="Times New Roman"/>
          <w:sz w:val="28"/>
          <w:szCs w:val="28"/>
        </w:rPr>
        <w:t xml:space="preserve"> практике обучения детей аппликации для создания разнообразных орнаментальных композиций.</w:t>
      </w:r>
    </w:p>
    <w:p w:rsidR="007A2AD7" w:rsidRDefault="007A2AD7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орнаментации с использованием растительных форм большое значение имеет симметричное изображение узора, достигаемое способом сгибания заготовки на части. Это помогает передать в аппликациях такие качества. Соразмерность их распределения от средней оси и центра, одинаковое строение и форму повторяющихся элементов.</w:t>
      </w:r>
    </w:p>
    <w:p w:rsidR="007A2AD7" w:rsidRDefault="007A2AD7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2AD7">
        <w:rPr>
          <w:rFonts w:ascii="Times New Roman" w:hAnsi="Times New Roman" w:cs="Times New Roman"/>
          <w:b/>
          <w:sz w:val="28"/>
          <w:szCs w:val="28"/>
        </w:rPr>
        <w:t>Роговидные элементы в орнаменте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A2AD7" w:rsidRDefault="007A2AD7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9E3A9E">
        <w:rPr>
          <w:rFonts w:ascii="Times New Roman" w:hAnsi="Times New Roman" w:cs="Times New Roman"/>
          <w:sz w:val="28"/>
          <w:szCs w:val="28"/>
        </w:rPr>
        <w:t>В</w:t>
      </w:r>
      <w:r w:rsidR="009E3A9E" w:rsidRPr="009E3A9E">
        <w:rPr>
          <w:rFonts w:ascii="Times New Roman" w:hAnsi="Times New Roman" w:cs="Times New Roman"/>
          <w:sz w:val="28"/>
          <w:szCs w:val="28"/>
        </w:rPr>
        <w:t xml:space="preserve"> </w:t>
      </w:r>
      <w:r w:rsidRPr="009E3A9E">
        <w:rPr>
          <w:rFonts w:ascii="Times New Roman" w:hAnsi="Times New Roman" w:cs="Times New Roman"/>
          <w:sz w:val="28"/>
          <w:szCs w:val="28"/>
        </w:rPr>
        <w:t>орнаментальном искусстве народов, занимающихся скот</w:t>
      </w:r>
      <w:r w:rsidR="009E3A9E" w:rsidRPr="009E3A9E">
        <w:rPr>
          <w:rFonts w:ascii="Times New Roman" w:hAnsi="Times New Roman" w:cs="Times New Roman"/>
          <w:sz w:val="28"/>
          <w:szCs w:val="28"/>
        </w:rPr>
        <w:t>оводством большое распространение</w:t>
      </w:r>
      <w:r w:rsidR="009E3A9E">
        <w:rPr>
          <w:rFonts w:ascii="Times New Roman" w:hAnsi="Times New Roman" w:cs="Times New Roman"/>
          <w:sz w:val="28"/>
          <w:szCs w:val="28"/>
        </w:rPr>
        <w:t xml:space="preserve"> получили роговидные фигуры. В виде рогообразного завитка, крестовидных, ромбовидных или </w:t>
      </w:r>
      <w:r w:rsidR="007057F4">
        <w:rPr>
          <w:rFonts w:ascii="Times New Roman" w:hAnsi="Times New Roman" w:cs="Times New Roman"/>
          <w:sz w:val="28"/>
          <w:szCs w:val="28"/>
        </w:rPr>
        <w:t>восьмиконечных форм</w:t>
      </w:r>
      <w:r w:rsidR="009E3A9E">
        <w:rPr>
          <w:rFonts w:ascii="Times New Roman" w:hAnsi="Times New Roman" w:cs="Times New Roman"/>
          <w:sz w:val="28"/>
          <w:szCs w:val="28"/>
        </w:rPr>
        <w:t xml:space="preserve"> с рогообразными ответвлениями. Такие элементы находят художественное выражение в узорном оформлении различных предметов быта, одежды, обуви. Чаще всего эти орнаменты выполняются в технике аппликации </w:t>
      </w:r>
      <w:r w:rsidR="006B2316">
        <w:rPr>
          <w:rFonts w:ascii="Times New Roman" w:hAnsi="Times New Roman" w:cs="Times New Roman"/>
          <w:sz w:val="28"/>
          <w:szCs w:val="28"/>
        </w:rPr>
        <w:t>и</w:t>
      </w:r>
      <w:r w:rsidR="009E3A9E">
        <w:rPr>
          <w:rFonts w:ascii="Times New Roman" w:hAnsi="Times New Roman" w:cs="Times New Roman"/>
          <w:sz w:val="28"/>
          <w:szCs w:val="28"/>
        </w:rPr>
        <w:t>ли мозаики из мягких материалов.</w:t>
      </w:r>
    </w:p>
    <w:p w:rsidR="009E3A9E" w:rsidRDefault="009E3A9E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A9E">
        <w:rPr>
          <w:rFonts w:ascii="Times New Roman" w:hAnsi="Times New Roman" w:cs="Times New Roman"/>
          <w:b/>
          <w:sz w:val="28"/>
          <w:szCs w:val="28"/>
        </w:rPr>
        <w:t>Мотивы русского геометрического орнамента</w:t>
      </w:r>
    </w:p>
    <w:p w:rsidR="009E3A9E" w:rsidRDefault="009E3A9E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9E3A9E">
        <w:rPr>
          <w:rFonts w:ascii="Times New Roman" w:hAnsi="Times New Roman" w:cs="Times New Roman"/>
          <w:sz w:val="28"/>
          <w:szCs w:val="28"/>
        </w:rPr>
        <w:t>В русском народном декоративно-прикладном искусстве, вышивке, резьбе и росписи по дереву, ткачестве</w:t>
      </w:r>
      <w:r>
        <w:rPr>
          <w:rFonts w:ascii="Times New Roman" w:hAnsi="Times New Roman" w:cs="Times New Roman"/>
          <w:sz w:val="28"/>
          <w:szCs w:val="28"/>
        </w:rPr>
        <w:t>. Кружевоплетении, вязании и других видах получил широкое распространение геометрический орнамент. Разнообразие оформления изделий декоративно-прикладного искусства заключается главным образом в бесчисленных комбинациях одних и тех же фигур круга, ромба, квадрата, треугольника, розетки.</w:t>
      </w:r>
      <w:r w:rsidR="00363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использованию в них</w:t>
      </w:r>
      <w:r w:rsidR="00363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ярких цветов и разнообразных форм создается самобытное украшение</w:t>
      </w:r>
      <w:r w:rsidR="00363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деревянных наличников</w:t>
      </w:r>
      <w:r w:rsidR="003630C6">
        <w:rPr>
          <w:rFonts w:ascii="Times New Roman" w:hAnsi="Times New Roman" w:cs="Times New Roman"/>
          <w:sz w:val="28"/>
          <w:szCs w:val="28"/>
        </w:rPr>
        <w:t xml:space="preserve"> окон и фронтонов домов, мебели, домашней утвари, одежды. Элементы русского народного орнамента могут найти широкое применение в оформлении аппликации силуэтов традиционных изделий быта. Прялок, полотенец, подзоров, передников, туесков, ковшей, солонок, наволочек и т.д. Они изготавливаются из цветной бумаги в характерных сочетаниях белого с красным, синим и зеленым, красного с синим и желтым, желтого с красным и зеленым.</w:t>
      </w:r>
    </w:p>
    <w:p w:rsidR="003630C6" w:rsidRDefault="003630C6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0C6">
        <w:rPr>
          <w:rFonts w:ascii="Times New Roman" w:hAnsi="Times New Roman" w:cs="Times New Roman"/>
          <w:b/>
          <w:sz w:val="28"/>
          <w:szCs w:val="28"/>
        </w:rPr>
        <w:t>Калмыцкие геометрические узоры</w:t>
      </w:r>
    </w:p>
    <w:p w:rsidR="003630C6" w:rsidRDefault="003630C6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особенность калмыцких орнаментов-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сетчатость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узора. Достигается это сочетанием светлых и темных квадратов. Ромбов и треугольников.</w:t>
      </w:r>
      <w:r w:rsidR="00F51655">
        <w:rPr>
          <w:rFonts w:ascii="Times New Roman" w:hAnsi="Times New Roman" w:cs="Times New Roman"/>
          <w:sz w:val="28"/>
          <w:szCs w:val="28"/>
        </w:rPr>
        <w:t xml:space="preserve"> Они располагаются в ленточном порядке при украшении поясков, шапок-камчаток в виде пилотки. Каймы бешметов или безрукавок и других предметов калмыцкого костюма. Декоративность простых композиций достигается контрастным сочетанием желтых элементов с белыми, красных с зелеными и белыми.</w:t>
      </w:r>
    </w:p>
    <w:p w:rsidR="00F51655" w:rsidRDefault="00F51655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Калмыцкие орнаменты строятся в основном по принципу взаимодействия отдельных частей с цветом фона, на котором они располагаются. Фон в общем цветовом строе играет активную роль. В украшении вещи цвет фона и орнамента взаимодействовали друг с другом.</w:t>
      </w:r>
    </w:p>
    <w:p w:rsidR="00F51655" w:rsidRDefault="00F51655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316">
        <w:rPr>
          <w:rFonts w:ascii="Times New Roman" w:hAnsi="Times New Roman" w:cs="Times New Roman"/>
          <w:b/>
          <w:sz w:val="28"/>
          <w:szCs w:val="28"/>
        </w:rPr>
        <w:t>Башкирские орнаменты</w:t>
      </w:r>
    </w:p>
    <w:p w:rsidR="006B2316" w:rsidRDefault="006B2316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башкирских геометрических узоров довольно разнообразны</w:t>
      </w:r>
      <w:r w:rsidR="0087430B">
        <w:rPr>
          <w:rFonts w:ascii="Times New Roman" w:hAnsi="Times New Roman" w:cs="Times New Roman"/>
          <w:sz w:val="28"/>
          <w:szCs w:val="28"/>
        </w:rPr>
        <w:t>. Среди сердцевидных, спиралевидных, волнообразных фигур часто встречаются квадраты, пильчатые линии и сложные комбинации из этих элементов. Красочность их при простоте очертаний достигается главным образом ярким и теплым колоритом. Композиционный строй башкирских украшений отличается симметричностью,</w:t>
      </w:r>
      <w:r w:rsidR="00C70645">
        <w:rPr>
          <w:rFonts w:ascii="Times New Roman" w:hAnsi="Times New Roman" w:cs="Times New Roman"/>
          <w:sz w:val="28"/>
          <w:szCs w:val="28"/>
        </w:rPr>
        <w:t xml:space="preserve"> </w:t>
      </w:r>
      <w:r w:rsidR="0087430B">
        <w:rPr>
          <w:rFonts w:ascii="Times New Roman" w:hAnsi="Times New Roman" w:cs="Times New Roman"/>
          <w:sz w:val="28"/>
          <w:szCs w:val="28"/>
        </w:rPr>
        <w:t>обусловленной особенностями формы, назначением и размерами изделия</w:t>
      </w:r>
      <w:r w:rsidR="00C70645">
        <w:rPr>
          <w:rFonts w:ascii="Times New Roman" w:hAnsi="Times New Roman" w:cs="Times New Roman"/>
          <w:sz w:val="28"/>
          <w:szCs w:val="28"/>
        </w:rPr>
        <w:t xml:space="preserve">. Узоры </w:t>
      </w:r>
      <w:r w:rsidR="007057F4">
        <w:rPr>
          <w:rFonts w:ascii="Times New Roman" w:hAnsi="Times New Roman" w:cs="Times New Roman"/>
          <w:sz w:val="28"/>
          <w:szCs w:val="28"/>
        </w:rPr>
        <w:t>располагаются то</w:t>
      </w:r>
      <w:r w:rsidR="00C70645">
        <w:rPr>
          <w:rFonts w:ascii="Times New Roman" w:hAnsi="Times New Roman" w:cs="Times New Roman"/>
          <w:sz w:val="28"/>
          <w:szCs w:val="28"/>
        </w:rPr>
        <w:t xml:space="preserve"> в виде бордюров, то отдельными розетками, а то и сплошной сеткой. Такие орнаменты используются для украшения полотенец. Фартуков, платков, скатертей, </w:t>
      </w:r>
      <w:proofErr w:type="spellStart"/>
      <w:r w:rsidR="00C70645">
        <w:rPr>
          <w:rFonts w:ascii="Times New Roman" w:hAnsi="Times New Roman" w:cs="Times New Roman"/>
          <w:sz w:val="28"/>
          <w:szCs w:val="28"/>
        </w:rPr>
        <w:t>кумысниц</w:t>
      </w:r>
      <w:proofErr w:type="spellEnd"/>
      <w:r w:rsidR="00C70645">
        <w:rPr>
          <w:rFonts w:ascii="Times New Roman" w:hAnsi="Times New Roman" w:cs="Times New Roman"/>
          <w:sz w:val="28"/>
          <w:szCs w:val="28"/>
        </w:rPr>
        <w:t>, сапог.</w:t>
      </w:r>
    </w:p>
    <w:p w:rsidR="00C70645" w:rsidRDefault="00C70645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6BD">
        <w:rPr>
          <w:rFonts w:ascii="Times New Roman" w:hAnsi="Times New Roman" w:cs="Times New Roman"/>
          <w:b/>
          <w:sz w:val="28"/>
          <w:szCs w:val="28"/>
        </w:rPr>
        <w:t>Аппликации по мотивам орнаментов народов Севе</w:t>
      </w:r>
      <w:r w:rsidR="009E16BD" w:rsidRPr="009E16BD">
        <w:rPr>
          <w:rFonts w:ascii="Times New Roman" w:hAnsi="Times New Roman" w:cs="Times New Roman"/>
          <w:b/>
          <w:sz w:val="28"/>
          <w:szCs w:val="28"/>
        </w:rPr>
        <w:t xml:space="preserve">ра </w:t>
      </w:r>
    </w:p>
    <w:p w:rsidR="009E16BD" w:rsidRDefault="009E16BD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 w:rsidRPr="009E16BD">
        <w:rPr>
          <w:rFonts w:ascii="Times New Roman" w:hAnsi="Times New Roman" w:cs="Times New Roman"/>
          <w:sz w:val="28"/>
          <w:szCs w:val="28"/>
        </w:rPr>
        <w:t xml:space="preserve">Сдержанной красотой и строгостью отличаются </w:t>
      </w:r>
      <w:r>
        <w:rPr>
          <w:rFonts w:ascii="Times New Roman" w:hAnsi="Times New Roman" w:cs="Times New Roman"/>
          <w:sz w:val="28"/>
          <w:szCs w:val="28"/>
        </w:rPr>
        <w:t xml:space="preserve">аппликации народов Севера, выполняемые из меха, кожи, и замши. В естественных сочетаниях тонов коричневого с белым, темно-серого со светло-серым, рыже-красного с белым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тепло и нежно отображается скупая прелесть северной природы. Элементы орнамента нашивают в виде отдельно созданных замкнутых фигур, включенных в квадрат, ромб, прямоугольник. </w:t>
      </w:r>
    </w:p>
    <w:p w:rsidR="009E16BD" w:rsidRDefault="009E16BD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Украинский народный орнамент</w:t>
      </w:r>
    </w:p>
    <w:p w:rsidR="009E16BD" w:rsidRDefault="009E16BD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орнаменте используются фигуры, в которых наиболее ярко отображены признаки сходства с природными формами растений. Тюльпаном, мальвой, гвоздикой. Водосбором. Они выполнены традиционными для украинских умельцев приемами. Видоизменениями строения лепестков. Их количества и окраски, наклеиванием нескольких фигур друг на друга. Сочетание красных и синих, малиновых, желтых, фиолетовых, зеленых тонов на светлом фоне изделия подчеркивает праздничность, нарядность узора.</w:t>
      </w:r>
    </w:p>
    <w:p w:rsidR="009E16BD" w:rsidRDefault="00305ED1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народный орнамент</w:t>
      </w:r>
    </w:p>
    <w:p w:rsidR="00305ED1" w:rsidRDefault="007057F4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традиции</w:t>
      </w:r>
      <w:r w:rsidR="00305ED1">
        <w:rPr>
          <w:rFonts w:ascii="Times New Roman" w:hAnsi="Times New Roman" w:cs="Times New Roman"/>
          <w:sz w:val="28"/>
          <w:szCs w:val="28"/>
        </w:rPr>
        <w:t xml:space="preserve"> казахских аппликаций обусловлены украшением войлочных </w:t>
      </w:r>
      <w:r>
        <w:rPr>
          <w:rFonts w:ascii="Times New Roman" w:hAnsi="Times New Roman" w:cs="Times New Roman"/>
          <w:sz w:val="28"/>
          <w:szCs w:val="28"/>
        </w:rPr>
        <w:t>ковров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сырмаков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ED1">
        <w:rPr>
          <w:rFonts w:ascii="Times New Roman" w:hAnsi="Times New Roman" w:cs="Times New Roman"/>
          <w:sz w:val="28"/>
          <w:szCs w:val="28"/>
        </w:rPr>
        <w:t>тускиизов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5ED1">
        <w:rPr>
          <w:rFonts w:ascii="Times New Roman" w:hAnsi="Times New Roman" w:cs="Times New Roman"/>
          <w:sz w:val="28"/>
          <w:szCs w:val="28"/>
        </w:rPr>
        <w:t>текеметов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 xml:space="preserve">), сумок для хранения </w:t>
      </w:r>
      <w:proofErr w:type="gramStart"/>
      <w:r w:rsidR="00305ED1">
        <w:rPr>
          <w:rFonts w:ascii="Times New Roman" w:hAnsi="Times New Roman" w:cs="Times New Roman"/>
          <w:sz w:val="28"/>
          <w:szCs w:val="28"/>
        </w:rPr>
        <w:t>посуды(</w:t>
      </w:r>
      <w:proofErr w:type="spellStart"/>
      <w:proofErr w:type="gramEnd"/>
      <w:r w:rsidR="00305ED1">
        <w:rPr>
          <w:rFonts w:ascii="Times New Roman" w:hAnsi="Times New Roman" w:cs="Times New Roman"/>
          <w:sz w:val="28"/>
          <w:szCs w:val="28"/>
        </w:rPr>
        <w:t>аяк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 xml:space="preserve"> капов), кожаных поясов, сосудов для кумыса(</w:t>
      </w:r>
      <w:proofErr w:type="spellStart"/>
      <w:r w:rsidR="00305ED1">
        <w:rPr>
          <w:rFonts w:ascii="Times New Roman" w:hAnsi="Times New Roman" w:cs="Times New Roman"/>
          <w:sz w:val="28"/>
          <w:szCs w:val="28"/>
        </w:rPr>
        <w:t>торсык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>), футляров для пиал. Различные вариации мотива «бараньего рога» искусно вплетаются мастерицами в своеобразные очертания контура этих изделий. Элементы казахского орнамента находят широкое применение в узорном убранстве многих предметов. Так, бордюрные украшения используются для поясов, кайма ковра, тесьмы для стягивания остова юрты(</w:t>
      </w:r>
      <w:proofErr w:type="spellStart"/>
      <w:r w:rsidR="00305ED1">
        <w:rPr>
          <w:rFonts w:ascii="Times New Roman" w:hAnsi="Times New Roman" w:cs="Times New Roman"/>
          <w:sz w:val="28"/>
          <w:szCs w:val="28"/>
        </w:rPr>
        <w:t>бау</w:t>
      </w:r>
      <w:proofErr w:type="spellEnd"/>
      <w:r w:rsidR="00305ED1">
        <w:rPr>
          <w:rFonts w:ascii="Times New Roman" w:hAnsi="Times New Roman" w:cs="Times New Roman"/>
          <w:sz w:val="28"/>
          <w:szCs w:val="28"/>
        </w:rPr>
        <w:t>). Фигуры с завитками чаще всего вписываются в центральное поле ковров, чехлов на сундуки, сумок.</w:t>
      </w:r>
    </w:p>
    <w:p w:rsidR="00305ED1" w:rsidRDefault="00305ED1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Татарский народный орнамент</w:t>
      </w:r>
    </w:p>
    <w:p w:rsidR="00305ED1" w:rsidRDefault="00305ED1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тюльпана различной формы, окраски. Основные цвета: Зелёный, синий, желтый, красный, белый.</w:t>
      </w:r>
    </w:p>
    <w:p w:rsidR="00305ED1" w:rsidRDefault="002C7C25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Киргизский народный орнамент</w:t>
      </w:r>
    </w:p>
    <w:p w:rsidR="002C7C25" w:rsidRDefault="002C7C25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киргизских узоров характерны элементы с рогообразными завитками. Важна правильность организации сочетания узора с фоном, четкая их согласованность.</w:t>
      </w:r>
    </w:p>
    <w:p w:rsidR="002C7C25" w:rsidRDefault="002C7C25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Народные орнаменты эстонцев</w:t>
      </w:r>
    </w:p>
    <w:p w:rsidR="002C7C25" w:rsidRDefault="002C7C25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Геометрические орнаменты широко применяются в эстонских вышивках, тиснении узора по коже, тканых изделиях и деревянных инкрустациях. Геометрические орнаменты состоят из комбинаций треугольников,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квадратов, кругов, полосок. Ими оформляют ковры, покрывала ткани, полотенца, пояса, головные уборы, ленты и т.д. Преобладают интенсивные оттенки ярких красных, синих, зелёных, жёлтых, малиновых тонов.</w:t>
      </w:r>
    </w:p>
    <w:p w:rsidR="002C7C25" w:rsidRDefault="002C7C25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7C25" w:rsidRDefault="002C7C25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работы мы пришли к выводу: Знакомство с народным искусством, в частности знания особенностей народных орнаментов помогает лучше понять культуру и традиции разных народов, формируют чувство дружбы и взаимопомощи.</w:t>
      </w:r>
    </w:p>
    <w:p w:rsidR="00D9197D" w:rsidRPr="00D9197D" w:rsidRDefault="00D9197D" w:rsidP="007057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7D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D9197D" w:rsidRDefault="00D9197D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1.Богатеева З.А. Мотивы народных орнаментов в детских аппликациях. Просвещение 1986г.</w:t>
      </w:r>
    </w:p>
    <w:p w:rsidR="009E3A9E" w:rsidRPr="009E3A9E" w:rsidRDefault="00D9197D" w:rsidP="007057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Н.П., Комарова Т.С. Методика обучения изобразительной деятельности и конструированию Просвещение 1979 г.</w:t>
      </w:r>
    </w:p>
    <w:sectPr w:rsidR="009E3A9E" w:rsidRPr="009E3A9E" w:rsidSect="0014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117"/>
    <w:rsid w:val="000A02D3"/>
    <w:rsid w:val="00143FA7"/>
    <w:rsid w:val="00192AF3"/>
    <w:rsid w:val="001A6963"/>
    <w:rsid w:val="001D3ECA"/>
    <w:rsid w:val="002C7C25"/>
    <w:rsid w:val="00305ED1"/>
    <w:rsid w:val="003420E0"/>
    <w:rsid w:val="003630C6"/>
    <w:rsid w:val="003A3533"/>
    <w:rsid w:val="006216CC"/>
    <w:rsid w:val="006B2316"/>
    <w:rsid w:val="006D695E"/>
    <w:rsid w:val="007057F4"/>
    <w:rsid w:val="00767BBF"/>
    <w:rsid w:val="007A2AD7"/>
    <w:rsid w:val="007E40C0"/>
    <w:rsid w:val="0082572B"/>
    <w:rsid w:val="0087430B"/>
    <w:rsid w:val="008F1DF9"/>
    <w:rsid w:val="00957ED7"/>
    <w:rsid w:val="00997657"/>
    <w:rsid w:val="009E16BD"/>
    <w:rsid w:val="009E3A9E"/>
    <w:rsid w:val="00A12DA9"/>
    <w:rsid w:val="00A42117"/>
    <w:rsid w:val="00A45641"/>
    <w:rsid w:val="00AA189F"/>
    <w:rsid w:val="00AB3151"/>
    <w:rsid w:val="00C33D7F"/>
    <w:rsid w:val="00C70645"/>
    <w:rsid w:val="00CA5C31"/>
    <w:rsid w:val="00D8554F"/>
    <w:rsid w:val="00D9197D"/>
    <w:rsid w:val="00DA46CE"/>
    <w:rsid w:val="00DE4294"/>
    <w:rsid w:val="00F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E26D-4F63-46BD-B0B5-77A96C6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5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Елена Шаламова</cp:lastModifiedBy>
  <cp:revision>16</cp:revision>
  <dcterms:created xsi:type="dcterms:W3CDTF">2016-12-21T05:53:00Z</dcterms:created>
  <dcterms:modified xsi:type="dcterms:W3CDTF">2016-12-30T18:41:00Z</dcterms:modified>
</cp:coreProperties>
</file>