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77" w:rsidRPr="0047492C" w:rsidRDefault="009D2377" w:rsidP="009D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92C">
        <w:rPr>
          <w:rFonts w:ascii="Times New Roman" w:hAnsi="Times New Roman" w:cs="Times New Roman"/>
          <w:b/>
          <w:sz w:val="28"/>
          <w:szCs w:val="28"/>
        </w:rPr>
        <w:t>КЛУБ ЗНАТОКОВ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Направленность программы: Естественнонаучная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Виды деятельности: Астрономия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Возраст обучающихся: 11 лет - 16 лет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Заболевания: без ОВЗ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Электронное обучение: Нет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технологии: Нет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Программа реализуется в сетевой форме: Нет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Количество модулей: 4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Муниципалитет: МО Новониколаевского района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Местность: сельская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Адрес: Волгоградская </w:t>
      </w:r>
      <w:proofErr w:type="spellStart"/>
      <w:proofErr w:type="gramStart"/>
      <w:r w:rsidRPr="0047492C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47492C">
        <w:rPr>
          <w:rFonts w:ascii="Times New Roman" w:hAnsi="Times New Roman" w:cs="Times New Roman"/>
          <w:sz w:val="28"/>
          <w:szCs w:val="28"/>
        </w:rPr>
        <w:t xml:space="preserve">, Новониколаевский р-н, хутор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Куликовский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 xml:space="preserve"> Пролетарская,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Цель программы: развитие интеллектуального потенциала и повышение эрудиции одаренных детей.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-формирование навыков коллективного принятия решений;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-формирование адекватного отношения к игре, своей победе или неудаче.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-развитие мотивации к интеллектуальной деятельности;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 xml:space="preserve"> связей;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-развитие ассоциативного, логического и творческого мышления.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Обучающие задачи: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-знакомство с методом «мозгового штурма»;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-обучение самостоятельному оперативному принятию решений.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 </w:t>
      </w:r>
    </w:p>
    <w:p w:rsidR="009D2377" w:rsidRPr="0047492C" w:rsidRDefault="009D2377" w:rsidP="009D2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Аннотация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Игра – одно из первых занятий, с которым человек знакомится еще в самом раннем детстве. Именно играя, он познает мир, делает собственные маленькие открытия, учится общаться с людьми. Ребенок растет, становится подростком, и его игры меняются вместе с ним, сохраняя свои функции: объединение людей, познание, возможность совершить открытие.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Все эти возможности предоставляют интеллектуальные игры и, прежде всего «Что? Где? Когда?». </w:t>
      </w:r>
      <w:proofErr w:type="gramStart"/>
      <w:r w:rsidRPr="0047492C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47492C">
        <w:rPr>
          <w:rFonts w:ascii="Times New Roman" w:hAnsi="Times New Roman" w:cs="Times New Roman"/>
          <w:sz w:val="28"/>
          <w:szCs w:val="28"/>
        </w:rPr>
        <w:t xml:space="preserve"> актуально для интеллектуально одаренных детей и подростков, так как игры, предусмотренные деятельностью кружка, способствуют развитию основных характеристик творческого и логического мышления. Поиск ответа за достаточно малое (всего 1 минута) время учит концентрации внимания, быстроте принятия решений. Элементы проектной и организаторской деятельности способствуют развитию навыков самостоятельной работы. Одним из важных воспитательных моментов является командный характер игры. Чтобы добиться результата, надо уметь слушать товарища, уважать его мнение, объективно оценивать и принимать коллективное решение. Навыки коллективной работы, полученные в игре, находят </w:t>
      </w:r>
      <w:r w:rsidRPr="0047492C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применение, как в школьной, так и во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gramStart"/>
      <w:r w:rsidRPr="004749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92C">
        <w:rPr>
          <w:rFonts w:ascii="Times New Roman" w:hAnsi="Times New Roman" w:cs="Times New Roman"/>
          <w:sz w:val="28"/>
          <w:szCs w:val="28"/>
        </w:rPr>
        <w:t>.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Занятия по программе кружка способствуют воспитанию нравственных и моральных качеств детей и подростков, так как соблюдение правил игры и честность по отношению к сопернику является одним из важнейших принципов деятельности кружка. И еще одна отличительная черта – уважение к своей команде, к организаторам и к противнику. Дружеская атмосфера в кружке позволяет избавиться от агрессии к сопернику по игре, создать доброжелательный настрой по отношению ко всем играющим.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«Что? Где? Когда?» не только игра, но и спорт. А для спорта важно </w:t>
      </w:r>
      <w:proofErr w:type="gramStart"/>
      <w:r w:rsidRPr="0047492C">
        <w:rPr>
          <w:rFonts w:ascii="Times New Roman" w:hAnsi="Times New Roman" w:cs="Times New Roman"/>
          <w:sz w:val="28"/>
          <w:szCs w:val="28"/>
        </w:rPr>
        <w:t>постоянное</w:t>
      </w:r>
      <w:proofErr w:type="gramEnd"/>
      <w:r w:rsidRPr="00474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самосовершенст-вование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>, работа над собой. Ни один спортсмен не добьется успеха без волевых качеств, самообладания и стремления к победе – то же касается и участника интеллектуальной игры.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Один из самых сложных моментов не только в игре, но и в жизни – не обратить внимания на неудачу, не бросить начатое дело. Но еще сложнее адекватно воспринять свою собственную победу. Тренировки в кружке делают и победы, и поражения регулярными, превращают их в обыденные происшествия и воспитывают спокойное отношение к ним.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</w:t>
      </w:r>
      <w:proofErr w:type="gramStart"/>
      <w:r w:rsidRPr="0047492C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47492C">
        <w:rPr>
          <w:rFonts w:ascii="Times New Roman" w:hAnsi="Times New Roman" w:cs="Times New Roman"/>
          <w:sz w:val="28"/>
          <w:szCs w:val="28"/>
        </w:rPr>
        <w:t xml:space="preserve"> «Клуб знатоков» состоит в том, что программа ориентируется на следующие принципы: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492C">
        <w:rPr>
          <w:rFonts w:ascii="Times New Roman" w:hAnsi="Times New Roman" w:cs="Times New Roman"/>
          <w:sz w:val="28"/>
          <w:szCs w:val="28"/>
        </w:rPr>
        <w:t>Учет возрастных особенностей: содержание программы рассчитано именно на обучающихся 11-16 лет.</w:t>
      </w:r>
      <w:proofErr w:type="gramEnd"/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Работа в группе позволяет реализовать стремление к общению, присущее детям этого возраста, а игровые формы делают процесс обучения увлекательным.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Принцип связи теории с практикой: применяя полученные навыки коллективной работы на практике (в том числе и в школе), обучающиеся добиваются больших успехов.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Принцип индивидуализации программы: для каждого находится особая роль в команде, в зависимости от его личностных особенностей, и ведется индивидуальная работа.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межпредметности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>: все предусмотренные программой игры основаны на достижениях разных наук и благодаря этому создают у детей системную и целостную научную картину мира.</w:t>
      </w:r>
    </w:p>
    <w:p w:rsidR="009D2377" w:rsidRPr="0047492C" w:rsidRDefault="009D2377" w:rsidP="009D23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Программа направлена на раскрытие и развитие отдельной личности, одной из главных задач программы станови</w:t>
      </w:r>
      <w:r>
        <w:rPr>
          <w:rFonts w:ascii="Times New Roman" w:hAnsi="Times New Roman" w:cs="Times New Roman"/>
          <w:sz w:val="28"/>
          <w:szCs w:val="28"/>
        </w:rPr>
        <w:t xml:space="preserve">тся объединение уже сложившейся </w:t>
      </w:r>
      <w:r w:rsidRPr="0047492C">
        <w:rPr>
          <w:rFonts w:ascii="Times New Roman" w:hAnsi="Times New Roman" w:cs="Times New Roman"/>
          <w:sz w:val="28"/>
          <w:szCs w:val="28"/>
        </w:rPr>
        <w:t>команды. Немалая часть занятий в программе обучения посвящена написанию вопросов «Что? Где? Когда?». Эта форма работы не только помогает лучше понять специфику игры и вследствие этого улучшить результаты, но и позволяет развить навыки научной аргументации и грамотной критики.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Средства обучения:</w:t>
      </w: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 Компьютер персональный (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формфактор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 xml:space="preserve"> "ноутбук", необходимая мебель (компьютерный стол и компьютерное кресло) присутствует, подставка для </w:t>
      </w:r>
      <w:r w:rsidRPr="0047492C">
        <w:rPr>
          <w:rFonts w:ascii="Times New Roman" w:hAnsi="Times New Roman" w:cs="Times New Roman"/>
          <w:sz w:val="28"/>
          <w:szCs w:val="28"/>
        </w:rPr>
        <w:lastRenderedPageBreak/>
        <w:t>ног присутствует) - требуется 5 штук на группу, используется 40% времени реализации программы.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Модуль 1: Вводные занятия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Ожидаемые результаты освоения модуля: Знание правил интеллектуальных игр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Модуль 2. Метод «мозгового штурма» и его применение </w:t>
      </w:r>
      <w:proofErr w:type="gramStart"/>
      <w:r w:rsidRPr="004749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492C">
        <w:rPr>
          <w:rFonts w:ascii="Times New Roman" w:hAnsi="Times New Roman" w:cs="Times New Roman"/>
          <w:sz w:val="28"/>
          <w:szCs w:val="28"/>
        </w:rPr>
        <w:t xml:space="preserve"> интеллектуальных игра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Ожидаемые результаты освоения модуля: Знание особенностей применения метода «мозгового штурма»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Модуль 3. Правила написания вопросов к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игре</w:t>
      </w:r>
      <w:proofErr w:type="gramStart"/>
      <w:r w:rsidRPr="0047492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7492C">
        <w:rPr>
          <w:rFonts w:ascii="Times New Roman" w:hAnsi="Times New Roman" w:cs="Times New Roman"/>
          <w:sz w:val="28"/>
          <w:szCs w:val="28"/>
        </w:rPr>
        <w:t>оиск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 xml:space="preserve"> и отбор информации.0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Ожидаемые результаты освоения </w:t>
      </w:r>
      <w:proofErr w:type="spellStart"/>
      <w:r w:rsidRPr="0047492C">
        <w:rPr>
          <w:rFonts w:ascii="Times New Roman" w:hAnsi="Times New Roman" w:cs="Times New Roman"/>
          <w:sz w:val="28"/>
          <w:szCs w:val="28"/>
        </w:rPr>
        <w:t>модуля</w:t>
      </w:r>
      <w:proofErr w:type="gramStart"/>
      <w:r w:rsidRPr="0047492C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47492C">
        <w:rPr>
          <w:rFonts w:ascii="Times New Roman" w:hAnsi="Times New Roman" w:cs="Times New Roman"/>
          <w:sz w:val="28"/>
          <w:szCs w:val="28"/>
        </w:rPr>
        <w:t>азвитие</w:t>
      </w:r>
      <w:proofErr w:type="spellEnd"/>
      <w:r w:rsidRPr="0047492C">
        <w:rPr>
          <w:rFonts w:ascii="Times New Roman" w:hAnsi="Times New Roman" w:cs="Times New Roman"/>
          <w:sz w:val="28"/>
          <w:szCs w:val="28"/>
        </w:rPr>
        <w:t xml:space="preserve"> ассоциативного, логического и творческого мышления.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Модуль 4. Игры: "Ассоциации", "Лестница знаний", "Интеллектуальный бумеранг", "Слабое звено",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"Один за всех", "Умники и умницы"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 xml:space="preserve">Ожидаемые результаты освоения модуля: 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-знание особенностей распределения ролей в команде;</w:t>
      </w:r>
    </w:p>
    <w:p w:rsidR="009D2377" w:rsidRPr="0047492C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-умение самостоятельно принимать игровые решения;</w:t>
      </w: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92C">
        <w:rPr>
          <w:rFonts w:ascii="Times New Roman" w:hAnsi="Times New Roman" w:cs="Times New Roman"/>
          <w:sz w:val="28"/>
          <w:szCs w:val="28"/>
        </w:rPr>
        <w:t>-умение принимать решения в условиях командной работы.</w:t>
      </w: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377" w:rsidRDefault="009D2377" w:rsidP="009D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740" w:rsidRDefault="001F0740"/>
    <w:sectPr w:rsidR="001F0740" w:rsidSect="001F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D2377"/>
    <w:rsid w:val="001F0740"/>
    <w:rsid w:val="009D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2020-10-03T05:52:00Z</dcterms:created>
  <dcterms:modified xsi:type="dcterms:W3CDTF">2020-10-03T05:53:00Z</dcterms:modified>
</cp:coreProperties>
</file>