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45EFA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block-236011621"/>
      <w:bookmarkEnd w:id="0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МИНИСТЕРСТВО ПРОСВЕЩЕНИЯ РОССИЙСКОЙ ФЕДЕРАЦИИ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‌</w:t>
      </w:r>
      <w:bookmarkStart w:id="1" w:name="b9bd104d-6082-47bd-8132-2766a2040a6c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Комитет образования, науки и молодежной политики Волгоградской области</w:t>
      </w:r>
      <w:bookmarkEnd w:id="1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‌‌ 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  <w:bookmarkStart w:id="2" w:name="34df4a62-8dcd-4a78-a0bb-c2323fe584ec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МКУ "Комитет по образованию Новониколаевского района"</w:t>
      </w:r>
      <w:bookmarkEnd w:id="2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</w:p>
    <w:p w:rsidR="00D20889" w:rsidRDefault="0043543D">
      <w:pPr>
        <w:suppressAutoHyphens/>
        <w:spacing w:line="408" w:lineRule="exact"/>
        <w:ind w:left="120"/>
        <w:jc w:val="center"/>
        <w:rPr>
          <w:rFonts w:eastAsia="Calibri" w:cstheme="minorBidi"/>
          <w:b/>
          <w:color w:val="000000"/>
          <w:sz w:val="28"/>
          <w:szCs w:val="22"/>
          <w:lang w:val="ru-RU"/>
        </w:rPr>
      </w:pPr>
      <w:r>
        <w:rPr>
          <w:rFonts w:eastAsia="Calibri" w:cstheme="minorBidi"/>
          <w:b/>
          <w:color w:val="000000"/>
          <w:sz w:val="28"/>
          <w:szCs w:val="22"/>
        </w:rPr>
        <w:t>М</w:t>
      </w:r>
      <w:r>
        <w:rPr>
          <w:rFonts w:eastAsia="Calibri" w:cstheme="minorBidi"/>
          <w:b/>
          <w:color w:val="000000"/>
          <w:sz w:val="28"/>
          <w:szCs w:val="22"/>
          <w:lang w:val="ru-RU"/>
        </w:rPr>
        <w:t>БОУ</w:t>
      </w:r>
      <w:r>
        <w:rPr>
          <w:rFonts w:eastAsia="Calibri" w:cstheme="minorBidi"/>
          <w:b/>
          <w:color w:val="000000"/>
          <w:sz w:val="28"/>
          <w:szCs w:val="22"/>
        </w:rPr>
        <w:t xml:space="preserve"> "Куликовская СШ"</w:t>
      </w:r>
    </w:p>
    <w:p w:rsidR="0043543D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tbl>
      <w:tblPr>
        <w:tblW w:w="9344" w:type="dxa"/>
        <w:tblLayout w:type="fixed"/>
        <w:tblLook w:val="04A0"/>
      </w:tblPr>
      <w:tblGrid>
        <w:gridCol w:w="4672"/>
        <w:gridCol w:w="4672"/>
      </w:tblGrid>
      <w:tr w:rsidR="0043543D" w:rsidTr="00CB113F">
        <w:tc>
          <w:tcPr>
            <w:tcW w:w="3115" w:type="dxa"/>
          </w:tcPr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 xml:space="preserve">Старший методист 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 xml:space="preserve">________________________ </w:t>
            </w:r>
          </w:p>
          <w:p w:rsidR="0043543D" w:rsidRDefault="0043543D" w:rsidP="0043543D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>Филипова Е.А.</w:t>
            </w:r>
          </w:p>
          <w:p w:rsidR="0043543D" w:rsidRDefault="0043543D" w:rsidP="00CB113F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>Приказ №152 от «02» сентября 2024 г.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jc w:val="both"/>
              <w:rPr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 xml:space="preserve">                                  УТВЕРЖДЕНО</w:t>
            </w:r>
          </w:p>
          <w:p w:rsidR="0043543D" w:rsidRDefault="0043543D" w:rsidP="00CB113F">
            <w:pPr>
              <w:widowControl w:val="0"/>
              <w:suppressAutoHyphens/>
              <w:spacing w:after="120" w:line="276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Bidi"/>
                <w:color w:val="000000"/>
                <w:sz w:val="28"/>
                <w:szCs w:val="28"/>
                <w:lang w:val="ru-RU"/>
              </w:rPr>
              <w:t xml:space="preserve">                                Директор школы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 xml:space="preserve">                         ________________________ </w:t>
            </w:r>
          </w:p>
          <w:p w:rsidR="0043543D" w:rsidRDefault="0043543D" w:rsidP="00CB113F">
            <w:pPr>
              <w:widowControl w:val="0"/>
              <w:suppressAutoHyphens/>
              <w:jc w:val="right"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>Перегудова О.В.</w:t>
            </w:r>
          </w:p>
          <w:p w:rsidR="0043543D" w:rsidRDefault="0043543D" w:rsidP="00CB113F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rFonts w:cstheme="minorBidi"/>
                <w:color w:val="000000"/>
                <w:lang w:val="ru-RU"/>
              </w:rPr>
              <w:t xml:space="preserve">      Приказ №152 от «02» сентября 2024 г.</w:t>
            </w:r>
          </w:p>
          <w:p w:rsidR="0043543D" w:rsidRDefault="0043543D" w:rsidP="00CB113F">
            <w:pPr>
              <w:widowControl w:val="0"/>
              <w:suppressAutoHyphens/>
              <w:spacing w:after="120"/>
              <w:jc w:val="both"/>
              <w:rPr>
                <w:color w:val="000000"/>
                <w:lang w:val="ru-RU"/>
              </w:rPr>
            </w:pPr>
          </w:p>
        </w:tc>
      </w:tr>
    </w:tbl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D20889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tbl>
      <w:tblPr>
        <w:tblW w:w="3114" w:type="dxa"/>
        <w:tblLayout w:type="fixed"/>
        <w:tblLook w:val="04A0"/>
      </w:tblPr>
      <w:tblGrid>
        <w:gridCol w:w="3114"/>
      </w:tblGrid>
      <w:tr w:rsidR="0043543D" w:rsidTr="0043543D">
        <w:tc>
          <w:tcPr>
            <w:tcW w:w="3114" w:type="dxa"/>
          </w:tcPr>
          <w:p w:rsidR="0043543D" w:rsidRDefault="0043543D">
            <w:pPr>
              <w:widowControl w:val="0"/>
              <w:suppressAutoHyphens/>
              <w:rPr>
                <w:color w:val="000000"/>
                <w:lang w:val="ru-RU"/>
              </w:rPr>
            </w:pPr>
          </w:p>
        </w:tc>
      </w:tr>
    </w:tbl>
    <w:p w:rsidR="00D20889" w:rsidRPr="0043543D" w:rsidRDefault="00D20889" w:rsidP="0043543D">
      <w:pPr>
        <w:suppressAutoHyphens/>
        <w:spacing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‌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РАБОЧАЯ ПРОГРАММА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(Идентификатор 3136046)</w:t>
      </w: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учебного предмета «Изобразительное искусство»</w:t>
      </w:r>
    </w:p>
    <w:p w:rsidR="00D20889" w:rsidRPr="0043543D" w:rsidRDefault="0043543D">
      <w:pPr>
        <w:suppressAutoHyphens/>
        <w:spacing w:line="408" w:lineRule="exact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для обучающихся 1-4 классов </w:t>
      </w: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D20889" w:rsidP="0043543D">
      <w:pPr>
        <w:suppressAutoHyphens/>
        <w:spacing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3" w:name="6129fc25-1484-4cce-a161-840ff826026d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х</w:t>
      </w:r>
      <w:proofErr w:type="gramStart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.К</w:t>
      </w:r>
      <w:proofErr w:type="gramEnd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уликовский</w:t>
      </w:r>
      <w:bookmarkEnd w:id="3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  <w:bookmarkStart w:id="4" w:name="62614f64-10de-4f5c-96b5-e9621fb5538a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202</w:t>
      </w:r>
      <w:bookmarkEnd w:id="4"/>
      <w:r>
        <w:rPr>
          <w:rFonts w:eastAsia="Calibri" w:cstheme="minorBidi"/>
          <w:b/>
          <w:color w:val="000000"/>
          <w:sz w:val="28"/>
          <w:szCs w:val="22"/>
          <w:lang w:val="ru-RU"/>
        </w:rPr>
        <w:t>4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236011621_1"/>
      <w:bookmarkStart w:id="6" w:name="block-23601162_0"/>
      <w:bookmarkEnd w:id="5"/>
      <w:bookmarkEnd w:id="6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7" w:name="block-23601162_1"/>
      <w:bookmarkStart w:id="8" w:name="block-236011591"/>
      <w:bookmarkEnd w:id="7"/>
      <w:bookmarkEnd w:id="8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формируется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‌</w:t>
      </w:r>
      <w:bookmarkStart w:id="9" w:name="2de083b3-1f31-409f-b177-a515047f5be6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классе – 34 часа (1 час в неделю), в 3 классе – 34 часа (1 час в неделю), в 4 классе – 34 часа (1 час в неделю).</w:t>
      </w:r>
      <w:bookmarkEnd w:id="9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‌‌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236011591_1"/>
      <w:bookmarkStart w:id="11" w:name="block-23601159_0"/>
      <w:bookmarkEnd w:id="10"/>
      <w:bookmarkEnd w:id="11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2" w:name="block-23601159_1"/>
      <w:bookmarkEnd w:id="12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Рисование с натуры: разные листья и их форма.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Техника монотипии. Представления о симметрии. Развитие воображения.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в объёме. Приёмы работы с пластилином; дощечка, стек, тряпочка.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Объёмная аппликация из бумаги и картона.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Оригами – создание игрушки для новогодней ёлки. Приёмы складывания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Фотографирование мелких деталей природы, выражение ярких зрительных впечатлений.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Обсуждение в условиях урока ученических фотографий, соответствующих изучаемой теме.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3" w:name="_Toc137210402_0"/>
      <w:bookmarkEnd w:id="13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Акварель и её свойства. Акварельные кисти. Приёмы работы акварелью.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тёплый и холодный – цветовой контраст.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открытый – звонкий и приглушённый, тихий.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филимоновские, дымковские, каргопольские игрушки (и другие по выбору учителя с учётом местных художественных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Виды линий (в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простых сюжетов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​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4" w:name="_Toc137210403_0"/>
      <w:bookmarkEnd w:id="14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Транспорт в городе. Рисунки реальных или фантастических машин.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лица человека. Строение, пропорции, взаиморасположение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изучение мимики лица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Редактирование фотографий в программе </w:t>
      </w:r>
      <w:r>
        <w:rPr>
          <w:rFonts w:eastAsia="Calibri" w:cstheme="minorBidi"/>
          <w:color w:val="000000"/>
          <w:sz w:val="28"/>
          <w:szCs w:val="22"/>
        </w:rPr>
        <w:t>Picture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>
        <w:rPr>
          <w:rFonts w:eastAsia="Calibri" w:cstheme="minorBidi"/>
          <w:color w:val="000000"/>
          <w:sz w:val="28"/>
          <w:szCs w:val="22"/>
        </w:rPr>
        <w:t>Manager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изменение яркости, контраста, насыщенности цвета; обрезка, поворот, отражение.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5" w:name="_Toc137210404_0"/>
      <w:bookmarkEnd w:id="15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Тематические многофигурные композиции: коллективно созданные панно-аппликации из индивидуальных рисунков и вырезанных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персонажей на темы праздников народов мира или в качестве иллюстраций к сказкам и легендам.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Женский и мужской костюмы в традициях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Своеобразие одежды разных эпох и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Понимание значения для современных людей сохранения культурного наследия.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освоение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 и сохранить простое повторяющееся движение своего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Создание компьютерной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23601163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тематические путешествия по художественным музеям мира.</w:t>
      </w:r>
      <w:bookmarkStart w:id="17" w:name="block-23601163"/>
      <w:bookmarkEnd w:id="16"/>
    </w:p>
    <w:bookmarkEnd w:id="17"/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​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у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обучающегося будут сформированы следующие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: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уважение и ценностное отношение к своей Родине – России;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0889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духовно-нравственное развитие обучающихся;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Патриотическое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освоение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обучающимися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Гражданское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Духовно-нравственное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обучающемуся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Эстетическое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прекрасном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Ценности познавательной деятельности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Экологическое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вств сп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особствует активному неприятию действий, приносящих вред окружающей среде.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Трудовое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стремление достичь результат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8" w:name="_Toc124264881"/>
      <w:bookmarkEnd w:id="18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познавательными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Пространственные представления и сенсорные способности: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характеризовать форму предмета,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доминантные черты (характерные особенности) в визуальном образе;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 плоскостные и пространственные объекты по заданным основаниям;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ассоциативные связи между визуальными образами разных форм и предметов;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сопоставлять части и целое в видимом образе, предмете,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обобщать форму составной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передавать обобщённый образ реальности при построении плоской композиции; 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ставить и использовать вопросы как исследовательский инструмент познания.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0889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использовать электронные образовательные ресурсы;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работать с электронными учебниками и учебными пособиями;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зарубежные художественные музеи (галереи) на основе установок и квестов, предложенных учителем;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правила информационной безопасности при работе в Интернете.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коммуникативными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регулятивными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внимательно относиться и выполнять учебные задачи, поставленные учителем;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последовательность учебных действий при выполнении задания;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9" w:name="_Toc124264882_0"/>
      <w:bookmarkEnd w:id="19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применения свой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ств пр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остых графических материалов в самостоятельной творческой работе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рисунка простого (плоского) предмета с натуры.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красками «гуашь»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Учиться использовать правила симметрии в своей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знания о значении и назначении украшений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0" w:name="_TOC_250003"/>
      <w:bookmarkEnd w:id="20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во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белой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чёрной (для изменения их тона).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об изменениях скульптурного образа при осмотре произведения с разных сторон.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понимание образа здания, то есть его эмоционального воздействия.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организации (например, кружево, шитьё, резьба и роспись по дереву и ткани, чеканка).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, а также построения из них простых рисунков или орнаментов.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 компьютерном редакторе (например,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1" w:name="_TOC_250002"/>
      <w:bookmarkEnd w:id="21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основные пропорции лица человека, взаимное 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рисования портрета (лица)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Изображать красками портрет человека с опорой на натуру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пейзаж, передавая в нём активное состояние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Приобрести представление о деятельности художника в театре.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красками эскиз занавеса или эскиз декораций к выбранному сюжету.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работой художников по оформлению праздников.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лепки эскиза парковой скульптуры.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создания орнаментов при помощи штампов и трафаретов.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Придумать и нарисовать (или выполнить в технике бумагопластики) транспортное средство.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зарисовки памятников отечественной и мировой архитектуры.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двойной портрет (например, портрет матери и ребёнка).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композиции на тему «Древнерусский город».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и проводить компьютерные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2" w:name="block-23601160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bookmarkStart w:id="23" w:name="block-23601160"/>
      <w:bookmarkEnd w:id="22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4" w:name="block-23601161"/>
      <w:bookmarkEnd w:id="23"/>
      <w:bookmarkEnd w:id="24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2"/>
        <w:gridCol w:w="2080"/>
        <w:gridCol w:w="1501"/>
        <w:gridCol w:w="2550"/>
        <w:gridCol w:w="2666"/>
        <w:gridCol w:w="4075"/>
      </w:tblGrid>
      <w:tr w:rsidR="00D20889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Ты украшаешь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Ты строишь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Учи.ру, РЭШ</w:t>
            </w:r>
          </w:p>
        </w:tc>
      </w:tr>
      <w:tr w:rsidR="00D20889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5" w:name="block-23601161_1"/>
      <w:bookmarkEnd w:id="25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6" w:name="block-23601164"/>
      <w:bookmarkEnd w:id="26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96"/>
        <w:gridCol w:w="2319"/>
        <w:gridCol w:w="1282"/>
        <w:gridCol w:w="2296"/>
        <w:gridCol w:w="2428"/>
        <w:gridCol w:w="1737"/>
        <w:gridCol w:w="2936"/>
      </w:tblGrid>
      <w:tr w:rsidR="00D20889">
        <w:trPr>
          <w:trHeight w:val="144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Короткое и длинное: рисуем животных с различными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пропорциями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Мир полон украшений: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Украшения птиц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Постройки в нашей жизни: рассматриваем 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Строим вещи: создаем из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цветной бумаги веселую сумку-пакет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Разноцветные жуки и бабочки: создаем аппликацию из цветной бумаги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жука, бабочки или стрекозы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или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>net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. </w:t>
            </w:r>
            <w:r>
              <w:rPr>
                <w:rFonts w:eastAsia="Calibri" w:cstheme="minorBidi"/>
                <w:color w:val="000000"/>
                <w:szCs w:val="22"/>
              </w:rPr>
              <w:t>Создание и обсуждение фотографий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 w:rsidRPr="00E45EFA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D20889">
        <w:trPr>
          <w:trHeight w:val="144"/>
        </w:trPr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33 </w:t>
            </w:r>
          </w:p>
        </w:tc>
        <w:tc>
          <w:tcPr>
            <w:tcW w:w="4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7" w:name="block-23601164_1"/>
      <w:bookmarkEnd w:id="27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8" w:name="block-236011651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​‌</w:t>
      </w:r>
      <w:bookmarkStart w:id="29" w:name="db50a40d-f8ae-4e5d-8e70-919f427dc0ce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29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‌​</w:t>
      </w:r>
    </w:p>
    <w:p w:rsidR="00D20889" w:rsidRPr="0043543D" w:rsidRDefault="00D20889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МЕТОДИЧЕСКИЕ МАТЕРИАЛЫ ДЛЯ УЧИТЕЛЯ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Start w:id="30" w:name="27f88a84-cde6-45cc-9a12-309dd9b67dab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Коллекции электронных образовательных ресурсов </w:t>
      </w:r>
      <w:bookmarkEnd w:id="30"/>
      <w:r w:rsidRPr="0043543D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31" w:name="27f88a84-cde6-45cc-9a12-309dd9b67dab1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Библиотека материалов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для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начальной школы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www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nachalka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com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/</w:t>
      </w:r>
      <w:r>
        <w:rPr>
          <w:rFonts w:eastAsia="Calibri" w:cstheme="minorBidi"/>
          <w:color w:val="000000"/>
          <w:sz w:val="28"/>
          <w:szCs w:val="22"/>
        </w:rPr>
        <w:t>biblioteka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End w:id="31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  <w:sectPr w:rsidR="00D208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3543D">
        <w:rPr>
          <w:rFonts w:eastAsia="Calibri" w:cstheme="minorBidi"/>
          <w:color w:val="333333"/>
          <w:sz w:val="28"/>
          <w:szCs w:val="22"/>
          <w:lang w:val="ru-RU"/>
        </w:rPr>
        <w:t xml:space="preserve"> </w:t>
      </w:r>
      <w:bookmarkStart w:id="32" w:name="e2d6e2bf-4893-4145-be02-d49817b4b26f"/>
      <w:r>
        <w:rPr>
          <w:rFonts w:eastAsia="Calibri" w:cstheme="minorBidi"/>
          <w:color w:val="000000"/>
          <w:sz w:val="28"/>
          <w:szCs w:val="22"/>
        </w:rPr>
        <w:t xml:space="preserve">Учи.ру </w:t>
      </w:r>
      <w:bookmarkStart w:id="33" w:name="block-23601165"/>
      <w:bookmarkEnd w:id="28"/>
      <w:bookmarkEnd w:id="32"/>
    </w:p>
    <w:bookmarkEnd w:id="33"/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</w:pPr>
    </w:p>
    <w:sectPr w:rsidR="00D20889" w:rsidSect="00D2088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B476"/>
    <w:multiLevelType w:val="hybridMultilevel"/>
    <w:tmpl w:val="00000000"/>
    <w:lvl w:ilvl="0" w:tplc="167E2E8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DFFC58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0461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C22863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C2409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F028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06E918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552C1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F7EA7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A76953"/>
    <w:multiLevelType w:val="hybridMultilevel"/>
    <w:tmpl w:val="00000000"/>
    <w:lvl w:ilvl="0" w:tplc="3698E6E4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4A3EB9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1A282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852BB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58E8B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8A8F32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4AC8A7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11A34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50C9E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947095"/>
    <w:multiLevelType w:val="hybridMultilevel"/>
    <w:tmpl w:val="00000000"/>
    <w:lvl w:ilvl="0" w:tplc="615EE372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2AE864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9E0EF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38E4F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32443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03C8A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D1C66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96839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9AACC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3CCA6B"/>
    <w:multiLevelType w:val="hybridMultilevel"/>
    <w:tmpl w:val="00000000"/>
    <w:lvl w:ilvl="0" w:tplc="166A331E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6EE235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05E74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3E856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CB40F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B8EBC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80E0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6FCC7C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30EB1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B1B463"/>
    <w:multiLevelType w:val="hybridMultilevel"/>
    <w:tmpl w:val="00000000"/>
    <w:lvl w:ilvl="0" w:tplc="E1EA5C4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8E56E1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FE72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B68697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4E465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BC9A4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F46B4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90058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A0602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1B49889"/>
    <w:multiLevelType w:val="hybridMultilevel"/>
    <w:tmpl w:val="00000000"/>
    <w:lvl w:ilvl="0" w:tplc="DDE64E7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F4144B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D8F2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24E8F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703E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DF678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69458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49884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3DA82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0EB"/>
    <w:rsid w:val="00156D74"/>
    <w:rsid w:val="0043543D"/>
    <w:rsid w:val="00A77B3E"/>
    <w:rsid w:val="00CA2A55"/>
    <w:rsid w:val="00D20889"/>
    <w:rsid w:val="00E45EF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5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96ae" TargetMode="External"/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6a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96ae" TargetMode="External"/><Relationship Id="rId7" Type="http://schemas.openxmlformats.org/officeDocument/2006/relationships/hyperlink" Target="https://m.edsoo.ru/8a1496ae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96ae" TargetMode="External"/><Relationship Id="rId38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96a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96ae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96ae" TargetMode="External"/><Relationship Id="rId37" Type="http://schemas.openxmlformats.org/officeDocument/2006/relationships/hyperlink" Target="https://m.edsoo.ru/8a1496ae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96ae" TargetMode="External"/><Relationship Id="rId36" Type="http://schemas.openxmlformats.org/officeDocument/2006/relationships/hyperlink" Target="https://m.edsoo.ru/8a1496ae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96ae" TargetMode="External"/><Relationship Id="rId31" Type="http://schemas.openxmlformats.org/officeDocument/2006/relationships/hyperlink" Target="https://m.edsoo.ru/8a1496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96ae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10398</Words>
  <Characters>59273</Characters>
  <Application>Microsoft Office Word</Application>
  <DocSecurity>0</DocSecurity>
  <Lines>493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2024-09-23T06:50:00Z</cp:lastPrinted>
  <dcterms:created xsi:type="dcterms:W3CDTF">2024-09-23T06:46:00Z</dcterms:created>
  <dcterms:modified xsi:type="dcterms:W3CDTF">2024-09-26T07:52:00Z</dcterms:modified>
</cp:coreProperties>
</file>