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F1" w:rsidRPr="009D3A39" w:rsidRDefault="00590BF1" w:rsidP="009D3A3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6CC3">
        <w:rPr>
          <w:rFonts w:ascii="Times New Roman" w:eastAsia="Times New Roman" w:hAnsi="Times New Roman" w:cs="Times New Roman"/>
          <w:b/>
          <w:bCs/>
          <w:sz w:val="24"/>
          <w:szCs w:val="24"/>
        </w:rPr>
        <w:t>РЕЙТИНГОВАЯ КАРТА качества образования в образовательной организации (лицей, гимназия, средняя общеобразовательная школа, в том числе с углубленным изучением отдельных предметов) по итогам прошедшего учебного года</w:t>
      </w:r>
      <w:r w:rsidR="009D3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МКОО «Куликовская СОШ»</w:t>
      </w:r>
    </w:p>
    <w:p w:rsidR="00590BF1" w:rsidRPr="00590BF1" w:rsidRDefault="00590BF1" w:rsidP="009D3A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0BF1" w:rsidRPr="00590BF1" w:rsidRDefault="00590BF1" w:rsidP="0059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BF1">
        <w:rPr>
          <w:rFonts w:ascii="Times New Roman" w:eastAsia="Times New Roman" w:hAnsi="Times New Roman" w:cs="Times New Roman"/>
          <w:sz w:val="24"/>
          <w:szCs w:val="24"/>
        </w:rPr>
        <w:t xml:space="preserve">РЕЙТИНГОВАЯ КАРТА качества образования в образовательной организации (лицей, гимназия, средняя общеобразовательная школа, в том числе с углубленным изучением отдельных предметов) по итогам прошедшего учебного года </w:t>
      </w:r>
    </w:p>
    <w:p w:rsidR="00590BF1" w:rsidRPr="00590BF1" w:rsidRDefault="009D3A39" w:rsidP="0059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(с сентября </w:t>
      </w:r>
      <w:r w:rsidR="00590BF1" w:rsidRPr="00590BF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590BF1" w:rsidRPr="00590BF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сентябрь </w:t>
      </w:r>
      <w:r w:rsidR="00590BF1" w:rsidRPr="00590BF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Start"/>
      <w:r w:rsidR="00590BF1" w:rsidRPr="00590BF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7"/>
        <w:gridCol w:w="3591"/>
        <w:gridCol w:w="2083"/>
        <w:gridCol w:w="1124"/>
      </w:tblGrid>
      <w:tr w:rsidR="00590BF1" w:rsidRPr="00590BF1" w:rsidTr="00590BF1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435" w:type="dxa"/>
            <w:vAlign w:val="center"/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18" w:type="dxa"/>
            <w:vAlign w:val="center"/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vAlign w:val="center"/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Показатели, отражающие реализацию требований государства к качеству образования 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подсчета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баллов 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Результаты освоения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основной образовательной программы образовательной организации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1.1.1. Доля выпускников IX классов образовательной организации (от общего количества выпускников IX классов образовательной организации), получивших аттестаты особого образца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 за каждый %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65BA8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51E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1.1.2. Доля выпускников IX классов образовательной организации (от общего количества выпускников IX классов образовательной организации), не получивших аттестаты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минус 10 баллов за каждый %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65BA8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1.1.3. Доля выпускников XI (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II) классов образовательной организации (от общего количества выпускников XI (ХII) классов образовательной организации), получивших аттестаты особого образца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 за каждый %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65BA8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1.1.4. Доля выпускников XI (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II) классов образовательной организации (от общего количества выпускников XI (ХII) классов образовательной организации), не получивших аттестаты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минус 10 баллов за каждый %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65BA8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1.1.5. Количество выпускников образовательной организации, получивших от 80 до 89 баллов на государственной итоговой аттестации по </w:t>
            </w: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образовательным программам среднего общего образования (русский язык, математика)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 баллов за каждого ученика по каждому предмету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65BA8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1.1.6. Количество выпускников образовательной организации, получивших от 90 до 99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баллов за каждого ученика по каждому предмету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65BA8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1.1.7. Количество выпускников, получивших 100 баллов на государственной итоговой аттестации по образовательным программам среднего общего образования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баллов за каждого ученика по каждому предмету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65BA8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Внешний аудит качества образования: участие ОУ в мониторинговых (диагностических) исследованиях качества образования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1.2.1. </w:t>
            </w:r>
            <w:proofErr w:type="gram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  <w:proofErr w:type="gramEnd"/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международного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0,1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федерального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0,1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регионального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0,1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Наличие ресурсов (условий), обеспечивающих реализацию основной образовательной программы образовательной организации. Кадровый ресурс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1.3.1. Доля педагогических работников, имеющих высшую квалификационную категорию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CC51E7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1.3.2. Доля педагогических работников, имеющих первую квалификационную категорию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0,1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F2659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404BAB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1.3.3. Доля педагогических работников, прошедших </w:t>
            </w:r>
            <w:proofErr w:type="gramStart"/>
            <w:r w:rsidRPr="00404BA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40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по проблемам введения федеральных государственных образовательных стандартов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404BAB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04BAB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404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0,1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1.3.4. Доля молодых специалистов (со стажем работы не более 5 лет по специальности и возраста до </w:t>
            </w: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 лет), включая совместителей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% </w:t>
            </w:r>
            <w:proofErr w:type="spell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1,0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29,2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1.3.5. Количество штатных педагогических работников, имеющих ученую степень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балла за каждого работника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F2659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1.3.6. Количество педагогических работников, имеющих: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каждого работника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награды;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90BF1" w:rsidRPr="00F2659B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отраслевые награды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1.3.7. Доля педагогических работников (от общего количества), прошедших повышение квалификации (</w:t>
            </w:r>
            <w:proofErr w:type="gram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1,0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Создание доступной,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среды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1.4.1. Организация работы по дистанционному обучению детей-инвалидов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F2659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1.4.2. Участие в государственной программе "Доступная среда" - Реализация инклюзивного образования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баллов за каждого обучающегося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II. Показатели, отражающие степень реализации индивидуальных образовательных потребностей учащихся 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Организация в образовательной организации мониторинговых (диагностических) исследований по выявлению индивидуальных образовательных потребностей обучающихся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2.1.1. Доля обучающихся (от общего количества), охваченных мониторинговыми (диагностическими) исследованиями по выявлению индивидуальных образовательных потребностей обучающихся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2.1.2. Доля учащихся, охваченных исследованиями по выявлению степени реализации индивидуальных образовательных потребностей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2.1.3. Проведение в образовательной организации исследований по выявлению образовательного заказа семьи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Вариативность форм и содержания получения образования в ОУ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2.2.1. Доля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индивидуальным образовательным программам (планам) (от общего </w:t>
            </w: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количества обучающихся)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0,3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1,23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2.2.2. Доля </w:t>
            </w:r>
            <w:proofErr w:type="gram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общего количества обучающихся), занимающихся в формате нелинейного расписания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2,46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2.2.3. Доля учащихся, получающих общее образование в разных формах:</w:t>
            </w: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семейная</w:t>
            </w: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самообразование</w:t>
            </w: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электронное обучение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 за каждую форму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F2659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повышенного уровня подготовки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2.3.1. Доля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программам повышенного уровня подготовки (от общего количества обучающихся):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- углубленный уровень;</w:t>
            </w: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профильный уровень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0,3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3A39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1,23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полученного образования (при переходе на другие уровни образования)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2.4.1. Доля выпускников, поступивших в учреждения профессионального образования согласно особенностям учебного плана образовательной организации и содержания индивидуального учебного плана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0,4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3107E2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Использование сетевого ресурса в целях реализации индивидуальных образовательных потребностей обучающихся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2.5.1.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3107E2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CC51E7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2.6.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со слабоуспевающими учащимися, детьми, оказавшимся в трудной жизненной ситуации </w:t>
            </w:r>
            <w:proofErr w:type="gramEnd"/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2.6.1.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- динамическое наблюдение;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мониторинг результативности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2.6.2. Доля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- ниже;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(- 0,2)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выше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(- 0,2)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Организация работы с талантливыми и одаренными детьми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2.7.1. Доля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общего количества), охваченных исследовательской и проектной деятельностью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2.7.2. Количество призовых мест в научных обществах учащихся, занятых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организации: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каждое место (командный или личный зачет)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областных: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-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-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- всероссийских: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-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-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2.7.3. Доля обучающихся (от общего количества) - участников научно-практических конференций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областных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0.2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всероссийских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международных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0.6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2.7.4. Доля обучающихся - победителей и призеров олимпиад, смотров, конкурсов (в том числе всероссийской олимпиады школьников, олимпиад школьников, проводимых в порядке, установленном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России, олимпиады и иных конкурсов, по итогам которых присуждаются премии для поддержки талантливой молодежи, олимпиад для школьников, организуемых образовательными организациями высшего </w:t>
            </w: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образования и дополнительного профессионального образования), в общей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0,4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уровня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0,6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4,92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международного уровня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0,8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2.7.5. Создание на базе образовательной организации центров (сообществ, клубов) по работе с одаренными детьми различного уровня: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районного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A16803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городского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A16803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регионального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III. Показатели, отражающие инновационную активность образовательной организации 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Экспериментальная и инновационная деятельность образовательной организации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3.1.1. Наличие статуса: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федеральной экспериментальной площадки;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- региональной инновационной площадки (РИП)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базовой образовательной организации, региональной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Инновационная активность педагогов образовательной организации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3.2.1. Количество педагогически</w:t>
            </w:r>
            <w:r w:rsid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работников, получивших в 2014-2015 </w:t>
            </w: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премии, гранты: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каждого получателя: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Премии Президента Российской Федерации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Губернатора Волгоградской области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- администраций муниципальных районов (городских округов)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гранты различных фондов и пр.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3.2.2.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педагогических работников, принимающих участие в работе комиссий (в том числе в рамках </w:t>
            </w: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организаций), членов жюри, судей:</w:t>
            </w:r>
            <w:proofErr w:type="gramEnd"/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0.1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,45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всероссийского уровня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0.2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международного уровня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0.3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", "Вожатый года" и др.):</w:t>
            </w: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регионального уровня: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0.6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0.4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0.3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всероссийского уровня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0.10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0.9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0.8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0.7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Организация работы по распространению эффективного педагогического опыта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3.4.1.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каждое мероприятие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региональных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всероссийских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международных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баллов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3.4.2. Доля педагогов, транслирующих свой эффективный педагогический </w:t>
            </w: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 на уровне: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региональном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0.3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6,24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всероссийском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международном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9D3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0.6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9D3A39" w:rsidRDefault="009D3A39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4,98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IV. Показатели, отражающие степень инвестиционной привлекательности образовательной организации 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Привлечение внебюджетных средств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4.1.1. Доля (от общего количества)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организации, получающих платные образовательные услуги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0.3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DA786C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4.1.2. Доля привлеченных средств (гранты, пожертвования и др.) в общем объеме финансирования образовательной организации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DA786C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DA786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DA7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DA786C" w:rsidRDefault="00DA786C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86C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Показатели, отражающие степень безопасности и сохранения здоровья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образовательной организации 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Сохранность жизни и здоровья учащихся 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5.1.1. Количество случаев травматизма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образовательной организации за прошедший учебный год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минус 10 баллов за каждый случай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5.1.2. Количество случаев дорожно-транспортного травматизма, произошедших по вине обучающихся образовательной организации в прошедшем учебном году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минус 10 баллов за каждый случай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5.1.3. Доля </w:t>
            </w:r>
            <w:proofErr w:type="gram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общего количества), обеспеченных горячим питанием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0,1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404BAB" w:rsidP="0059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8,59</w:t>
            </w:r>
          </w:p>
        </w:tc>
      </w:tr>
      <w:tr w:rsidR="00590BF1" w:rsidRPr="00590BF1" w:rsidTr="00590BF1">
        <w:trPr>
          <w:tblCellSpacing w:w="15" w:type="dxa"/>
        </w:trPr>
        <w:tc>
          <w:tcPr>
            <w:tcW w:w="105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90BF1" w:rsidRPr="00590BF1" w:rsidRDefault="00590BF1" w:rsidP="00590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F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  <w:r w:rsidR="00DA786C">
              <w:rPr>
                <w:rFonts w:ascii="Times New Roman" w:eastAsia="Times New Roman" w:hAnsi="Times New Roman" w:cs="Times New Roman"/>
                <w:sz w:val="24"/>
                <w:szCs w:val="24"/>
              </w:rPr>
              <w:t>499,43</w:t>
            </w:r>
          </w:p>
        </w:tc>
      </w:tr>
    </w:tbl>
    <w:p w:rsidR="00590BF1" w:rsidRPr="00590BF1" w:rsidRDefault="00590BF1" w:rsidP="0059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BF1">
        <w:rPr>
          <w:rFonts w:ascii="Times New Roman" w:eastAsia="Times New Roman" w:hAnsi="Times New Roman" w:cs="Times New Roman"/>
          <w:sz w:val="24"/>
          <w:szCs w:val="24"/>
        </w:rPr>
        <w:br/>
        <w:t>Подпись руково</w:t>
      </w:r>
      <w:r w:rsidR="009D3A39">
        <w:rPr>
          <w:rFonts w:ascii="Times New Roman" w:eastAsia="Times New Roman" w:hAnsi="Times New Roman" w:cs="Times New Roman"/>
          <w:sz w:val="24"/>
          <w:szCs w:val="24"/>
        </w:rPr>
        <w:t>дителя ОУ ________ /</w:t>
      </w:r>
      <w:proofErr w:type="spellStart"/>
      <w:r w:rsidR="009D3A39">
        <w:rPr>
          <w:rFonts w:ascii="Times New Roman" w:eastAsia="Times New Roman" w:hAnsi="Times New Roman" w:cs="Times New Roman"/>
          <w:sz w:val="24"/>
          <w:szCs w:val="24"/>
        </w:rPr>
        <w:t>Перегудова</w:t>
      </w:r>
      <w:proofErr w:type="spellEnd"/>
      <w:r w:rsidR="009D3A39">
        <w:rPr>
          <w:rFonts w:ascii="Times New Roman" w:eastAsia="Times New Roman" w:hAnsi="Times New Roman" w:cs="Times New Roman"/>
          <w:sz w:val="24"/>
          <w:szCs w:val="24"/>
        </w:rPr>
        <w:t xml:space="preserve"> О.В./</w:t>
      </w:r>
      <w:r w:rsidRPr="00590BF1">
        <w:rPr>
          <w:rFonts w:ascii="Times New Roman" w:eastAsia="Times New Roman" w:hAnsi="Times New Roman" w:cs="Times New Roman"/>
          <w:sz w:val="24"/>
          <w:szCs w:val="24"/>
        </w:rPr>
        <w:br/>
      </w:r>
      <w:r w:rsidRPr="00590BF1">
        <w:rPr>
          <w:rFonts w:ascii="Times New Roman" w:eastAsia="Times New Roman" w:hAnsi="Times New Roman" w:cs="Times New Roman"/>
          <w:sz w:val="24"/>
          <w:szCs w:val="24"/>
        </w:rPr>
        <w:br/>
        <w:t>Подпись руководителя органа,</w:t>
      </w:r>
      <w:r w:rsidRPr="00590BF1">
        <w:rPr>
          <w:rFonts w:ascii="Times New Roman" w:eastAsia="Times New Roman" w:hAnsi="Times New Roman" w:cs="Times New Roman"/>
          <w:sz w:val="24"/>
          <w:szCs w:val="24"/>
        </w:rPr>
        <w:br/>
      </w:r>
      <w:r w:rsidRPr="00590BF1">
        <w:rPr>
          <w:rFonts w:ascii="Times New Roman" w:eastAsia="Times New Roman" w:hAnsi="Times New Roman" w:cs="Times New Roman"/>
          <w:sz w:val="24"/>
          <w:szCs w:val="24"/>
        </w:rPr>
        <w:br/>
        <w:t>осуществляющего управление в сфере образования</w:t>
      </w:r>
      <w:r w:rsidRPr="00590BF1">
        <w:rPr>
          <w:rFonts w:ascii="Times New Roman" w:eastAsia="Times New Roman" w:hAnsi="Times New Roman" w:cs="Times New Roman"/>
          <w:sz w:val="24"/>
          <w:szCs w:val="24"/>
        </w:rPr>
        <w:br/>
      </w:r>
      <w:r w:rsidRPr="00590BF1">
        <w:rPr>
          <w:rFonts w:ascii="Times New Roman" w:eastAsia="Times New Roman" w:hAnsi="Times New Roman" w:cs="Times New Roman"/>
          <w:sz w:val="24"/>
          <w:szCs w:val="24"/>
        </w:rPr>
        <w:br/>
        <w:t>муниципального района (городского округа) ______________________</w:t>
      </w:r>
    </w:p>
    <w:p w:rsidR="004D5C91" w:rsidRDefault="004D5C91"/>
    <w:sectPr w:rsidR="004D5C91" w:rsidSect="003C6CC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BF1"/>
    <w:rsid w:val="001A7A71"/>
    <w:rsid w:val="003107E2"/>
    <w:rsid w:val="003C5561"/>
    <w:rsid w:val="003C6CC3"/>
    <w:rsid w:val="00404BAB"/>
    <w:rsid w:val="00465BA8"/>
    <w:rsid w:val="004D5C91"/>
    <w:rsid w:val="00590BF1"/>
    <w:rsid w:val="009D3A39"/>
    <w:rsid w:val="00A16803"/>
    <w:rsid w:val="00B051A5"/>
    <w:rsid w:val="00CC51E7"/>
    <w:rsid w:val="00DA786C"/>
    <w:rsid w:val="00EE29FC"/>
    <w:rsid w:val="00F2659B"/>
    <w:rsid w:val="00F430E9"/>
    <w:rsid w:val="00FE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FC"/>
  </w:style>
  <w:style w:type="paragraph" w:styleId="1">
    <w:name w:val="heading 1"/>
    <w:basedOn w:val="a"/>
    <w:link w:val="10"/>
    <w:uiPriority w:val="9"/>
    <w:qFormat/>
    <w:rsid w:val="00590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90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B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90B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59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9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90B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"Комитет по образовнию Новониколаевского райо"</Company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9</cp:revision>
  <cp:lastPrinted>2015-11-09T11:26:00Z</cp:lastPrinted>
  <dcterms:created xsi:type="dcterms:W3CDTF">2015-11-05T12:31:00Z</dcterms:created>
  <dcterms:modified xsi:type="dcterms:W3CDTF">2015-11-09T11:29:00Z</dcterms:modified>
</cp:coreProperties>
</file>