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777219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e13699f-7fee-4b1f-a86f-31ded65eae63" w:id="1"/>
      <w:r>
        <w:rPr>
          <w:rFonts w:ascii="Times New Roman" w:hAnsi="Times New Roman"/>
          <w:b/>
          <w:i w:val="false"/>
          <w:color w:val="000000"/>
          <w:sz w:val="28"/>
        </w:rPr>
        <w:t xml:space="preserve">Тверская область </w:t>
      </w:r>
      <w:bookmarkEnd w:id="1"/>
    </w:p>
    <w:p>
      <w:pPr>
        <w:spacing w:before="0" w:after="0" w:line="408"/>
        <w:ind w:left="120"/>
        <w:jc w:val="center"/>
      </w:pPr>
      <w:bookmarkStart w:name="2340cde9-9dd0-4457-9e13-e5710f0d482f" w:id="2"/>
      <w:r>
        <w:rPr>
          <w:rFonts w:ascii="Times New Roman" w:hAnsi="Times New Roman"/>
          <w:b/>
          <w:i w:val="false"/>
          <w:color w:val="000000"/>
          <w:sz w:val="28"/>
        </w:rPr>
        <w:t>МО "Бологовский район"</w:t>
      </w:r>
      <w:bookmarkEnd w:id="2"/>
    </w:p>
    <w:p>
      <w:pPr>
        <w:spacing w:before="0" w:after="0" w:line="408"/>
        <w:ind w:left="120"/>
        <w:jc w:val="center"/>
      </w:pPr>
      <w:r>
        <w:rPr>
          <w:rFonts w:ascii="Times New Roman" w:hAnsi="Times New Roman"/>
          <w:b/>
          <w:i w:val="false"/>
          <w:color w:val="000000"/>
          <w:sz w:val="28"/>
        </w:rPr>
        <w:t>МБОУ 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7406457)</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9d4b353-067d-40b4-9e10-968a93e21e67" w:id="3"/>
      <w:r>
        <w:rPr>
          <w:rFonts w:ascii="Times New Roman" w:hAnsi="Times New Roman"/>
          <w:b/>
          <w:i w:val="false"/>
          <w:color w:val="000000"/>
          <w:sz w:val="28"/>
        </w:rPr>
        <w:t xml:space="preserve">Бологое </w:t>
      </w:r>
      <w:bookmarkEnd w:id="3"/>
      <w:bookmarkStart w:name="e17c6bbb-3fbd-4dc0-98b2-217b1bd29395" w:id="4"/>
      <w:r>
        <w:rPr>
          <w:rFonts w:ascii="Times New Roman" w:hAnsi="Times New Roman"/>
          <w:b/>
          <w:i w:val="false"/>
          <w:color w:val="000000"/>
          <w:sz w:val="28"/>
        </w:rPr>
        <w:t>2025</w:t>
      </w:r>
      <w:bookmarkEnd w:id="4"/>
    </w:p>
    <w:p>
      <w:pPr>
        <w:spacing w:before="0" w:after="0"/>
        <w:ind w:left="120"/>
        <w:jc w:val="left"/>
      </w:pPr>
    </w:p>
    <w:bookmarkStart w:name="block-57772195" w:id="5"/>
    <w:p>
      <w:pPr>
        <w:sectPr>
          <w:pgSz w:w="11906" w:h="16383" w:orient="portrait"/>
        </w:sectPr>
      </w:pPr>
    </w:p>
    <w:bookmarkEnd w:id="5"/>
    <w:bookmarkEnd w:id="0"/>
    <w:bookmarkStart w:name="block-57772194"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57772194" w:id="7"/>
    <w:p>
      <w:pPr>
        <w:sectPr>
          <w:pgSz w:w="11906" w:h="16383" w:orient="portrait"/>
        </w:sectPr>
      </w:pPr>
    </w:p>
    <w:bookmarkEnd w:id="7"/>
    <w:bookmarkEnd w:id="6"/>
    <w:bookmarkStart w:name="block-57772201" w:id="8"/>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 xml:space="preserve">Тема 2. Международная экономическая интеграция. </w:t>
      </w:r>
      <w:r>
        <w:rPr>
          <w:rFonts w:ascii="Times New Roman" w:hAnsi="Times New Roman"/>
          <w:b w:val="false"/>
          <w:i w:val="false"/>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pPr>
        <w:spacing w:before="0" w:after="0" w:line="264"/>
        <w:ind w:firstLine="600"/>
        <w:jc w:val="both"/>
      </w:pPr>
      <w:r>
        <w:rPr>
          <w:rFonts w:ascii="Times New Roman" w:hAnsi="Times New Roman"/>
          <w:b w:val="false"/>
          <w:i w:val="false"/>
          <w:color w:val="000000"/>
          <w:sz w:val="28"/>
        </w:rPr>
        <w:t>Современные экономические отношения России со странами Зарубежной Азии (Китай, Индия, Турция, страны Центральной Азии).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геоэкономических и геополитических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57772201" w:id="9"/>
    <w:p>
      <w:pPr>
        <w:sectPr>
          <w:pgSz w:w="11906" w:h="16383" w:orient="portrait"/>
        </w:sectPr>
      </w:pPr>
    </w:p>
    <w:bookmarkEnd w:id="9"/>
    <w:bookmarkEnd w:id="8"/>
    <w:bookmarkStart w:name="block-57772202" w:id="10"/>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333333"/>
          <w:sz w:val="28"/>
        </w:rPr>
        <w:t>ценности научного познания:</w:t>
      </w:r>
    </w:p>
    <w:p>
      <w:pPr>
        <w:numPr>
          <w:ilvl w:val="0"/>
          <w:numId w:val="5"/>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5"/>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5"/>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8"/>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pPr>
        <w:spacing w:before="0" w:after="0" w:line="264"/>
        <w:ind w:firstLine="600"/>
        <w:jc w:val="both"/>
      </w:pPr>
      <w:r>
        <w:rPr>
          <w:rFonts w:ascii="Times New Roman" w:hAnsi="Times New Roman"/>
          <w:b w:val="false"/>
          <w:i w:val="false"/>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pPr>
        <w:spacing w:before="0" w:after="0" w:line="264"/>
        <w:ind w:firstLine="600"/>
        <w:jc w:val="both"/>
      </w:pPr>
      <w:r>
        <w:rPr>
          <w:rFonts w:ascii="Times New Roman" w:hAnsi="Times New Roman"/>
          <w:b w:val="false"/>
          <w:i w:val="false"/>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w:t>
      </w: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57772202" w:id="11"/>
    <w:p>
      <w:pPr>
        <w:sectPr>
          <w:pgSz w:w="11906" w:h="16383" w:orient="portrait"/>
        </w:sectPr>
      </w:pPr>
    </w:p>
    <w:bookmarkEnd w:id="11"/>
    <w:bookmarkEnd w:id="10"/>
    <w:bookmarkStart w:name="block-5777219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54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57772197" w:id="13"/>
    <w:p>
      <w:pPr>
        <w:sectPr>
          <w:pgSz w:w="16383" w:h="11906" w:orient="landscape"/>
        </w:sectPr>
      </w:pPr>
    </w:p>
    <w:bookmarkEnd w:id="13"/>
    <w:bookmarkEnd w:id="12"/>
    <w:bookmarkStart w:name="block-57772196"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69"/>
        <w:gridCol w:w="3600"/>
        <w:gridCol w:w="1066"/>
        <w:gridCol w:w="2043"/>
        <w:gridCol w:w="2194"/>
        <w:gridCol w:w="1538"/>
        <w:gridCol w:w="2684"/>
      </w:tblGrid>
      <w:tr>
        <w:trPr>
          <w:trHeight w:val="300" w:hRule="atLeast"/>
          <w:trHeight w:val="144" w:hRule="atLeast"/>
        </w:trPr>
        <w:tc>
          <w:tcPr>
            <w:tcW w:w="3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географии. Источники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природы.Опасные природные явления, климатические изменения, их последствия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84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государств мира, унитарное и федеративное устройство.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4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0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36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51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 определение и состав. Отраслевая, территориальная и функциональная структура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8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32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44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7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Северная Америка,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5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5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7772196" w:id="15"/>
    <w:p>
      <w:pPr>
        <w:sectPr>
          <w:pgSz w:w="16383" w:h="11906" w:orient="landscape"/>
        </w:sectPr>
      </w:pPr>
    </w:p>
    <w:bookmarkEnd w:id="15"/>
    <w:bookmarkEnd w:id="14"/>
    <w:bookmarkStart w:name="block-57772198" w:id="16"/>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18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trPr>
          <w:trHeight w:val="282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trPr>
          <w:trHeight w:val="50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trPr>
          <w:trHeight w:val="282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trPr>
          <w:trHeight w:val="42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Формулировать и (или) обосновывать выводы на основе использования географических знаний</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Владение географической терминологией и системой базовых географических понятий</w:t>
            </w:r>
          </w:p>
        </w:tc>
      </w:tr>
      <w:tr>
        <w:trPr>
          <w:trHeight w:val="42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trPr>
          <w:trHeight w:val="45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b w:val="false"/>
                <w:i w:val="false"/>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Прогнозировать изменения состава и структуры населения, в том числе возрастной структуры населения отдельных стран</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trPr>
          <w:trHeight w:val="175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Самостоятельно находить, отбирать и применять различные методы познания для решения практико-ориентированных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Владение умениями географического анализа и интерпретации информации из различных источников</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применять географические знания для оценки разнообразных явлений и процессов</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trPr>
          <w:trHeight w:val="36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роль географических наук в достижении целей устойчивого развития</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trPr>
          <w:trHeight w:val="32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Формулировать и (или) обосновывать выводы на основе использования географических знаний</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Владение географической терминологией и системой базовых географических понятий</w:t>
            </w:r>
          </w:p>
        </w:tc>
      </w:tr>
      <w:tr>
        <w:trPr>
          <w:trHeight w:val="375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trPr>
          <w:trHeight w:val="45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Формулировать обобщения и выводы по результатам наблюдения (исследования)</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Самостоятельно находить, отбирать и применять различные методы познания для решения практико-ориентированных задач</w:t>
            </w:r>
          </w:p>
        </w:tc>
      </w:tr>
      <w:tr>
        <w:trPr>
          <w:trHeight w:val="129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Владение умениями географического анализа и интерпретации информации из различных источников</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trPr>
          <w:trHeight w:val="282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применять географические знания для оценки разнообразных явлений и процессов</w:t>
            </w:r>
          </w:p>
        </w:tc>
      </w:tr>
      <w:tr>
        <w:trPr>
          <w:trHeight w:val="309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w:t>
            </w:r>
            <w:r>
              <w:rPr>
                <w:rFonts w:ascii="Times New Roman" w:hAnsi="Times New Roman"/>
                <w:b w:val="false"/>
                <w:i w:val="false"/>
                <w:color w:val="000000"/>
                <w:sz w:val="24"/>
              </w:rPr>
              <w:t xml:space="preserve"> </w:t>
            </w:r>
            <w:r>
              <w:rPr>
                <w:rFonts w:ascii="Times New Roman" w:hAnsi="Times New Roman"/>
                <w:b w:val="false"/>
                <w:i w:val="false"/>
                <w:color w:val="000000"/>
                <w:sz w:val="24"/>
              </w:rPr>
              <w:t>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Описывать географические аспекты проблем взаимодействия природы и общества</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Приводить примеры взаимосвязи глобальных проблем; возможных путей решения глобальных проблем</w:t>
            </w:r>
          </w:p>
        </w:tc>
      </w:tr>
    </w:tbl>
    <w:bookmarkStart w:name="block-57772198" w:id="17"/>
    <w:p>
      <w:pPr>
        <w:sectPr>
          <w:pgSz w:w="11906" w:h="16383" w:orient="portrait"/>
        </w:sectPr>
      </w:pPr>
    </w:p>
    <w:bookmarkEnd w:id="17"/>
    <w:bookmarkEnd w:id="16"/>
    <w:bookmarkStart w:name="block-57772199" w:id="18"/>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2"/>
        <w:gridCol w:w="12229"/>
      </w:tblGrid>
      <w:tr>
        <w:trPr>
          <w:trHeight w:val="405" w:hRule="atLeast"/>
          <w:trHeight w:val="144" w:hRule="atLeast"/>
        </w:trPr>
        <w:tc>
          <w:tcPr>
            <w:tcW w:w="1065"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География как наука</w:t>
            </w:r>
          </w:p>
        </w:tc>
      </w:tr>
      <w:tr>
        <w:trPr>
          <w:trHeight w:val="234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1"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Природопользование и геоэкология</w:t>
            </w:r>
          </w:p>
        </w:tc>
      </w:tr>
      <w:tr>
        <w:trPr>
          <w:trHeight w:val="18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trPr>
          <w:trHeight w:val="225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trPr>
          <w:trHeight w:val="328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1"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Современная политическая карта</w:t>
            </w:r>
          </w:p>
        </w:tc>
      </w:tr>
      <w:tr>
        <w:trPr>
          <w:trHeight w:val="18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51"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Население мира</w:t>
            </w:r>
          </w:p>
        </w:tc>
      </w:tr>
      <w:tr>
        <w:trPr>
          <w:trHeight w:val="234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trPr>
          <w:trHeight w:val="36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Миграции населения: причины, основные типы и направления</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4.6</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trPr>
          <w:trHeight w:val="18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4.7</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Мировое хозяйство</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trPr>
          <w:trHeight w:val="18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trPr>
          <w:trHeight w:val="18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trPr>
          <w:trHeight w:val="552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451"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trPr>
          <w:trHeight w:val="21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w:t>
            </w:r>
            <w:r>
              <w:rPr>
                <w:rFonts w:ascii="Times New Roman" w:hAnsi="Times New Roman"/>
                <w:b w:val="false"/>
                <w:i w:val="false"/>
                <w:color w:val="000000"/>
                <w:sz w:val="24"/>
              </w:rPr>
              <w:t>Химическая промышленность и лесопромышленный комплекс мира. Ведущие страны-производители и экспортёры продукции</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5.6</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trPr>
          <w:trHeight w:val="304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5.7</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trPr>
          <w:trHeight w:val="21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5.8</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Регионы и страны мира</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trPr>
          <w:trHeight w:val="27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Pr>
                <w:rFonts w:ascii="Times New Roman" w:hAnsi="Times New Roman"/>
                <w:b w:val="false"/>
                <w:i w:val="false"/>
                <w:color w:val="000000"/>
                <w:spacing w:val="-4"/>
                <w:sz w:val="24"/>
              </w:rPr>
              <w:t>природно-ресурсный капитал. Отрасли международной специализации.</w:t>
            </w:r>
            <w:r>
              <w:rPr>
                <w:rFonts w:ascii="Times New Roman" w:hAnsi="Times New Roman"/>
                <w:b w:val="false"/>
                <w:i w:val="false"/>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Глобальные проблемы человечества</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trPr>
          <w:trHeight w:val="175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bookmarkStart w:name="block-57772199" w:id="19"/>
    <w:p>
      <w:pPr>
        <w:sectPr>
          <w:pgSz w:w="11906" w:h="16383" w:orient="portrait"/>
        </w:sectPr>
      </w:pPr>
    </w:p>
    <w:bookmarkEnd w:id="19"/>
    <w:bookmarkEnd w:id="18"/>
    <w:bookmarkStart w:name="block-57772200"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7772200"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