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436" w:rsidRDefault="009B7436" w:rsidP="009B7436">
      <w:pPr>
        <w:shd w:val="clear" w:color="auto" w:fill="FFFFFF"/>
        <w:spacing w:before="100" w:beforeAutospacing="1" w:after="100" w:afterAutospacing="1"/>
        <w:outlineLvl w:val="1"/>
      </w:pPr>
      <w:r>
        <w:rPr>
          <w:rFonts w:ascii="Times New Roman" w:hAnsi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129775" cy="9182100"/>
            <wp:effectExtent l="19050" t="0" r="43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9775" cy="918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7436" w:rsidRPr="009B7436" w:rsidRDefault="000C4283" w:rsidP="009B7436">
      <w:pPr>
        <w:shd w:val="clear" w:color="auto" w:fill="FFFFFF"/>
        <w:spacing w:after="0" w:line="240" w:lineRule="auto"/>
        <w:outlineLvl w:val="1"/>
        <w:rPr>
          <w:rFonts w:ascii="Times New Roman" w:hAnsi="Times New Roman"/>
        </w:rPr>
      </w:pPr>
      <w:r w:rsidRPr="009B7436">
        <w:rPr>
          <w:rFonts w:ascii="Times New Roman" w:hAnsi="Times New Roman"/>
        </w:rPr>
        <w:lastRenderedPageBreak/>
        <w:t>- оригинал документа, удостоверяющего личность родителя (законного представителя) несовершеннолетнего гражданина;</w:t>
      </w:r>
    </w:p>
    <w:p w:rsidR="000C4283" w:rsidRPr="009B7436" w:rsidRDefault="000C4283" w:rsidP="009B7436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B7436">
        <w:rPr>
          <w:rFonts w:ascii="Times New Roman" w:hAnsi="Times New Roman"/>
        </w:rPr>
        <w:t>- оригинал свидетельства о рождении ребенка либо заверенную в установленном порядке копию документа, подтверждающего родство заявителя (или законность представления прав обучающегося);</w:t>
      </w:r>
    </w:p>
    <w:p w:rsidR="00C45123" w:rsidRDefault="00C45123" w:rsidP="000C4283">
      <w:pPr>
        <w:pStyle w:val="Default"/>
        <w:spacing w:after="0"/>
        <w:jc w:val="both"/>
      </w:pPr>
      <w:r>
        <w:t xml:space="preserve">- справка ПМПК, рекомендующая ребёнку обучение по адаптированным основным общеобразовательным программам образования </w:t>
      </w:r>
      <w:proofErr w:type="gramStart"/>
      <w:r>
        <w:t>обучающихся</w:t>
      </w:r>
      <w:proofErr w:type="gramEnd"/>
      <w:r>
        <w:t xml:space="preserve"> с умственной отсталостью (интеллектуальными нарушениями);</w:t>
      </w:r>
    </w:p>
    <w:p w:rsidR="000C4283" w:rsidRDefault="000C4283" w:rsidP="000C4283">
      <w:pPr>
        <w:pStyle w:val="Default"/>
        <w:spacing w:after="0"/>
        <w:jc w:val="both"/>
      </w:pPr>
      <w:r>
        <w:t>- личное дело;</w:t>
      </w:r>
    </w:p>
    <w:p w:rsidR="00221AB3" w:rsidRDefault="000C4283" w:rsidP="000C4283">
      <w:pPr>
        <w:pStyle w:val="Default"/>
        <w:spacing w:after="0"/>
        <w:jc w:val="both"/>
      </w:pPr>
      <w:proofErr w:type="gramStart"/>
      <w:r>
        <w:t xml:space="preserve">- документы (при их наличии), подтверждающие освоение </w:t>
      </w:r>
      <w:r w:rsidR="00C45123">
        <w:t>адаптированных основных обще</w:t>
      </w:r>
      <w:r>
        <w:t xml:space="preserve">образовательных программ </w:t>
      </w:r>
      <w:r w:rsidR="00C45123">
        <w:t xml:space="preserve">образования обучающихся с умственной отсталостью (интеллектуальными нарушениями): </w:t>
      </w:r>
      <w:r>
        <w:t xml:space="preserve">справка об обучении в образовательной организации, реализующей </w:t>
      </w:r>
      <w:r w:rsidR="00C45123">
        <w:t xml:space="preserve">адаптированные </w:t>
      </w:r>
      <w:r>
        <w:t>основные общеобразовательные программы</w:t>
      </w:r>
      <w:r w:rsidR="00C45123">
        <w:t xml:space="preserve"> образования обучающихся с умственной отсталостью (интеллектуальными нарушениями)</w:t>
      </w:r>
      <w:r>
        <w:t>, справка о промежуточной аттестации в образовательной организации</w:t>
      </w:r>
      <w:r w:rsidR="00221AB3">
        <w:t>.</w:t>
      </w:r>
      <w:proofErr w:type="gramEnd"/>
    </w:p>
    <w:p w:rsidR="000C4283" w:rsidRDefault="000C4283" w:rsidP="000C4283">
      <w:pPr>
        <w:pStyle w:val="Default"/>
        <w:spacing w:after="0"/>
        <w:jc w:val="both"/>
      </w:pPr>
      <w:r>
        <w:tab/>
        <w:t>Кроме того, могут быть представлены документы за период, предшествующий обучению в форме самообразования, семейного образования, в образовательных организациях иностранных государств.</w:t>
      </w:r>
    </w:p>
    <w:p w:rsidR="000C4283" w:rsidRDefault="000C4283" w:rsidP="000C4283">
      <w:pPr>
        <w:pStyle w:val="Default"/>
        <w:spacing w:after="0"/>
        <w:jc w:val="both"/>
      </w:pPr>
      <w:r>
        <w:tab/>
        <w:t xml:space="preserve">При отсутствии личного дела в </w:t>
      </w:r>
      <w:r w:rsidR="00221AB3">
        <w:t xml:space="preserve">школе </w:t>
      </w:r>
      <w:r>
        <w:t>оформляется личное дело на время прохождения аттестации.</w:t>
      </w:r>
    </w:p>
    <w:p w:rsidR="000C4283" w:rsidRDefault="000C4283" w:rsidP="000C4283">
      <w:pPr>
        <w:pStyle w:val="Default"/>
        <w:spacing w:after="0"/>
        <w:jc w:val="both"/>
      </w:pPr>
      <w:r>
        <w:t xml:space="preserve">2.3. </w:t>
      </w:r>
      <w:r w:rsidR="00221AB3">
        <w:t>Школой</w:t>
      </w:r>
      <w:r>
        <w:t xml:space="preserve"> засчитываются результаты освоения экстерном учебных предметов, курсов, дисциплин в других организациях, осуществляющих образовательную деятельность на основании лицензии по основным общеобразовательным программам начального общего, основного общего, среднего общего образования.</w:t>
      </w:r>
    </w:p>
    <w:p w:rsidR="000C4283" w:rsidRPr="006814F5" w:rsidRDefault="000C4283" w:rsidP="000C4283">
      <w:pPr>
        <w:pStyle w:val="Default"/>
        <w:spacing w:after="0"/>
        <w:jc w:val="both"/>
      </w:pPr>
      <w:r w:rsidRPr="006814F5">
        <w:t>2.4. Настоящим Положением устанавливаются следующие сроки подачи заявления о прохождении экстерном аттестации:</w:t>
      </w:r>
    </w:p>
    <w:p w:rsidR="000C4283" w:rsidRPr="006814F5" w:rsidRDefault="000C4283" w:rsidP="000C4283">
      <w:pPr>
        <w:pStyle w:val="Default"/>
        <w:spacing w:after="0"/>
        <w:jc w:val="both"/>
      </w:pPr>
      <w:r w:rsidRPr="006814F5">
        <w:t>- пр</w:t>
      </w:r>
      <w:r w:rsidR="00221AB3">
        <w:t>омежуточной аттестации в 1-8</w:t>
      </w:r>
      <w:r w:rsidRPr="006814F5">
        <w:t xml:space="preserve"> классах – </w:t>
      </w:r>
      <w:r>
        <w:t>с 20 октября по 30 мая</w:t>
      </w:r>
      <w:r w:rsidRPr="006814F5">
        <w:t>;</w:t>
      </w:r>
    </w:p>
    <w:p w:rsidR="000C4283" w:rsidRPr="003B1999" w:rsidRDefault="000C4283" w:rsidP="000C4283">
      <w:pPr>
        <w:pStyle w:val="Default"/>
        <w:spacing w:after="0"/>
        <w:jc w:val="both"/>
      </w:pPr>
      <w:r w:rsidRPr="006814F5">
        <w:t>- п</w:t>
      </w:r>
      <w:r w:rsidR="00221AB3">
        <w:t xml:space="preserve">ромежуточной и (или) </w:t>
      </w:r>
      <w:r w:rsidRPr="006814F5">
        <w:t xml:space="preserve"> итоговой аттестации в 9</w:t>
      </w:r>
      <w:r w:rsidR="00221AB3">
        <w:t xml:space="preserve"> </w:t>
      </w:r>
      <w:r w:rsidRPr="006814F5">
        <w:t>классах – с 25 августа по 1марта.</w:t>
      </w:r>
    </w:p>
    <w:p w:rsidR="000C4283" w:rsidRDefault="000C4283" w:rsidP="000C4283">
      <w:pPr>
        <w:pStyle w:val="Default"/>
        <w:spacing w:after="0"/>
        <w:jc w:val="both"/>
      </w:pPr>
      <w:r>
        <w:t xml:space="preserve">2.5. При приеме заявления о прохождении аттестации экстерном </w:t>
      </w:r>
      <w:r w:rsidR="00221AB3">
        <w:t>школа знакомит экстернов</w:t>
      </w:r>
      <w:r>
        <w:t>, родителей (законных представителей) несоверше</w:t>
      </w:r>
      <w:r w:rsidR="00221AB3">
        <w:t>ннолетних экстернов с лицензией</w:t>
      </w:r>
      <w:r>
        <w:t xml:space="preserve"> на осуществление образовательной деятельности, </w:t>
      </w:r>
      <w:r w:rsidR="00221AB3">
        <w:t>Уставом, п</w:t>
      </w:r>
      <w:r>
        <w:t>оложением</w:t>
      </w:r>
      <w:r w:rsidR="00221AB3">
        <w:t xml:space="preserve"> </w:t>
      </w:r>
      <w:r w:rsidR="00221AB3" w:rsidRPr="00221AB3">
        <w:rPr>
          <w:bCs/>
          <w:color w:val="000000"/>
        </w:rPr>
        <w:t>о формах, периодичности и порядке текущего контроля успеваемости и промежуточной аттестации обучающихся</w:t>
      </w:r>
      <w:r>
        <w:t xml:space="preserve">, </w:t>
      </w:r>
      <w:r w:rsidR="00221AB3">
        <w:t>адаптированной основной обще</w:t>
      </w:r>
      <w:r>
        <w:t>образо</w:t>
      </w:r>
      <w:r w:rsidR="00221AB3">
        <w:t>вательной программой,  положение</w:t>
      </w:r>
      <w:r>
        <w:t>м</w:t>
      </w:r>
      <w:r w:rsidR="00221AB3">
        <w:t xml:space="preserve">  </w:t>
      </w:r>
      <w:r w:rsidR="00221AB3" w:rsidRPr="00221AB3">
        <w:rPr>
          <w:bCs/>
          <w:color w:val="000000"/>
        </w:rPr>
        <w:t>об итоговой аттестации выпускников 9 класса</w:t>
      </w:r>
      <w:r w:rsidRPr="00221AB3">
        <w:t>.</w:t>
      </w:r>
    </w:p>
    <w:p w:rsidR="000C4283" w:rsidRDefault="000C4283" w:rsidP="000C4283">
      <w:pPr>
        <w:pStyle w:val="Default"/>
        <w:spacing w:after="0"/>
        <w:jc w:val="both"/>
      </w:pPr>
      <w:r>
        <w:t xml:space="preserve">2.6. Директор издает приказ о зачислении экстерна в </w:t>
      </w:r>
      <w:r w:rsidR="00221AB3">
        <w:t>школу</w:t>
      </w:r>
      <w:r>
        <w:t xml:space="preserve"> для прохождения аттестации, в котором устанавлива</w:t>
      </w:r>
      <w:r w:rsidR="00221AB3">
        <w:t>ются сроки и формы аттестации</w:t>
      </w:r>
      <w:r w:rsidRPr="00C02E50">
        <w:t>. Копия приказа хранится в личном деле экстерна.</w:t>
      </w:r>
    </w:p>
    <w:p w:rsidR="000C4283" w:rsidRDefault="000C4283" w:rsidP="000C4283">
      <w:pPr>
        <w:pStyle w:val="Default"/>
        <w:spacing w:after="0"/>
        <w:jc w:val="both"/>
        <w:rPr>
          <w:color w:val="000000"/>
        </w:rPr>
      </w:pPr>
      <w:r>
        <w:t xml:space="preserve">2.7. </w:t>
      </w:r>
      <w:r w:rsidRPr="00D01FB1">
        <w:rPr>
          <w:color w:val="000000"/>
        </w:rPr>
        <w:t>Неудовлетворительные результаты промежуточной аттестации по одному или нескольким учебным предметам, курсам, дисциплинам</w:t>
      </w:r>
      <w:r>
        <w:rPr>
          <w:color w:val="000000"/>
        </w:rPr>
        <w:t xml:space="preserve"> </w:t>
      </w:r>
      <w:r w:rsidR="008012EC">
        <w:rPr>
          <w:color w:val="000000"/>
        </w:rPr>
        <w:t>адаптированной основной обще</w:t>
      </w:r>
      <w:r w:rsidRPr="00D01FB1">
        <w:rPr>
          <w:color w:val="000000"/>
        </w:rPr>
        <w:t xml:space="preserve">образовательной программы </w:t>
      </w:r>
      <w:r w:rsidR="008012EC">
        <w:rPr>
          <w:color w:val="000000"/>
        </w:rPr>
        <w:t xml:space="preserve">(адаптированной образовательной программы, СИПР) </w:t>
      </w:r>
      <w:r w:rsidRPr="00D01FB1">
        <w:rPr>
          <w:color w:val="000000"/>
        </w:rPr>
        <w:t xml:space="preserve">или </w:t>
      </w:r>
      <w:r>
        <w:rPr>
          <w:color w:val="000000"/>
        </w:rPr>
        <w:t xml:space="preserve">не прохождение </w:t>
      </w:r>
      <w:r w:rsidRPr="00D01FB1">
        <w:rPr>
          <w:color w:val="000000"/>
        </w:rPr>
        <w:t>промежуточной аттестации при отсутствии уважительных причин признаются академической задолженностью.</w:t>
      </w:r>
      <w:r>
        <w:rPr>
          <w:color w:val="000000"/>
        </w:rPr>
        <w:t xml:space="preserve"> </w:t>
      </w:r>
    </w:p>
    <w:p w:rsidR="000C4283" w:rsidRDefault="000C4283" w:rsidP="000C4283">
      <w:pPr>
        <w:pStyle w:val="Default"/>
        <w:spacing w:after="0"/>
        <w:jc w:val="both"/>
        <w:rPr>
          <w:color w:val="000000"/>
        </w:rPr>
      </w:pPr>
      <w:r>
        <w:rPr>
          <w:color w:val="000000"/>
        </w:rPr>
        <w:t xml:space="preserve">2.8. </w:t>
      </w:r>
      <w:proofErr w:type="gramStart"/>
      <w:r>
        <w:rPr>
          <w:color w:val="000000"/>
        </w:rPr>
        <w:t xml:space="preserve">Обучающиеся </w:t>
      </w:r>
      <w:r w:rsidRPr="00C947AC">
        <w:rPr>
          <w:color w:val="000000"/>
        </w:rPr>
        <w:t>обязаны ликвидировать академическую задолженность</w:t>
      </w:r>
      <w:r>
        <w:rPr>
          <w:color w:val="000000"/>
        </w:rPr>
        <w:t xml:space="preserve"> и пройти промежуточную аттестацию в форме и в сроки, определенные решением педсовета</w:t>
      </w:r>
      <w:r w:rsidRPr="00C947AC"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r w:rsidRPr="00A65BEB">
        <w:rPr>
          <w:color w:val="000000"/>
        </w:rPr>
        <w:t>В указанный период не включа</w:t>
      </w:r>
      <w:r>
        <w:rPr>
          <w:color w:val="000000"/>
        </w:rPr>
        <w:t xml:space="preserve">ются время болезни </w:t>
      </w:r>
      <w:proofErr w:type="gramStart"/>
      <w:r>
        <w:rPr>
          <w:color w:val="000000"/>
        </w:rPr>
        <w:t>обучающегося</w:t>
      </w:r>
      <w:proofErr w:type="gramEnd"/>
      <w:r>
        <w:rPr>
          <w:color w:val="000000"/>
        </w:rPr>
        <w:t>.</w:t>
      </w:r>
    </w:p>
    <w:p w:rsidR="000C4283" w:rsidRDefault="000C4283" w:rsidP="000C4283">
      <w:pPr>
        <w:pStyle w:val="Default"/>
        <w:jc w:val="both"/>
      </w:pPr>
      <w:r>
        <w:rPr>
          <w:color w:val="000000"/>
        </w:rPr>
        <w:t xml:space="preserve">2.9. </w:t>
      </w:r>
      <w:r w:rsidRPr="00A65BEB">
        <w:rPr>
          <w:color w:val="000000"/>
        </w:rPr>
        <w:t xml:space="preserve">Обучающиеся, имеющие академическую задолженность, вправе пройти промежуточную аттестацию по </w:t>
      </w:r>
      <w:proofErr w:type="gramStart"/>
      <w:r w:rsidRPr="00A65BEB">
        <w:rPr>
          <w:color w:val="000000"/>
        </w:rPr>
        <w:t>соответствующим</w:t>
      </w:r>
      <w:proofErr w:type="gramEnd"/>
      <w:r w:rsidRPr="00A65BEB">
        <w:rPr>
          <w:color w:val="000000"/>
        </w:rPr>
        <w:t xml:space="preserve"> учебному предмету, курсу, дисциплине (модулю) не более двух раз в сроки, определяемые</w:t>
      </w:r>
      <w:r>
        <w:rPr>
          <w:color w:val="000000"/>
        </w:rPr>
        <w:t xml:space="preserve"> </w:t>
      </w:r>
      <w:r w:rsidR="008012EC">
        <w:rPr>
          <w:color w:val="000000"/>
        </w:rPr>
        <w:t>школой</w:t>
      </w:r>
      <w:r w:rsidRPr="00A65BEB">
        <w:rPr>
          <w:color w:val="000000"/>
        </w:rPr>
        <w:t xml:space="preserve">, в пределах одного года с момента образования академической задолженности. Для проведения промежуточной аттестации во второй раз </w:t>
      </w:r>
      <w:r w:rsidR="008012EC">
        <w:rPr>
          <w:color w:val="000000"/>
        </w:rPr>
        <w:t>школой</w:t>
      </w:r>
      <w:r w:rsidRPr="00A65BEB">
        <w:rPr>
          <w:color w:val="000000"/>
        </w:rPr>
        <w:t xml:space="preserve"> создается комиссия, утверждаемая приказом директора </w:t>
      </w:r>
      <w:r>
        <w:rPr>
          <w:color w:val="000000"/>
        </w:rPr>
        <w:t>гимназии</w:t>
      </w:r>
      <w:r w:rsidRPr="00A65BEB">
        <w:rPr>
          <w:color w:val="000000"/>
        </w:rPr>
        <w:t>.</w:t>
      </w:r>
      <w:r w:rsidRPr="00A94A3D">
        <w:t xml:space="preserve"> </w:t>
      </w:r>
    </w:p>
    <w:p w:rsidR="008012EC" w:rsidRDefault="008012EC" w:rsidP="000C4283">
      <w:pPr>
        <w:pStyle w:val="Default"/>
        <w:ind w:left="360"/>
        <w:jc w:val="center"/>
        <w:rPr>
          <w:b/>
        </w:rPr>
      </w:pPr>
    </w:p>
    <w:p w:rsidR="000C4283" w:rsidRDefault="000C4283" w:rsidP="000C4283">
      <w:pPr>
        <w:pStyle w:val="Default"/>
        <w:ind w:left="360"/>
        <w:jc w:val="center"/>
        <w:rPr>
          <w:b/>
        </w:rPr>
      </w:pPr>
      <w:r>
        <w:rPr>
          <w:b/>
        </w:rPr>
        <w:lastRenderedPageBreak/>
        <w:t xml:space="preserve">3. </w:t>
      </w:r>
      <w:r w:rsidRPr="00A75211">
        <w:rPr>
          <w:b/>
        </w:rPr>
        <w:t>Порядок прохождения аттестации экстернами</w:t>
      </w:r>
    </w:p>
    <w:p w:rsidR="000C4283" w:rsidRDefault="000C4283" w:rsidP="000C4283">
      <w:pPr>
        <w:pStyle w:val="Default"/>
        <w:spacing w:after="0"/>
        <w:jc w:val="both"/>
      </w:pPr>
      <w:r>
        <w:t>3.1. Сроки, порядок проведения, формы и периодичность промежуточной аттестации экстернов устанавливаются настоящим Положением и приказом директора</w:t>
      </w:r>
      <w:r w:rsidR="008012EC">
        <w:t xml:space="preserve"> школы</w:t>
      </w:r>
      <w:r>
        <w:t>.</w:t>
      </w:r>
    </w:p>
    <w:p w:rsidR="000C4283" w:rsidRDefault="000C4283" w:rsidP="000C4283">
      <w:pPr>
        <w:pStyle w:val="Default"/>
        <w:spacing w:after="0"/>
        <w:jc w:val="both"/>
      </w:pPr>
      <w:r>
        <w:t>3.2.</w:t>
      </w:r>
      <w:r w:rsidR="008012EC">
        <w:t xml:space="preserve"> Промежуточная и итоговая</w:t>
      </w:r>
      <w:r>
        <w:t xml:space="preserve"> аттестация могут проводиться в течение одного учебного года, но не должны совпадать по срокам.</w:t>
      </w:r>
    </w:p>
    <w:p w:rsidR="000C4283" w:rsidRPr="00D07410" w:rsidRDefault="000C4283" w:rsidP="000C4283">
      <w:pPr>
        <w:pStyle w:val="Default"/>
        <w:spacing w:after="0"/>
        <w:jc w:val="both"/>
      </w:pPr>
      <w:r w:rsidRPr="00D07410">
        <w:t>3.3. Результаты промежуточной аттестации отражаются в протоколах.</w:t>
      </w:r>
    </w:p>
    <w:p w:rsidR="000C4283" w:rsidRDefault="008012EC" w:rsidP="000C4283">
      <w:pPr>
        <w:pStyle w:val="Default"/>
        <w:spacing w:after="0"/>
        <w:jc w:val="both"/>
      </w:pPr>
      <w:r>
        <w:t>3.4. И</w:t>
      </w:r>
      <w:r w:rsidR="000C4283" w:rsidRPr="00D07410">
        <w:t xml:space="preserve">тоговая аттестация экстернов проводится в соответствии с государственными нормативными </w:t>
      </w:r>
      <w:r w:rsidR="000C4283">
        <w:t xml:space="preserve">правовыми актами в области образования, регламентирующими </w:t>
      </w:r>
      <w:r w:rsidR="000C4283" w:rsidRPr="00D07410">
        <w:t>итогов</w:t>
      </w:r>
      <w:r w:rsidR="000C4283">
        <w:t>ую</w:t>
      </w:r>
      <w:r w:rsidR="000C4283" w:rsidRPr="00D07410">
        <w:t xml:space="preserve"> аттестаци</w:t>
      </w:r>
      <w:r w:rsidR="000C4283">
        <w:t xml:space="preserve">ю по </w:t>
      </w:r>
      <w:r>
        <w:t>адаптированным основным обще</w:t>
      </w:r>
      <w:r w:rsidR="000C4283">
        <w:t>образовательным программам образования</w:t>
      </w:r>
      <w:r>
        <w:t xml:space="preserve"> обучающихся с умственной отсталостью (интеллектуальными нарушениями)</w:t>
      </w:r>
      <w:r w:rsidR="000C4283">
        <w:t>.</w:t>
      </w:r>
    </w:p>
    <w:p w:rsidR="000C4283" w:rsidRDefault="000C4283" w:rsidP="000C4283">
      <w:pPr>
        <w:pStyle w:val="Default"/>
        <w:spacing w:after="0"/>
        <w:jc w:val="both"/>
      </w:pPr>
      <w:r>
        <w:t xml:space="preserve">3.5. Экстернам, прошедшим промежуточную аттестацию и не проходившим итоговую аттестацию, выдается справка о промежуточной аттестации </w:t>
      </w:r>
      <w:r w:rsidRPr="00C02E50">
        <w:t>(Приложение 3).</w:t>
      </w:r>
    </w:p>
    <w:p w:rsidR="000C4283" w:rsidRDefault="000C4283" w:rsidP="000C4283">
      <w:pPr>
        <w:pStyle w:val="Default"/>
        <w:spacing w:after="0"/>
        <w:jc w:val="both"/>
      </w:pPr>
      <w:r>
        <w:t>3.6. Экст</w:t>
      </w:r>
      <w:r w:rsidR="008012EC">
        <w:t>ернам, прошедшим</w:t>
      </w:r>
      <w:r>
        <w:t xml:space="preserve"> итоговую аттестацию</w:t>
      </w:r>
      <w:r w:rsidR="008012EC">
        <w:t xml:space="preserve"> по трудовому обучению в соответствии с выбранным профилем</w:t>
      </w:r>
      <w:r>
        <w:t xml:space="preserve">, </w:t>
      </w:r>
      <w:r w:rsidR="008012EC">
        <w:t>школой</w:t>
      </w:r>
      <w:r>
        <w:t xml:space="preserve"> выдается документ государственного образца об</w:t>
      </w:r>
      <w:r w:rsidR="008012EC">
        <w:t xml:space="preserve"> обучении</w:t>
      </w:r>
      <w:r>
        <w:t>.</w:t>
      </w:r>
    </w:p>
    <w:p w:rsidR="000C4283" w:rsidRDefault="000C4283" w:rsidP="000C4283">
      <w:pPr>
        <w:pStyle w:val="Default"/>
        <w:spacing w:after="0"/>
        <w:jc w:val="both"/>
        <w:rPr>
          <w:color w:val="000000"/>
        </w:rPr>
      </w:pPr>
    </w:p>
    <w:p w:rsidR="000C4283" w:rsidRDefault="000C4283" w:rsidP="000C4283">
      <w:pPr>
        <w:pStyle w:val="Default"/>
        <w:spacing w:after="0"/>
        <w:jc w:val="both"/>
      </w:pPr>
    </w:p>
    <w:p w:rsidR="000C4283" w:rsidRDefault="000C4283" w:rsidP="000C4283">
      <w:pPr>
        <w:pStyle w:val="Default"/>
        <w:tabs>
          <w:tab w:val="clear" w:pos="709"/>
          <w:tab w:val="left" w:pos="0"/>
        </w:tabs>
        <w:spacing w:after="0"/>
        <w:jc w:val="both"/>
      </w:pPr>
    </w:p>
    <w:p w:rsidR="000C4283" w:rsidRDefault="000C4283" w:rsidP="000C4283">
      <w:pPr>
        <w:spacing w:after="0"/>
        <w:ind w:left="4962"/>
        <w:rPr>
          <w:rFonts w:ascii="Times New Roman" w:hAnsi="Times New Roman"/>
          <w:sz w:val="24"/>
          <w:szCs w:val="24"/>
        </w:rPr>
      </w:pPr>
    </w:p>
    <w:p w:rsidR="000C4283" w:rsidRDefault="000C4283" w:rsidP="000C4283">
      <w:pPr>
        <w:spacing w:after="0"/>
        <w:ind w:left="4962"/>
        <w:rPr>
          <w:rFonts w:ascii="Times New Roman" w:hAnsi="Times New Roman"/>
          <w:sz w:val="24"/>
          <w:szCs w:val="24"/>
        </w:rPr>
      </w:pPr>
    </w:p>
    <w:p w:rsidR="000C4283" w:rsidRDefault="000C4283" w:rsidP="000C4283">
      <w:pPr>
        <w:spacing w:after="0"/>
        <w:ind w:left="4962"/>
        <w:rPr>
          <w:rFonts w:ascii="Times New Roman" w:hAnsi="Times New Roman"/>
          <w:sz w:val="24"/>
          <w:szCs w:val="24"/>
        </w:rPr>
      </w:pPr>
    </w:p>
    <w:p w:rsidR="000C4283" w:rsidRDefault="000C4283" w:rsidP="000C4283">
      <w:pPr>
        <w:spacing w:after="0"/>
        <w:ind w:left="4962"/>
        <w:rPr>
          <w:rFonts w:ascii="Times New Roman" w:hAnsi="Times New Roman"/>
          <w:sz w:val="24"/>
          <w:szCs w:val="24"/>
        </w:rPr>
      </w:pPr>
    </w:p>
    <w:p w:rsidR="000C4283" w:rsidRDefault="000C4283" w:rsidP="000C4283">
      <w:pPr>
        <w:spacing w:after="0"/>
        <w:ind w:left="4962"/>
        <w:rPr>
          <w:rFonts w:ascii="Times New Roman" w:hAnsi="Times New Roman"/>
          <w:sz w:val="24"/>
          <w:szCs w:val="24"/>
        </w:rPr>
      </w:pPr>
    </w:p>
    <w:p w:rsidR="000C4283" w:rsidRDefault="000C4283" w:rsidP="000C4283">
      <w:pPr>
        <w:spacing w:after="0"/>
        <w:ind w:left="4962"/>
        <w:rPr>
          <w:rFonts w:ascii="Times New Roman" w:hAnsi="Times New Roman"/>
          <w:sz w:val="24"/>
          <w:szCs w:val="24"/>
        </w:rPr>
      </w:pPr>
    </w:p>
    <w:p w:rsidR="000C4283" w:rsidRDefault="000C4283" w:rsidP="000C4283">
      <w:pPr>
        <w:spacing w:after="0"/>
        <w:ind w:left="4962"/>
        <w:rPr>
          <w:rFonts w:ascii="Times New Roman" w:hAnsi="Times New Roman"/>
          <w:sz w:val="24"/>
          <w:szCs w:val="24"/>
        </w:rPr>
      </w:pPr>
    </w:p>
    <w:p w:rsidR="000C4283" w:rsidRDefault="000C4283" w:rsidP="000C4283">
      <w:pPr>
        <w:spacing w:after="0"/>
        <w:ind w:left="4962"/>
        <w:rPr>
          <w:rFonts w:ascii="Times New Roman" w:hAnsi="Times New Roman"/>
          <w:sz w:val="24"/>
          <w:szCs w:val="24"/>
        </w:rPr>
      </w:pPr>
    </w:p>
    <w:p w:rsidR="000C4283" w:rsidRDefault="000C4283" w:rsidP="000C4283">
      <w:pPr>
        <w:spacing w:after="0"/>
        <w:ind w:left="4962"/>
        <w:rPr>
          <w:rFonts w:ascii="Times New Roman" w:hAnsi="Times New Roman"/>
          <w:sz w:val="24"/>
          <w:szCs w:val="24"/>
        </w:rPr>
      </w:pPr>
    </w:p>
    <w:p w:rsidR="000C4283" w:rsidRDefault="000C4283" w:rsidP="000C4283">
      <w:pPr>
        <w:spacing w:after="0"/>
        <w:ind w:left="4962"/>
        <w:rPr>
          <w:rFonts w:ascii="Times New Roman" w:hAnsi="Times New Roman"/>
          <w:sz w:val="24"/>
          <w:szCs w:val="24"/>
        </w:rPr>
      </w:pPr>
    </w:p>
    <w:p w:rsidR="000C4283" w:rsidRDefault="000C4283" w:rsidP="000C4283">
      <w:pPr>
        <w:spacing w:after="0"/>
        <w:ind w:left="4962"/>
        <w:rPr>
          <w:rFonts w:ascii="Times New Roman" w:hAnsi="Times New Roman"/>
          <w:sz w:val="24"/>
          <w:szCs w:val="24"/>
        </w:rPr>
      </w:pPr>
    </w:p>
    <w:p w:rsidR="000C4283" w:rsidRDefault="000C4283" w:rsidP="000C4283">
      <w:pPr>
        <w:spacing w:after="0"/>
        <w:ind w:left="4962"/>
        <w:rPr>
          <w:rFonts w:ascii="Times New Roman" w:hAnsi="Times New Roman"/>
          <w:sz w:val="24"/>
          <w:szCs w:val="24"/>
        </w:rPr>
      </w:pPr>
    </w:p>
    <w:p w:rsidR="000C4283" w:rsidRDefault="000C4283" w:rsidP="000C4283">
      <w:pPr>
        <w:spacing w:after="0"/>
        <w:ind w:left="4962"/>
        <w:rPr>
          <w:rFonts w:ascii="Times New Roman" w:hAnsi="Times New Roman"/>
          <w:sz w:val="24"/>
          <w:szCs w:val="24"/>
        </w:rPr>
      </w:pPr>
    </w:p>
    <w:p w:rsidR="000C4283" w:rsidRDefault="000C4283" w:rsidP="000C4283">
      <w:pPr>
        <w:spacing w:after="0"/>
        <w:ind w:left="4962"/>
        <w:rPr>
          <w:rFonts w:ascii="Times New Roman" w:hAnsi="Times New Roman"/>
          <w:sz w:val="24"/>
          <w:szCs w:val="24"/>
        </w:rPr>
      </w:pPr>
    </w:p>
    <w:p w:rsidR="000C4283" w:rsidRDefault="000C4283" w:rsidP="000C4283">
      <w:pPr>
        <w:spacing w:after="0"/>
        <w:ind w:left="4962"/>
        <w:rPr>
          <w:rFonts w:ascii="Times New Roman" w:hAnsi="Times New Roman"/>
          <w:sz w:val="24"/>
          <w:szCs w:val="24"/>
        </w:rPr>
      </w:pPr>
    </w:p>
    <w:p w:rsidR="000C4283" w:rsidRDefault="000C4283" w:rsidP="000C4283">
      <w:pPr>
        <w:spacing w:after="0"/>
        <w:ind w:left="4962"/>
        <w:rPr>
          <w:rFonts w:ascii="Times New Roman" w:hAnsi="Times New Roman"/>
          <w:sz w:val="24"/>
          <w:szCs w:val="24"/>
        </w:rPr>
      </w:pPr>
    </w:p>
    <w:p w:rsidR="000C4283" w:rsidRDefault="000C4283" w:rsidP="000C4283">
      <w:pPr>
        <w:spacing w:after="0"/>
        <w:ind w:left="4962"/>
        <w:rPr>
          <w:rFonts w:ascii="Times New Roman" w:hAnsi="Times New Roman"/>
          <w:sz w:val="24"/>
          <w:szCs w:val="24"/>
        </w:rPr>
      </w:pPr>
    </w:p>
    <w:p w:rsidR="000C4283" w:rsidRDefault="000C4283" w:rsidP="000C4283">
      <w:pPr>
        <w:spacing w:after="0"/>
        <w:ind w:left="4962"/>
        <w:rPr>
          <w:rFonts w:ascii="Times New Roman" w:hAnsi="Times New Roman"/>
          <w:sz w:val="24"/>
          <w:szCs w:val="24"/>
        </w:rPr>
      </w:pPr>
    </w:p>
    <w:p w:rsidR="000C4283" w:rsidRDefault="000C4283" w:rsidP="000C4283">
      <w:pPr>
        <w:spacing w:after="0"/>
        <w:ind w:left="4962"/>
        <w:rPr>
          <w:rFonts w:ascii="Times New Roman" w:hAnsi="Times New Roman"/>
          <w:sz w:val="24"/>
          <w:szCs w:val="24"/>
        </w:rPr>
      </w:pPr>
    </w:p>
    <w:p w:rsidR="000C4283" w:rsidRDefault="000C4283" w:rsidP="000C4283">
      <w:pPr>
        <w:spacing w:after="0"/>
        <w:ind w:left="4962"/>
        <w:rPr>
          <w:rFonts w:ascii="Times New Roman" w:hAnsi="Times New Roman"/>
          <w:sz w:val="24"/>
          <w:szCs w:val="24"/>
        </w:rPr>
      </w:pPr>
    </w:p>
    <w:p w:rsidR="000C4283" w:rsidRDefault="000C4283" w:rsidP="000C4283">
      <w:pPr>
        <w:spacing w:after="0"/>
        <w:ind w:left="4962"/>
        <w:rPr>
          <w:rFonts w:ascii="Times New Roman" w:hAnsi="Times New Roman"/>
          <w:sz w:val="24"/>
          <w:szCs w:val="24"/>
        </w:rPr>
      </w:pPr>
    </w:p>
    <w:p w:rsidR="000C4283" w:rsidRDefault="000C4283" w:rsidP="000C4283">
      <w:pPr>
        <w:spacing w:after="0"/>
        <w:ind w:left="4962"/>
        <w:rPr>
          <w:rFonts w:ascii="Times New Roman" w:hAnsi="Times New Roman"/>
          <w:sz w:val="24"/>
          <w:szCs w:val="24"/>
        </w:rPr>
      </w:pPr>
    </w:p>
    <w:p w:rsidR="000C4283" w:rsidRDefault="000C4283" w:rsidP="000C4283">
      <w:pPr>
        <w:spacing w:after="0"/>
        <w:ind w:left="4962"/>
        <w:rPr>
          <w:rFonts w:ascii="Times New Roman" w:hAnsi="Times New Roman"/>
          <w:sz w:val="24"/>
          <w:szCs w:val="24"/>
        </w:rPr>
      </w:pPr>
    </w:p>
    <w:p w:rsidR="000C4283" w:rsidRDefault="000C4283" w:rsidP="000C4283">
      <w:pPr>
        <w:spacing w:after="0"/>
        <w:ind w:left="4962"/>
        <w:rPr>
          <w:rFonts w:ascii="Times New Roman" w:hAnsi="Times New Roman"/>
          <w:sz w:val="24"/>
          <w:szCs w:val="24"/>
        </w:rPr>
      </w:pPr>
    </w:p>
    <w:p w:rsidR="000C4283" w:rsidRDefault="000C4283" w:rsidP="000C4283">
      <w:pPr>
        <w:spacing w:after="0"/>
        <w:ind w:left="4962"/>
        <w:rPr>
          <w:rFonts w:ascii="Times New Roman" w:hAnsi="Times New Roman"/>
          <w:sz w:val="24"/>
          <w:szCs w:val="24"/>
        </w:rPr>
      </w:pPr>
    </w:p>
    <w:p w:rsidR="000C4283" w:rsidRDefault="000C4283" w:rsidP="000C4283">
      <w:pPr>
        <w:spacing w:after="0"/>
        <w:ind w:left="4962"/>
        <w:rPr>
          <w:rFonts w:ascii="Times New Roman" w:hAnsi="Times New Roman"/>
          <w:sz w:val="24"/>
          <w:szCs w:val="24"/>
        </w:rPr>
      </w:pPr>
    </w:p>
    <w:p w:rsidR="000C4283" w:rsidRDefault="000C4283" w:rsidP="000C4283">
      <w:pPr>
        <w:spacing w:after="0"/>
        <w:ind w:left="4962"/>
        <w:rPr>
          <w:rFonts w:ascii="Times New Roman" w:hAnsi="Times New Roman"/>
          <w:sz w:val="24"/>
          <w:szCs w:val="24"/>
        </w:rPr>
      </w:pPr>
    </w:p>
    <w:p w:rsidR="000C4283" w:rsidRDefault="000C4283" w:rsidP="000C4283">
      <w:pPr>
        <w:spacing w:after="0"/>
        <w:rPr>
          <w:rFonts w:ascii="Times New Roman" w:hAnsi="Times New Roman"/>
          <w:sz w:val="24"/>
          <w:szCs w:val="24"/>
        </w:rPr>
      </w:pPr>
    </w:p>
    <w:p w:rsidR="00A97033" w:rsidRDefault="00A97033"/>
    <w:sectPr w:rsidR="00A97033" w:rsidSect="00A970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496C7B"/>
    <w:multiLevelType w:val="multilevel"/>
    <w:tmpl w:val="20F4A38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4283"/>
    <w:rsid w:val="000C4283"/>
    <w:rsid w:val="00221AB3"/>
    <w:rsid w:val="00477CC8"/>
    <w:rsid w:val="006C44A6"/>
    <w:rsid w:val="008012EC"/>
    <w:rsid w:val="009073BA"/>
    <w:rsid w:val="009B7436"/>
    <w:rsid w:val="00A97033"/>
    <w:rsid w:val="00C45123"/>
    <w:rsid w:val="00C77339"/>
    <w:rsid w:val="00CF3B2B"/>
    <w:rsid w:val="00DA2E19"/>
    <w:rsid w:val="00EA6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283"/>
    <w:pPr>
      <w:spacing w:after="200" w:line="276" w:lineRule="auto"/>
      <w:ind w:firstLine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0C4283"/>
    <w:pPr>
      <w:tabs>
        <w:tab w:val="left" w:pos="709"/>
      </w:tabs>
      <w:suppressAutoHyphens/>
      <w:spacing w:after="200" w:line="276" w:lineRule="atLeast"/>
      <w:ind w:firstLine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9B7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743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Zav</cp:lastModifiedBy>
  <cp:revision>4</cp:revision>
  <cp:lastPrinted>2018-01-24T15:08:00Z</cp:lastPrinted>
  <dcterms:created xsi:type="dcterms:W3CDTF">2018-01-24T15:07:00Z</dcterms:created>
  <dcterms:modified xsi:type="dcterms:W3CDTF">2018-01-25T13:59:00Z</dcterms:modified>
</cp:coreProperties>
</file>