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FA" w:rsidRPr="00560CFA" w:rsidRDefault="00560CFA" w:rsidP="00560CFA">
      <w:pPr>
        <w:spacing w:after="180" w:line="552" w:lineRule="atLeast"/>
        <w:outlineLvl w:val="0"/>
        <w:rPr>
          <w:rFonts w:ascii="&amp;quot" w:eastAsia="Times New Roman" w:hAnsi="&amp;quo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60CFA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3810</wp:posOffset>
            </wp:positionV>
            <wp:extent cx="2741295" cy="3248025"/>
            <wp:effectExtent l="0" t="0" r="1905" b="9525"/>
            <wp:wrapSquare wrapText="bothSides"/>
            <wp:docPr id="1" name="Рисунок 1" descr="анна кашинска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на кашинская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0CFA">
        <w:rPr>
          <w:rFonts w:ascii="&amp;quot" w:eastAsia="Times New Roman" w:hAnsi="&amp;quot" w:cs="Times New Roman"/>
          <w:b/>
          <w:bCs/>
          <w:color w:val="000000"/>
          <w:kern w:val="36"/>
          <w:sz w:val="48"/>
          <w:szCs w:val="48"/>
          <w:lang w:eastAsia="ru-RU"/>
        </w:rPr>
        <w:t>Святая благоверная княгиня Анна Кашинская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 каждом святом есть своя степень христианской добродетели, которую каждый в себе индивидуально воспитывал. Анна Кашинская — святая благоверная княгиня, ставшая воплощением одной из самых важных в жизни любого человека христианских добродетелей — терпения. Только через него можно прийти к смирению и кротости, которые дают ключи к дверям спасения, что предполагает начало духовного подвига.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:rsidR="00560CFA" w:rsidRPr="00560CFA" w:rsidRDefault="00560CFA" w:rsidP="00560CFA">
      <w:pPr>
        <w:spacing w:before="45" w:after="150" w:line="410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</w:pPr>
      <w:r w:rsidRPr="00560CFA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  <w:t>Терпение во спасение души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Апостол и евангелист Лука писал совсем не зря такие </w:t>
      </w:r>
      <w:hyperlink r:id="rId5" w:history="1">
        <w:r w:rsidRPr="00560CFA">
          <w:rPr>
            <w:rFonts w:ascii="&amp;quot" w:eastAsia="Times New Roman" w:hAnsi="&amp;quot" w:cs="Times New Roman"/>
            <w:sz w:val="24"/>
            <w:szCs w:val="24"/>
            <w:lang w:eastAsia="ru-RU"/>
          </w:rPr>
          <w:t>мудрые слова,</w:t>
        </w:r>
      </w:hyperlink>
      <w:r w:rsidRPr="00560CF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 которых определяются понятия того, что терпением спасаются души человеческие. В Священном Писании есть еще очень важные и пророческие тексты, гласящие о том, что от умножения беззаконий во многих людях оскудеет любовь, или претерпевший до конца сам спасен будет. Это говорит о том, что именно в терпении можно найти зрелость христианского характера и его готовность принять монашество, проповедничество или мученическую смерт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ь</w:t>
      </w: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за свою веру. Такой и была </w:t>
      </w:r>
      <w:hyperlink r:id="rId6" w:history="1">
        <w:r w:rsidRPr="00560CFA">
          <w:rPr>
            <w:rFonts w:ascii="&amp;quot" w:eastAsia="Times New Roman" w:hAnsi="&amp;quot" w:cs="Times New Roman"/>
            <w:sz w:val="24"/>
            <w:szCs w:val="24"/>
            <w:lang w:eastAsia="ru-RU"/>
          </w:rPr>
          <w:t>святая Анна</w:t>
        </w:r>
      </w:hyperlink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Кашинская. В чем помогает княгиня? Чтобы ответить на этот вопрос надо окунуться в историю того времени, в котором она жила.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FE31BA1" wp14:editId="54AC0602">
            <wp:extent cx="4762500" cy="3438525"/>
            <wp:effectExtent l="0" t="0" r="0" b="9525"/>
            <wp:docPr id="2" name="Рисунок 2" descr="икона анна кашинска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кона анна кашинская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FA" w:rsidRPr="00560CFA" w:rsidRDefault="00560CFA" w:rsidP="00560CFA">
      <w:pPr>
        <w:spacing w:before="45" w:after="150" w:line="410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</w:pPr>
      <w:r w:rsidRPr="00560CFA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  <w:lastRenderedPageBreak/>
        <w:t>Испытания святости жизнью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Житие Анны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Кашинской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рассказывает о том, как много скорбей ей пришлось пережить, под тяготами испытаний в конце жизни она выбрала для себя монашеское служение Богу.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Анна Кашинская была дочерью Ростовского князя Димитрия Борисовича. Она являлась правнучкой святого Василия Ростовского, замученного врагами за то, что он не предал свою православную веру. В ту пору Святая Русь находилась под игом языческой татаро-монгольской Орды, и поэтому любой верующий в Иисуса Христа мог претерпеть за исповедь своей веры мученические страдания.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bookmarkStart w:id="0" w:name="_GoBack"/>
      <w:r w:rsidRPr="00560CFA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3077845</wp:posOffset>
            </wp:positionH>
            <wp:positionV relativeFrom="margin">
              <wp:posOffset>2242185</wp:posOffset>
            </wp:positionV>
            <wp:extent cx="2851785" cy="3419475"/>
            <wp:effectExtent l="0" t="0" r="5715" b="9525"/>
            <wp:wrapSquare wrapText="bothSides"/>
            <wp:docPr id="3" name="Рисунок 3" descr="житие анны кашинск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итие анны кашинской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Еще в юности Анна Кашинская очень быстро поняла всю скоротечность и непрочность мирских благ и земного счастья. Удары посыпались не нее со всех сторон. Сначала скончался ее отец (в 1294 году). Через два года полностью сгорел их великокняжеский терем, затем тяжело заболел ее супруг князь </w:t>
      </w:r>
      <w:hyperlink r:id="rId9" w:history="1">
        <w:r w:rsidRPr="00560CFA">
          <w:rPr>
            <w:rFonts w:ascii="&amp;quot" w:eastAsia="Times New Roman" w:hAnsi="&amp;quot" w:cs="Times New Roman"/>
            <w:sz w:val="24"/>
            <w:szCs w:val="24"/>
            <w:lang w:eastAsia="ru-RU"/>
          </w:rPr>
          <w:t>Михаил Тверской,</w:t>
        </w:r>
      </w:hyperlink>
      <w:r w:rsidRPr="00560CF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 умерла новорожденная дочь Феодора.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 1318 году супруга Анны князя Михаила за отказ поклониться языче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</w:t>
      </w: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ким идолам Орды до смерти замучили татары. Сначала они отрезали ему голову, а потом расчленили.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 истории православной церкви есть примеры супругов, принявших мученическую смерть, ими стали Андриан и Наталия, сохранившая свое вдовство после исповеднического подвига мужа.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:rsidR="00560CFA" w:rsidRDefault="00560CFA" w:rsidP="00560CFA">
      <w:pPr>
        <w:spacing w:before="45" w:after="150" w:line="410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</w:pPr>
    </w:p>
    <w:p w:rsidR="00560CFA" w:rsidRPr="00560CFA" w:rsidRDefault="00560CFA" w:rsidP="00560CFA">
      <w:pPr>
        <w:spacing w:before="45" w:after="150" w:line="410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</w:pPr>
      <w:r w:rsidRPr="00560CFA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  <w:t>Вдовство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Потом пришло время, когда Анна Кашинская начала терять своих любимых людей одного за другим. В 1325 году ее старший сын Дмитрий Грозные Очи узрел в Орде Юрия Московского, который был причастен к смерти его родного отца, и убил его, а потом и самого Димитрия казнил хан. В 1339 году жестоко казнили монголо-татарские воины и второго сына Анны Александра и ее внука —Феодора. Так мстила вражеская Орда за восстание в Твери.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 итоге все эти трагические события приводят княжну Анну к тому, что она решается идти иноческим путем и принимает постриг с именем Ефросинья.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Сначала она жила в Тверском Софийском соборе, но потом младший сын выстроил для нее специальный монастырь. Главным делом ее жизни стала усердная молитва Господу Иисусу за безвременно умерших своих родственников и за мирную жизнь на Руси.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1B7A117" wp14:editId="52F5D734">
            <wp:extent cx="5438593" cy="3629025"/>
            <wp:effectExtent l="0" t="0" r="0" b="0"/>
            <wp:docPr id="4" name="Рисунок 4" descr="благоверная княгиня анна кашинска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аговерная княгиня анна кашинская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105" cy="364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FA" w:rsidRPr="00560CFA" w:rsidRDefault="00560CFA" w:rsidP="00560CFA">
      <w:pPr>
        <w:spacing w:before="45" w:after="150" w:line="410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</w:pPr>
      <w:r w:rsidRPr="00560CFA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  <w:t>Забвение и чудеса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В 1368 году 2 октября душа ее упокоилась. Перед своей кончиною княгиня Анна приняла схиму. Ее похоронили в </w:t>
      </w:r>
      <w:hyperlink r:id="rId11" w:history="1">
        <w:r w:rsidRPr="00560CFA">
          <w:rPr>
            <w:rFonts w:ascii="&amp;quot" w:eastAsia="Times New Roman" w:hAnsi="&amp;quot" w:cs="Times New Roman"/>
            <w:sz w:val="24"/>
            <w:szCs w:val="24"/>
            <w:lang w:eastAsia="ru-RU"/>
          </w:rPr>
          <w:t>Успенском храме монастыря</w:t>
        </w:r>
      </w:hyperlink>
      <w:r w:rsidRPr="00560CF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города Кашин</w:t>
      </w: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(Тверской области), где она жила. К ее гробнице сначала относились неподобающим образом, а ее имя со временем было просто забыто за древностью лет. Но в 1611 году произошли чудеса при гробе ее. Во время осады города Кашина литовскими восками она явилась одному благочестивому пономарю, вылечила его и сказала, что она молит Господа Иисуса Христа и Пресвятую Богородицу, чтобы они избавили город от захватчиков. И тогда у жителей города пробудилось благоговейное отношение к своей небесной защитнице, которая и потом не раз спасала город от разорения.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Тогда в честь святой благоверной Анны стали назвать новорожденных детей, ее закрытый гроб стали украшать.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814447" cy="3390900"/>
            <wp:effectExtent l="0" t="0" r="5080" b="0"/>
            <wp:wrapSquare wrapText="bothSides"/>
            <wp:docPr id="5" name="Рисунок 5" descr="анна кашинская святая благоверная княгин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на кашинская святая благоверная княгиня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447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0CFA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  <w:t>Святые мощи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Слух о ее чудотворных мощах дошел и до Святейшего </w:t>
      </w:r>
      <w:hyperlink r:id="rId13" w:history="1">
        <w:r w:rsidRPr="00560CFA">
          <w:rPr>
            <w:rFonts w:ascii="&amp;quot" w:eastAsia="Times New Roman" w:hAnsi="&amp;quot" w:cs="Times New Roman"/>
            <w:color w:val="0096FF"/>
            <w:sz w:val="24"/>
            <w:szCs w:val="24"/>
            <w:lang w:eastAsia="ru-RU"/>
          </w:rPr>
          <w:t>Патриарха Никона,</w:t>
        </w:r>
      </w:hyperlink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и до царя Алексея Михайловича. Московским собором, проведенным по этому случаю, было решено открыть гроб с ее мощами. Это событие произошло в 1649 году 21 июня.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Тело угодницы Божией Анны оказалось практически нетленным, при освидетельствовании небольшие следы тления были лишь на ступнях ног и на лице. Было также замечено, что ее правая рука находится на груди, она как бы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благославляла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древним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двоеперстным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перстосложением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Святая благоверная Анна Кашинская (в иночестве Ефросиния) в ряду </w:t>
      </w:r>
      <w:hyperlink r:id="rId14" w:history="1">
        <w:r w:rsidRPr="00560CFA">
          <w:rPr>
            <w:rFonts w:ascii="&amp;quot" w:eastAsia="Times New Roman" w:hAnsi="&amp;quot" w:cs="Times New Roman"/>
            <w:color w:val="0096FF"/>
            <w:sz w:val="24"/>
            <w:szCs w:val="24"/>
            <w:lang w:eastAsia="ru-RU"/>
          </w:rPr>
          <w:t>русских святых</w:t>
        </w:r>
      </w:hyperlink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занимает особое место, и с ней связано много событий, повлиявших на раскол православной церкви на Руси, об этом сейчас и пойдет разговор.</w:t>
      </w:r>
    </w:p>
    <w:p w:rsidR="00560CFA" w:rsidRPr="00560CFA" w:rsidRDefault="00560CFA" w:rsidP="00560CFA">
      <w:pPr>
        <w:spacing w:before="45" w:after="150" w:line="410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</w:pPr>
      <w:r w:rsidRPr="00560CFA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  <w:t xml:space="preserve">Раскол между старообрядцами и </w:t>
      </w:r>
      <w:proofErr w:type="spellStart"/>
      <w:r w:rsidRPr="00560CFA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  <w:t>новообрядцами</w:t>
      </w:r>
      <w:proofErr w:type="spellEnd"/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 тут наступает самая драматическая развязка. В 1677 году благоверная княгиня Анна Кашинская становится символом раскольнического брожения неразумных ревнителей веры православной.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Споры между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новообрядцами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и старообрядцами продолжались достаточно долго. На Московском соборе 1656 года старообрядцев, которые крестились двумя перстами, </w:t>
      </w:r>
      <w:hyperlink r:id="rId15" w:history="1">
        <w:r w:rsidRPr="00560CFA">
          <w:rPr>
            <w:rFonts w:ascii="&amp;quot" w:eastAsia="Times New Roman" w:hAnsi="&amp;quot" w:cs="Times New Roman"/>
            <w:color w:val="0096FF"/>
            <w:sz w:val="24"/>
            <w:szCs w:val="24"/>
            <w:lang w:eastAsia="ru-RU"/>
          </w:rPr>
          <w:t>предали анафеме,</w:t>
        </w:r>
      </w:hyperlink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назвали подражателями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арменов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и еретиками.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Старообрядцы, в свою очередь, стали указывать на факт открытого и всеобщего обозрения мощей святой княгини Анны, персты которой были сложены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двоеперстно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а не троеперстно, как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засталяли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делать это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новообрядцы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. И вот люди шли в собор города Кашина, где стояли мощи, и видели ее персты. Это послужило серьезным и убедительным аргументом в пользу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двоеперстия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76325" y="7353300"/>
            <wp:positionH relativeFrom="margin">
              <wp:align>left</wp:align>
            </wp:positionH>
            <wp:positionV relativeFrom="margin">
              <wp:align>bottom</wp:align>
            </wp:positionV>
            <wp:extent cx="3309608" cy="2476500"/>
            <wp:effectExtent l="0" t="0" r="5715" b="0"/>
            <wp:wrapSquare wrapText="bothSides"/>
            <wp:docPr id="6" name="Рисунок 6" descr="храм анны кашинск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рам анны кашинской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08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0CFA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  <w:t>Царь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В 1677 году в Кашин поклониться святым мощам святой схимонахини Анны захотел приехать сам царь Феодор Алексеевич, но в последний момент он отказался от этой поездки, по примеру отца своего Алексея Михайловича. Вместо этого проводилось заседание, датированное 12-21 февраля этого же года, по распоряжению патриарха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Иоакима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была создана комиссия из митрополита Иосифа, архиепископа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Симеона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игумена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Варсонофия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 протопопа Иоанна Лазарева, которые, осмотрев мощи святой, выявили свои «несогласия» и пришли к выводу, что правая рука княжны Анны сложена двуперстно.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 тогда ее светлая память опять пострадала, канонизация имени святой была отменена. Это был единственный такой очень необычный случай на Руси в православной церкви.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0F592D" wp14:editId="2F768C3A">
            <wp:extent cx="3714750" cy="4762500"/>
            <wp:effectExtent l="0" t="0" r="0" b="0"/>
            <wp:docPr id="7" name="Рисунок 7" descr="анна кашинская в чем помогае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на кашинская в чем помогает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FA" w:rsidRPr="00560CFA" w:rsidRDefault="00560CFA" w:rsidP="00560CFA">
      <w:pPr>
        <w:spacing w:before="45" w:after="150" w:line="410" w:lineRule="atLeast"/>
        <w:outlineLvl w:val="1"/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</w:pPr>
      <w:r w:rsidRPr="00560CFA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ru-RU"/>
        </w:rPr>
        <w:t>Икона: Анна Кашинская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Однако народ оставался верным своей святой, хоть и длилась эта «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развенчанность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» святой Анны около 230 лет. К ее гробу все равно шли молиться и искать утешения православные люди. Она помогала им в различных бедах и искушениях. У нее просили благословения на брак, на доброе дело и даже на принятие монашества.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В 1908 году почитание святой было восстановлено. А в 1910 году в Петербурге был освящен первый храм Анны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Кашинской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 И 12 июня было принято ее святое почитание в Русской православной церкви.</w:t>
      </w:r>
    </w:p>
    <w:p w:rsidR="00560CFA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В годы войн и революций образ святой княгини стал еще ближе для людей. Она претерпела на земле и поэтому была удостоенная награды от Господа. Она имеет дерзновение быть великой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молитвенницей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тысяч страждущих и просящих заступничества душ </w:t>
      </w:r>
      <w:proofErr w:type="spellStart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человечеких</w:t>
      </w:r>
      <w:proofErr w:type="spellEnd"/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</w:t>
      </w:r>
    </w:p>
    <w:p w:rsidR="007A7DB8" w:rsidRPr="00560CFA" w:rsidRDefault="00560CFA" w:rsidP="00560CFA">
      <w:pPr>
        <w:spacing w:before="150" w:after="150" w:line="288" w:lineRule="atLeas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60CFA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Святая Анна Кашинская и сегодня остается верной помощницей сирот и вдов. И всякому скорбящему христианскому сердцу в своих обращениях стоит обратиться именно к ней.</w:t>
      </w:r>
    </w:p>
    <w:sectPr w:rsidR="007A7DB8" w:rsidRPr="0056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2A"/>
    <w:rsid w:val="00560CFA"/>
    <w:rsid w:val="007A7DB8"/>
    <w:rsid w:val="00E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8B10"/>
  <w15:chartTrackingRefBased/>
  <w15:docId w15:val="{51EBAA93-244E-4140-83E9-A56E35F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fb.ru/article/105470/patriarh-nikon---znakovaya-figura-pravoslavnoy-tserkv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fb.ru/article/159214/svyataya-anna-tserkov-svyatoy-annyi-ikona-svyatoy-annyi" TargetMode="External"/><Relationship Id="rId11" Type="http://schemas.openxmlformats.org/officeDocument/2006/relationships/hyperlink" Target="http://fb.ru/article/246256/knyaginin-uspenskiy-monastyir-opisanie-istoriya-i-interesnyie-faktyi" TargetMode="External"/><Relationship Id="rId5" Type="http://schemas.openxmlformats.org/officeDocument/2006/relationships/hyperlink" Target="http://fb.ru/article/229916/krasivyie-mudreyshie-slova" TargetMode="External"/><Relationship Id="rId15" Type="http://schemas.openxmlformats.org/officeDocument/2006/relationships/hyperlink" Target="http://fb.ru/article/58693/za-chto-mogut-otluchit-ot-tserkvi-i-predat-anafeme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fb.ru/article/220433/knyaz-mihail-tverskoy-kratkaya-biografiya-istoriya-i-pamyatniki" TargetMode="External"/><Relationship Id="rId14" Type="http://schemas.openxmlformats.org/officeDocument/2006/relationships/hyperlink" Target="http://fb.ru/article/157963/russkie-svyatyie-russkie-pravoslavnyie-svyatyie-spis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1175</Words>
  <Characters>6699</Characters>
  <Application>Microsoft Office Word</Application>
  <DocSecurity>0</DocSecurity>
  <Lines>55</Lines>
  <Paragraphs>15</Paragraphs>
  <ScaleCrop>false</ScaleCrop>
  <Company>Microsoft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Maceenok</dc:creator>
  <cp:keywords/>
  <dc:description/>
  <cp:lastModifiedBy>Oleg Maceenok</cp:lastModifiedBy>
  <cp:revision>2</cp:revision>
  <dcterms:created xsi:type="dcterms:W3CDTF">2018-11-25T21:09:00Z</dcterms:created>
  <dcterms:modified xsi:type="dcterms:W3CDTF">2018-11-25T21:13:00Z</dcterms:modified>
</cp:coreProperties>
</file>